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shd w:val="clear" w:color="auto" w:fill="003B8E"/>
      </w:pPr>
      <w:r>
        <w:rPr>
          <w:rFonts w:ascii="Calibri" w:hAnsi="Calibri"/>
          <w:b/>
          <w:color w:val="FFFFFF"/>
          <w:sz w:val="36"/>
        </w:rPr>
        <w:t>VPL-VW385ES — Three Calibration Scenarios</w:t>
      </w:r>
    </w:p>
    <w:p>
      <w:pPr>
        <w:spacing w:before="0" w:after="80"/>
        <w:jc w:val="center"/>
        <w:shd w:val="clear" w:color="auto" w:fill="003B8E"/>
      </w:pPr>
      <w:r>
        <w:rPr>
          <w:rFonts w:ascii="Calibri" w:hAnsi="Calibri"/>
          <w:color w:val="AAC8FF"/>
          <w:sz w:val="20"/>
        </w:rPr>
        <w:t>Complete Planning Guide  ·  SDR Rec.709  ·  HDR Rec.2020 PQ  ·  SDR DCI-P3  ·  Sony VPL-VW385ES</w:t>
      </w:r>
    </w:p>
    <w:p>
      <w:pPr>
        <w:pBdr>
          <w:bottom w:val="single" w:sz="8" w:space="1" w:color="1A6FD8"/>
        </w:pBdr>
        <w:spacing w:before="0" w:after="200"/>
      </w:pPr>
    </w:p>
    <w:p>
      <w:pPr>
        <w:spacing w:before="120" w:after="120"/>
      </w:pPr>
      <w:r>
        <w:rPr>
          <w:rFonts w:ascii="Calibri" w:hAnsi="Calibri"/>
          <w:b/>
          <w:color w:val="003B8E"/>
          <w:sz w:val="36"/>
        </w:rPr>
        <w:t>Overview</w:t>
      </w:r>
    </w:p>
    <w:p>
      <w:pPr>
        <w:spacing w:before="40" w:after="120"/>
      </w:pPr>
      <w:r>
        <w:rPr>
          <w:rFonts w:ascii="Calibri" w:hAnsi="Calibri"/>
          <w:b w:val="0"/>
          <w:i w:val="0"/>
          <w:color w:val="444444"/>
          <w:sz w:val="21"/>
        </w:rPr>
        <w:t>This guide covers three distinct calibration targets for the Sony VPL-VW385ES. Each scenario requires a different combination of Color Space, Gamma Correction slot, HDR setting, and Calib. Preset. The goal is to store each calibration independently so they can be recalled without interference.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067"/>
            <w:shd w:val="clear" w:color="auto" w:fill="0055A0"/>
            <w:tcBorders>
              <w:top w:val="single" w:sz="8" w:space="0" w:color="0055A0"/>
            </w:tcBorders>
          </w:tcPr>
          <w:p>
            <w:pPr>
              <w:spacing w:before="120" w:after="40"/>
              <w:jc w:val="center"/>
            </w:pPr>
            <w:r>
              <w:rPr>
                <w:rFonts w:ascii="Calibri" w:hAnsi="Calibri"/>
                <w:b/>
                <w:color w:val="FFFFFF"/>
                <w:sz w:val="22"/>
              </w:rPr>
              <w:t>SCENARIO 1</w:t>
            </w:r>
          </w:p>
          <w:p>
            <w:pPr>
              <w:spacing w:before="0" w:after="120"/>
              <w:jc w:val="center"/>
            </w:pPr>
            <w:r>
              <w:rPr>
                <w:rFonts w:ascii="Calibri" w:hAnsi="Calibri"/>
                <w:color w:val="FFFFFF"/>
                <w:sz w:val="19"/>
              </w:rPr>
              <w:t>SDR · Rec.709</w:t>
              <w:br/>
              <w:t>Gamma 2.4 / BT.1886</w:t>
            </w:r>
          </w:p>
        </w:tc>
        <w:tc>
          <w:tcPr>
            <w:tcW w:type="dxa" w:w="3067"/>
            <w:shd w:val="clear" w:color="auto" w:fill="B86C00"/>
            <w:tcBorders>
              <w:top w:val="single" w:sz="8" w:space="0" w:color="B86C00"/>
            </w:tcBorders>
          </w:tcPr>
          <w:p>
            <w:pPr>
              <w:spacing w:before="120" w:after="40"/>
              <w:jc w:val="center"/>
            </w:pPr>
            <w:r>
              <w:rPr>
                <w:rFonts w:ascii="Calibri" w:hAnsi="Calibri"/>
                <w:b/>
                <w:color w:val="FFFFFF"/>
                <w:sz w:val="22"/>
              </w:rPr>
              <w:t>SCENARIO 2</w:t>
            </w:r>
          </w:p>
          <w:p>
            <w:pPr>
              <w:spacing w:before="0" w:after="120"/>
              <w:jc w:val="center"/>
            </w:pPr>
            <w:r>
              <w:rPr>
                <w:rFonts w:ascii="Calibri" w:hAnsi="Calibri"/>
                <w:color w:val="FFFFFF"/>
                <w:sz w:val="19"/>
              </w:rPr>
              <w:t>HDR · Rec.2020</w:t>
              <w:br/>
              <w:t>PQ Curve</w:t>
            </w:r>
          </w:p>
        </w:tc>
        <w:tc>
          <w:tcPr>
            <w:tcW w:type="dxa" w:w="3067"/>
            <w:shd w:val="clear" w:color="auto" w:fill="1A6B2E"/>
            <w:tcBorders>
              <w:top w:val="single" w:sz="8" w:space="0" w:color="1A6B2E"/>
            </w:tcBorders>
          </w:tcPr>
          <w:p>
            <w:pPr>
              <w:spacing w:before="120" w:after="40"/>
              <w:jc w:val="center"/>
            </w:pPr>
            <w:r>
              <w:rPr>
                <w:rFonts w:ascii="Calibri" w:hAnsi="Calibri"/>
                <w:b/>
                <w:color w:val="FFFFFF"/>
                <w:sz w:val="22"/>
              </w:rPr>
              <w:t>SCENARIO 3</w:t>
            </w:r>
          </w:p>
          <w:p>
            <w:pPr>
              <w:spacing w:before="0" w:after="120"/>
              <w:jc w:val="center"/>
            </w:pPr>
            <w:r>
              <w:rPr>
                <w:rFonts w:ascii="Calibri" w:hAnsi="Calibri"/>
                <w:color w:val="FFFFFF"/>
                <w:sz w:val="19"/>
              </w:rPr>
              <w:t>SDR · DCI-P3</w:t>
              <w:br/>
              <w:t>Gamma 2.4 / BT.1886</w:t>
            </w:r>
          </w:p>
        </w:tc>
      </w:tr>
      <w:tr>
        <w:tc>
          <w:tcPr>
            <w:tcW w:type="dxa" w:w="3067"/>
            <w:shd w:val="clear" w:color="auto" w:fill="F8F8F8"/>
            <w:tcBorders>
              <w:left w:val="single" w:sz="4" w:space="0" w:color="E0E0E0"/>
              <w:bottom w:val="single" w:sz="8" w:space="0" w:color="0055A0"/>
              <w:right w:val="single" w:sz="4" w:space="0" w:color="E0E0E0"/>
            </w:tcBorders>
          </w:tcPr>
          <w:p>
            <w:pPr>
              <w:spacing w:before="120" w:after="120"/>
              <w:ind w:left="144"/>
            </w:pPr>
            <w:r>
              <w:rPr>
                <w:rFonts w:ascii="Calibri" w:hAnsi="Calibri"/>
                <w:color w:val="444444"/>
                <w:sz w:val="18"/>
              </w:rPr>
              <w:t>Calib. Preset: Reference</w:t>
              <w:br/>
              <w:t>Gamma Slot: 7</w:t>
              <w:br/>
              <w:t>Color Space: BT.709</w:t>
              <w:br/>
              <w:t>HDR: Off</w:t>
            </w:r>
          </w:p>
        </w:tc>
        <w:tc>
          <w:tcPr>
            <w:tcW w:type="dxa" w:w="3067"/>
            <w:shd w:val="clear" w:color="auto" w:fill="F8F8F8"/>
            <w:tcBorders>
              <w:left w:val="single" w:sz="4" w:space="0" w:color="E0E0E0"/>
              <w:bottom w:val="single" w:sz="8" w:space="0" w:color="B86C00"/>
              <w:right w:val="single" w:sz="4" w:space="0" w:color="E0E0E0"/>
            </w:tcBorders>
          </w:tcPr>
          <w:p>
            <w:pPr>
              <w:spacing w:before="120" w:after="120"/>
              <w:ind w:left="144"/>
            </w:pPr>
            <w:r>
              <w:rPr>
                <w:rFonts w:ascii="Calibri" w:hAnsi="Calibri"/>
                <w:color w:val="444444"/>
                <w:sz w:val="18"/>
              </w:rPr>
              <w:t>Calib. Preset: Cinema Film 1</w:t>
              <w:br/>
              <w:t>Gamma Slot: 8</w:t>
              <w:br/>
              <w:t>Color Space: BT.2020</w:t>
              <w:br/>
              <w:t>HDR: HDR10</w:t>
            </w:r>
          </w:p>
        </w:tc>
        <w:tc>
          <w:tcPr>
            <w:tcW w:type="dxa" w:w="3067"/>
            <w:shd w:val="clear" w:color="auto" w:fill="F8F8F8"/>
            <w:tcBorders>
              <w:left w:val="single" w:sz="4" w:space="0" w:color="E0E0E0"/>
              <w:bottom w:val="single" w:sz="8" w:space="0" w:color="1A6B2E"/>
              <w:right w:val="single" w:sz="4" w:space="0" w:color="E0E0E0"/>
            </w:tcBorders>
          </w:tcPr>
          <w:p>
            <w:pPr>
              <w:spacing w:before="120" w:after="120"/>
              <w:ind w:left="144"/>
            </w:pPr>
            <w:r>
              <w:rPr>
                <w:rFonts w:ascii="Calibri" w:hAnsi="Calibri"/>
                <w:color w:val="444444"/>
                <w:sz w:val="18"/>
              </w:rPr>
              <w:t>Calib. Preset: Cinema Film 2</w:t>
              <w:br/>
              <w:t>Gamma Slot: 9</w:t>
              <w:br/>
              <w:t>Color Space: BT.2020 + CMS</w:t>
              <w:br/>
              <w:t>HDR: Off</w:t>
            </w:r>
          </w:p>
        </w:tc>
      </w:tr>
    </w:tbl>
    <w:p>
      <w:pPr>
        <w:spacing w:after="160"/>
      </w:pPr>
    </w:p>
    <w:p>
      <w:pPr>
        <w:spacing w:before="280" w:after="120"/>
      </w:pPr>
      <w:r>
        <w:rPr>
          <w:rFonts w:ascii="Calibri" w:hAnsi="Calibri"/>
          <w:b/>
          <w:color w:val="003B8E"/>
          <w:sz w:val="36"/>
        </w:rPr>
        <w:t>1  Color Space Menu — What Exists on This Projector</w:t>
      </w:r>
    </w:p>
    <w:p>
      <w:pPr>
        <w:spacing w:before="40" w:after="120"/>
      </w:pPr>
      <w:r>
        <w:rPr>
          <w:rFonts w:ascii="Calibri" w:hAnsi="Calibri"/>
          <w:b w:val="0"/>
          <w:i w:val="0"/>
          <w:color w:val="444444"/>
          <w:sz w:val="21"/>
        </w:rPr>
        <w:t>Before planning the scenarios, it's important to know exactly what Color Space options the projector provides — and what is notably absent.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1872"/>
            <w:shd w:val="clear" w:color="auto" w:fill="003B8E"/>
            <w:vAlign w:val="center"/>
          </w:tcPr>
          <w:p>
            <w:pPr>
              <w:spacing w:before="100" w:after="100"/>
            </w:pPr>
            <w:r>
              <w:rPr>
                <w:rFonts w:ascii="Calibri" w:hAnsi="Calibri"/>
                <w:b/>
                <w:color w:val="FFFFFF"/>
                <w:sz w:val="17"/>
              </w:rPr>
              <w:t>MENU OPTION</w:t>
            </w:r>
          </w:p>
        </w:tc>
        <w:tc>
          <w:tcPr>
            <w:tcW w:type="dxa" w:w="1728"/>
            <w:shd w:val="clear" w:color="auto" w:fill="003B8E"/>
            <w:vAlign w:val="center"/>
          </w:tcPr>
          <w:p>
            <w:pPr>
              <w:spacing w:before="100" w:after="100"/>
            </w:pPr>
            <w:r>
              <w:rPr>
                <w:rFonts w:ascii="Calibri" w:hAnsi="Calibri"/>
                <w:b/>
                <w:color w:val="FFFFFF"/>
                <w:sz w:val="17"/>
              </w:rPr>
              <w:t>TYPE</w:t>
            </w:r>
          </w:p>
        </w:tc>
        <w:tc>
          <w:tcPr>
            <w:tcW w:type="dxa" w:w="2304"/>
            <w:shd w:val="clear" w:color="auto" w:fill="003B8E"/>
            <w:vAlign w:val="center"/>
          </w:tcPr>
          <w:p>
            <w:pPr>
              <w:spacing w:before="100" w:after="100"/>
            </w:pPr>
            <w:r>
              <w:rPr>
                <w:rFonts w:ascii="Calibri" w:hAnsi="Calibri"/>
                <w:b/>
                <w:color w:val="FFFFFF"/>
                <w:sz w:val="17"/>
              </w:rPr>
              <w:t>GAMUT COVERAGE</w:t>
            </w:r>
          </w:p>
        </w:tc>
        <w:tc>
          <w:tcPr>
            <w:tcW w:type="dxa" w:w="3312"/>
            <w:shd w:val="clear" w:color="auto" w:fill="003B8E"/>
            <w:vAlign w:val="center"/>
          </w:tcPr>
          <w:p>
            <w:pPr>
              <w:spacing w:before="100" w:after="100"/>
            </w:pPr>
            <w:r>
              <w:rPr>
                <w:rFonts w:ascii="Calibri" w:hAnsi="Calibri"/>
                <w:b/>
                <w:color w:val="FFFFFF"/>
                <w:sz w:val="17"/>
              </w:rPr>
              <w:t>USE FOR</w:t>
            </w:r>
          </w:p>
        </w:tc>
      </w:tr>
      <w:tr>
        <w:tc>
          <w:tcPr>
            <w:tcW w:type="dxa" w:w="1872"/>
            <w:shd w:val="clear" w:color="auto" w:fill="FFFFFF"/>
            <w:vAlign w:val="center"/>
            <w:tcBorders>
              <w:bottom w:val="single" w:sz="2" w:space="0" w:color="E0E0E0"/>
            </w:tcBorders>
          </w:tcPr>
          <w:p>
            <w:pPr>
              <w:spacing w:before="80" w:after="80"/>
            </w:pPr>
            <w:r>
              <w:rPr>
                <w:rFonts w:ascii="Calibri" w:hAnsi="Calibri"/>
                <w:b/>
                <w:color w:val="1A1A1A"/>
                <w:sz w:val="19"/>
              </w:rPr>
              <w:t>BT.709</w:t>
            </w:r>
          </w:p>
        </w:tc>
        <w:tc>
          <w:tcPr>
            <w:tcW w:type="dxa" w:w="1728"/>
            <w:shd w:val="clear" w:color="auto" w:fill="FFFFFF"/>
            <w:vAlign w:val="center"/>
            <w:tcBorders>
              <w:bottom w:val="single" w:sz="2" w:space="0" w:color="E0E0E0"/>
            </w:tcBorders>
          </w:tcPr>
          <w:p>
            <w:pPr>
              <w:spacing w:before="80" w:after="80"/>
            </w:pPr>
            <w:r>
              <w:rPr>
                <w:rFonts w:ascii="Calibri" w:hAnsi="Calibri"/>
                <w:b w:val="0"/>
                <w:color w:val="1A1A1A"/>
                <w:sz w:val="19"/>
              </w:rPr>
              <w:t>Fixed standard</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Rec.709 / sRGB</w:t>
            </w:r>
          </w:p>
        </w:tc>
        <w:tc>
          <w:tcPr>
            <w:tcW w:type="dxa" w:w="3312"/>
            <w:shd w:val="clear" w:color="auto" w:fill="FFFFFF"/>
            <w:vAlign w:val="center"/>
            <w:tcBorders>
              <w:bottom w:val="single" w:sz="2" w:space="0" w:color="E0E0E0"/>
            </w:tcBorders>
          </w:tcPr>
          <w:p>
            <w:pPr>
              <w:spacing w:before="80" w:after="80"/>
            </w:pPr>
            <w:r>
              <w:rPr>
                <w:rFonts w:ascii="Calibri" w:hAnsi="Calibri"/>
                <w:b w:val="0"/>
                <w:color w:val="1A1A1A"/>
                <w:sz w:val="19"/>
              </w:rPr>
              <w:t>Scenario 1 — SDR broadcast and Blu-ray</w:t>
            </w:r>
          </w:p>
        </w:tc>
      </w:tr>
      <w:tr>
        <w:tc>
          <w:tcPr>
            <w:tcW w:type="dxa" w:w="1872"/>
            <w:shd w:val="clear" w:color="auto" w:fill="F7F9FF"/>
            <w:vAlign w:val="center"/>
            <w:tcBorders>
              <w:bottom w:val="single" w:sz="2" w:space="0" w:color="E0E0E0"/>
            </w:tcBorders>
          </w:tcPr>
          <w:p>
            <w:pPr>
              <w:spacing w:before="80" w:after="80"/>
            </w:pPr>
            <w:r>
              <w:rPr>
                <w:rFonts w:ascii="Calibri" w:hAnsi="Calibri"/>
                <w:b/>
                <w:color w:val="1A1A1A"/>
                <w:sz w:val="19"/>
              </w:rPr>
              <w:t>BT.2020</w:t>
            </w:r>
          </w:p>
        </w:tc>
        <w:tc>
          <w:tcPr>
            <w:tcW w:type="dxa" w:w="1728"/>
            <w:shd w:val="clear" w:color="auto" w:fill="F7F9FF"/>
            <w:vAlign w:val="center"/>
            <w:tcBorders>
              <w:bottom w:val="single" w:sz="2" w:space="0" w:color="E0E0E0"/>
            </w:tcBorders>
          </w:tcPr>
          <w:p>
            <w:pPr>
              <w:spacing w:before="80" w:after="80"/>
            </w:pPr>
            <w:r>
              <w:rPr>
                <w:rFonts w:ascii="Calibri" w:hAnsi="Calibri"/>
                <w:b w:val="0"/>
                <w:color w:val="1A1A1A"/>
                <w:sz w:val="19"/>
              </w:rPr>
              <w:t>Fixed standard</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Full UHD wide gamut</w:t>
            </w:r>
          </w:p>
        </w:tc>
        <w:tc>
          <w:tcPr>
            <w:tcW w:type="dxa" w:w="3312"/>
            <w:shd w:val="clear" w:color="auto" w:fill="F7F9FF"/>
            <w:vAlign w:val="center"/>
            <w:tcBorders>
              <w:bottom w:val="single" w:sz="2" w:space="0" w:color="E0E0E0"/>
            </w:tcBorders>
          </w:tcPr>
          <w:p>
            <w:pPr>
              <w:spacing w:before="80" w:after="80"/>
            </w:pPr>
            <w:r>
              <w:rPr>
                <w:rFonts w:ascii="Calibri" w:hAnsi="Calibri"/>
                <w:b w:val="0"/>
                <w:color w:val="1A1A1A"/>
                <w:sz w:val="19"/>
              </w:rPr>
              <w:t>Scenario 2 &amp; 3 — HDR and P3 (starting point)</w:t>
            </w:r>
          </w:p>
        </w:tc>
      </w:tr>
      <w:tr>
        <w:tc>
          <w:tcPr>
            <w:tcW w:type="dxa" w:w="1872"/>
            <w:shd w:val="clear" w:color="auto" w:fill="FFFFFF"/>
            <w:vAlign w:val="center"/>
            <w:tcBorders>
              <w:bottom w:val="single" w:sz="2" w:space="0" w:color="E0E0E0"/>
            </w:tcBorders>
          </w:tcPr>
          <w:p>
            <w:pPr>
              <w:spacing w:before="80" w:after="80"/>
            </w:pPr>
            <w:r>
              <w:rPr>
                <w:rFonts w:ascii="Calibri" w:hAnsi="Calibri"/>
                <w:b/>
                <w:color w:val="1A1A1A"/>
                <w:sz w:val="19"/>
              </w:rPr>
              <w:t>Color Space 1</w:t>
            </w:r>
          </w:p>
        </w:tc>
        <w:tc>
          <w:tcPr>
            <w:tcW w:type="dxa" w:w="1728"/>
            <w:shd w:val="clear" w:color="auto" w:fill="FFFFFF"/>
            <w:vAlign w:val="center"/>
            <w:tcBorders>
              <w:bottom w:val="single" w:sz="2" w:space="0" w:color="E0E0E0"/>
            </w:tcBorders>
          </w:tcPr>
          <w:p>
            <w:pPr>
              <w:spacing w:before="80" w:after="80"/>
            </w:pPr>
            <w:r>
              <w:rPr>
                <w:rFonts w:ascii="Calibri" w:hAnsi="Calibri"/>
                <w:b w:val="0"/>
                <w:color w:val="1A1A1A"/>
                <w:sz w:val="19"/>
              </w:rPr>
              <w:t>Sony preset</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TV/sports tuning</w:t>
            </w:r>
          </w:p>
        </w:tc>
        <w:tc>
          <w:tcPr>
            <w:tcW w:type="dxa" w:w="3312"/>
            <w:shd w:val="clear" w:color="auto" w:fill="FFFFFF"/>
            <w:vAlign w:val="center"/>
            <w:tcBorders>
              <w:bottom w:val="single" w:sz="2" w:space="0" w:color="E0E0E0"/>
            </w:tcBorders>
          </w:tcPr>
          <w:p>
            <w:pPr>
              <w:spacing w:before="80" w:after="80"/>
            </w:pPr>
            <w:r>
              <w:rPr>
                <w:rFonts w:ascii="Calibri" w:hAnsi="Calibri"/>
                <w:b w:val="0"/>
                <w:color w:val="1A1A1A"/>
                <w:sz w:val="19"/>
              </w:rPr>
              <w:t>General TV use — not for calibration</w:t>
            </w:r>
          </w:p>
        </w:tc>
      </w:tr>
      <w:tr>
        <w:tc>
          <w:tcPr>
            <w:tcW w:type="dxa" w:w="1872"/>
            <w:shd w:val="clear" w:color="auto" w:fill="F7F9FF"/>
            <w:vAlign w:val="center"/>
            <w:tcBorders>
              <w:bottom w:val="single" w:sz="2" w:space="0" w:color="E0E0E0"/>
            </w:tcBorders>
          </w:tcPr>
          <w:p>
            <w:pPr>
              <w:spacing w:before="80" w:after="80"/>
            </w:pPr>
            <w:r>
              <w:rPr>
                <w:rFonts w:ascii="Calibri" w:hAnsi="Calibri"/>
                <w:b/>
                <w:color w:val="1A1A1A"/>
                <w:sz w:val="19"/>
              </w:rPr>
              <w:t>Color Space 2</w:t>
            </w:r>
          </w:p>
        </w:tc>
        <w:tc>
          <w:tcPr>
            <w:tcW w:type="dxa" w:w="1728"/>
            <w:shd w:val="clear" w:color="auto" w:fill="F7F9FF"/>
            <w:vAlign w:val="center"/>
            <w:tcBorders>
              <w:bottom w:val="single" w:sz="2" w:space="0" w:color="E0E0E0"/>
            </w:tcBorders>
          </w:tcPr>
          <w:p>
            <w:pPr>
              <w:spacing w:before="80" w:after="80"/>
            </w:pPr>
            <w:r>
              <w:rPr>
                <w:rFonts w:ascii="Calibri" w:hAnsi="Calibri"/>
                <w:b w:val="0"/>
                <w:color w:val="1A1A1A"/>
                <w:sz w:val="19"/>
              </w:rPr>
              <w:t>Sony preset</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Bright room TV tuning</w:t>
            </w:r>
          </w:p>
        </w:tc>
        <w:tc>
          <w:tcPr>
            <w:tcW w:type="dxa" w:w="3312"/>
            <w:shd w:val="clear" w:color="auto" w:fill="F7F9FF"/>
            <w:vAlign w:val="center"/>
            <w:tcBorders>
              <w:bottom w:val="single" w:sz="2" w:space="0" w:color="E0E0E0"/>
            </w:tcBorders>
          </w:tcPr>
          <w:p>
            <w:pPr>
              <w:spacing w:before="80" w:after="80"/>
            </w:pPr>
            <w:r>
              <w:rPr>
                <w:rFonts w:ascii="Calibri" w:hAnsi="Calibri"/>
                <w:b w:val="0"/>
                <w:color w:val="1A1A1A"/>
                <w:sz w:val="19"/>
              </w:rPr>
              <w:t>General TV use — not for calibration</w:t>
            </w:r>
          </w:p>
        </w:tc>
      </w:tr>
      <w:tr>
        <w:tc>
          <w:tcPr>
            <w:tcW w:type="dxa" w:w="1872"/>
            <w:shd w:val="clear" w:color="auto" w:fill="FFFFFF"/>
            <w:vAlign w:val="center"/>
            <w:tcBorders>
              <w:bottom w:val="single" w:sz="2" w:space="0" w:color="E0E0E0"/>
            </w:tcBorders>
          </w:tcPr>
          <w:p>
            <w:pPr>
              <w:spacing w:before="80" w:after="80"/>
            </w:pPr>
            <w:r>
              <w:rPr>
                <w:rFonts w:ascii="Calibri" w:hAnsi="Calibri"/>
                <w:b/>
                <w:color w:val="1A1A1A"/>
                <w:sz w:val="19"/>
              </w:rPr>
              <w:t>Color Space 3</w:t>
            </w:r>
          </w:p>
        </w:tc>
        <w:tc>
          <w:tcPr>
            <w:tcW w:type="dxa" w:w="1728"/>
            <w:shd w:val="clear" w:color="auto" w:fill="FFFFFF"/>
            <w:vAlign w:val="center"/>
            <w:tcBorders>
              <w:bottom w:val="single" w:sz="2" w:space="0" w:color="E0E0E0"/>
            </w:tcBorders>
          </w:tcPr>
          <w:p>
            <w:pPr>
              <w:spacing w:before="80" w:after="80"/>
            </w:pPr>
            <w:r>
              <w:rPr>
                <w:rFonts w:ascii="Calibri" w:hAnsi="Calibri"/>
                <w:b w:val="0"/>
                <w:color w:val="1A1A1A"/>
                <w:sz w:val="19"/>
              </w:rPr>
              <w:t>Sony preset</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Bright room cinema</w:t>
            </w:r>
          </w:p>
        </w:tc>
        <w:tc>
          <w:tcPr>
            <w:tcW w:type="dxa" w:w="3312"/>
            <w:shd w:val="clear" w:color="auto" w:fill="FFFFFF"/>
            <w:vAlign w:val="center"/>
            <w:tcBorders>
              <w:bottom w:val="single" w:sz="2" w:space="0" w:color="E0E0E0"/>
            </w:tcBorders>
          </w:tcPr>
          <w:p>
            <w:pPr>
              <w:spacing w:before="80" w:after="80"/>
            </w:pPr>
            <w:r>
              <w:rPr>
                <w:rFonts w:ascii="Calibri" w:hAnsi="Calibri"/>
                <w:b w:val="0"/>
                <w:color w:val="1A1A1A"/>
                <w:sz w:val="19"/>
              </w:rPr>
              <w:t>General use — not for calibration</w:t>
            </w:r>
          </w:p>
        </w:tc>
      </w:tr>
      <w:tr>
        <w:tc>
          <w:tcPr>
            <w:tcW w:type="dxa" w:w="1872"/>
            <w:shd w:val="clear" w:color="auto" w:fill="F7F9FF"/>
            <w:vAlign w:val="center"/>
            <w:tcBorders>
              <w:bottom w:val="single" w:sz="2" w:space="0" w:color="E0E0E0"/>
            </w:tcBorders>
          </w:tcPr>
          <w:p>
            <w:pPr>
              <w:spacing w:before="80" w:after="80"/>
            </w:pPr>
            <w:r>
              <w:rPr>
                <w:rFonts w:ascii="Calibri" w:hAnsi="Calibri"/>
                <w:b/>
                <w:color w:val="1A1A1A"/>
                <w:sz w:val="19"/>
              </w:rPr>
              <w:t>Custom</w:t>
            </w:r>
          </w:p>
        </w:tc>
        <w:tc>
          <w:tcPr>
            <w:tcW w:type="dxa" w:w="1728"/>
            <w:shd w:val="clear" w:color="auto" w:fill="F7F9FF"/>
            <w:vAlign w:val="center"/>
            <w:tcBorders>
              <w:bottom w:val="single" w:sz="2" w:space="0" w:color="E0E0E0"/>
            </w:tcBorders>
          </w:tcPr>
          <w:p>
            <w:pPr>
              <w:spacing w:before="80" w:after="80"/>
            </w:pPr>
            <w:r>
              <w:rPr>
                <w:rFonts w:ascii="Calibri" w:hAnsi="Calibri"/>
                <w:b w:val="0"/>
                <w:color w:val="1A1A1A"/>
                <w:sz w:val="19"/>
              </w:rPr>
              <w:t>User-adjustable</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Global shift only (2 sliders)</w:t>
            </w:r>
          </w:p>
        </w:tc>
        <w:tc>
          <w:tcPr>
            <w:tcW w:type="dxa" w:w="3312"/>
            <w:shd w:val="clear" w:color="auto" w:fill="F7F9FF"/>
            <w:vAlign w:val="center"/>
            <w:tcBorders>
              <w:bottom w:val="single" w:sz="2" w:space="0" w:color="E0E0E0"/>
            </w:tcBorders>
          </w:tcPr>
          <w:p>
            <w:pPr>
              <w:spacing w:before="80" w:after="80"/>
            </w:pPr>
            <w:r>
              <w:rPr>
                <w:rFonts w:ascii="Calibri" w:hAnsi="Calibri"/>
                <w:b w:val="0"/>
                <w:color w:val="1A1A1A"/>
                <w:sz w:val="19"/>
              </w:rPr>
              <w:t>Minor gamut trim only — not P3 capable</w:t>
            </w:r>
          </w:p>
        </w:tc>
      </w:tr>
      <w:tr>
        <w:tc>
          <w:tcPr>
            <w:tcW w:type="dxa" w:w="1872"/>
            <w:shd w:val="clear" w:color="auto" w:fill="FFFFFF"/>
            <w:vAlign w:val="center"/>
            <w:tcBorders>
              <w:bottom w:val="single" w:sz="2" w:space="0" w:color="E0E0E0"/>
            </w:tcBorders>
          </w:tcPr>
          <w:p>
            <w:pPr>
              <w:spacing w:before="80" w:after="80"/>
            </w:pPr>
            <w:r>
              <w:rPr>
                <w:rFonts w:ascii="Calibri" w:hAnsi="Calibri"/>
                <w:b/>
                <w:color w:val="1A1A1A"/>
                <w:sz w:val="19"/>
              </w:rPr>
              <w:t>DCI-P3</w:t>
            </w:r>
          </w:p>
        </w:tc>
        <w:tc>
          <w:tcPr>
            <w:tcW w:type="dxa" w:w="1728"/>
            <w:shd w:val="clear" w:color="auto" w:fill="FFFFFF"/>
            <w:vAlign w:val="center"/>
            <w:tcBorders>
              <w:bottom w:val="single" w:sz="2" w:space="0" w:color="E0E0E0"/>
            </w:tcBorders>
          </w:tcPr>
          <w:p>
            <w:pPr>
              <w:spacing w:before="80" w:after="80"/>
            </w:pPr>
            <w:r>
              <w:rPr>
                <w:rFonts w:ascii="Calibri" w:hAnsi="Calibri"/>
                <w:b w:val="0"/>
                <w:color w:val="1A1A1A"/>
                <w:sz w:val="19"/>
              </w:rPr>
              <w:t>⚠ NOT AVAILABLE</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w:t>
            </w:r>
          </w:p>
        </w:tc>
        <w:tc>
          <w:tcPr>
            <w:tcW w:type="dxa" w:w="3312"/>
            <w:shd w:val="clear" w:color="auto" w:fill="FFFFFF"/>
            <w:vAlign w:val="center"/>
            <w:tcBorders>
              <w:bottom w:val="single" w:sz="2" w:space="0" w:color="E0E0E0"/>
            </w:tcBorders>
          </w:tcPr>
          <w:p>
            <w:pPr>
              <w:spacing w:before="80" w:after="80"/>
            </w:pPr>
            <w:r>
              <w:rPr>
                <w:rFonts w:ascii="Calibri" w:hAnsi="Calibri"/>
                <w:b w:val="0"/>
                <w:color w:val="1A1A1A"/>
                <w:sz w:val="19"/>
              </w:rPr>
              <w:t>Must be achieved via BT.2020 + CMS corrections</w:t>
            </w:r>
          </w:p>
        </w:tc>
      </w:tr>
    </w:tbl>
    <w:p>
      <w:pPr>
        <w:spacing w:after="80"/>
      </w:pPr>
    </w:p>
    <w:p>
      <w:pPr>
        <w:spacing w:before="160" w:after="200"/>
        <w:ind w:left="216" w:right="216"/>
        <w:shd w:val="clear" w:color="auto" w:fill="FFF0F0"/>
        <w:pBdr>
          <w:top w:val="single" w:sz="4" w:space="4" w:color="991A1A"/>
          <w:left w:val="single" w:sz="12" w:space="4" w:color="991A1A"/>
          <w:bottom w:val="single" w:sz="4" w:space="4" w:color="991A1A"/>
          <w:right w:val="single" w:sz="4" w:space="4" w:color="991A1A"/>
        </w:pBdr>
      </w:pPr>
      <w:r>
        <w:rPr>
          <w:rFonts w:ascii="Calibri" w:hAnsi="Calibri"/>
          <w:b/>
          <w:color w:val="991A1A"/>
          <w:sz w:val="20"/>
        </w:rPr>
        <w:t xml:space="preserve">IMPORTANT   </w:t>
      </w:r>
      <w:r>
        <w:rPr>
          <w:rFonts w:ascii="Calibri" w:hAnsi="Calibri"/>
          <w:color w:val="444444"/>
          <w:sz w:val="20"/>
        </w:rPr>
        <w:t>There is no DCI-P3 color space preset on the VW385ES. P3 calibration requires selecting BT.2020 as the color space and using the Color Correction CMS to pull each primary and secondary to P3 target coordinates.</w:t>
      </w:r>
    </w:p>
    <w:p>
      <w:pPr>
        <w:spacing w:before="280" w:after="120"/>
      </w:pPr>
      <w:r>
        <w:rPr>
          <w:rFonts w:ascii="Calibri" w:hAnsi="Calibri"/>
          <w:b/>
          <w:color w:val="003B8E"/>
          <w:sz w:val="36"/>
        </w:rPr>
        <w:t>2  Gamma Slot Assignment</w:t>
      </w:r>
    </w:p>
    <w:p>
      <w:pPr>
        <w:spacing w:before="40" w:after="120"/>
      </w:pPr>
      <w:r>
        <w:rPr>
          <w:rFonts w:ascii="Calibri" w:hAnsi="Calibri"/>
          <w:b w:val="0"/>
          <w:i w:val="0"/>
          <w:color w:val="444444"/>
          <w:sz w:val="21"/>
        </w:rPr>
        <w:t>The four custom gamma slots (7–10) hold uploaded .ldt curves. Assign one slot per scenario to keep them fully independent. The built-in gamma options (1.8 / 2.0 / 2.1 / 2.2 / 2.4 / 2.6) do not occupy these slots.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1152"/>
            <w:shd w:val="clear" w:color="auto" w:fill="5B2D8E"/>
            <w:vAlign w:val="center"/>
          </w:tcPr>
          <w:p>
            <w:pPr>
              <w:spacing w:before="100" w:after="100"/>
            </w:pPr>
            <w:r>
              <w:rPr>
                <w:rFonts w:ascii="Calibri" w:hAnsi="Calibri"/>
                <w:b/>
                <w:color w:val="FFFFFF"/>
                <w:sz w:val="17"/>
              </w:rPr>
              <w:t>SLOT</w:t>
            </w:r>
          </w:p>
        </w:tc>
        <w:tc>
          <w:tcPr>
            <w:tcW w:type="dxa" w:w="2736"/>
            <w:shd w:val="clear" w:color="auto" w:fill="5B2D8E"/>
            <w:vAlign w:val="center"/>
          </w:tcPr>
          <w:p>
            <w:pPr>
              <w:spacing w:before="100" w:after="100"/>
            </w:pPr>
            <w:r>
              <w:rPr>
                <w:rFonts w:ascii="Calibri" w:hAnsi="Calibri"/>
                <w:b/>
                <w:color w:val="FFFFFF"/>
                <w:sz w:val="17"/>
              </w:rPr>
              <w:t>ASSIGNED SCENARIO</w:t>
            </w:r>
          </w:p>
        </w:tc>
        <w:tc>
          <w:tcPr>
            <w:tcW w:type="dxa" w:w="2448"/>
            <w:shd w:val="clear" w:color="auto" w:fill="5B2D8E"/>
            <w:vAlign w:val="center"/>
          </w:tcPr>
          <w:p>
            <w:pPr>
              <w:spacing w:before="100" w:after="100"/>
            </w:pPr>
            <w:r>
              <w:rPr>
                <w:rFonts w:ascii="Calibri" w:hAnsi="Calibri"/>
                <w:b/>
                <w:color w:val="FFFFFF"/>
                <w:sz w:val="17"/>
              </w:rPr>
              <w:t>CURVE TYPE</w:t>
            </w:r>
          </w:p>
        </w:tc>
        <w:tc>
          <w:tcPr>
            <w:tcW w:type="dxa" w:w="2880"/>
            <w:shd w:val="clear" w:color="auto" w:fill="5B2D8E"/>
            <w:vAlign w:val="center"/>
          </w:tcPr>
          <w:p>
            <w:pPr>
              <w:spacing w:before="100" w:after="100"/>
            </w:pPr>
            <w:r>
              <w:rPr>
                <w:rFonts w:ascii="Calibri" w:hAnsi="Calibri"/>
                <w:b/>
                <w:color w:val="FFFFFF"/>
                <w:sz w:val="17"/>
              </w:rPr>
              <w:t>GENERATED WITH</w:t>
            </w:r>
          </w:p>
        </w:tc>
      </w:tr>
      <w:tr>
        <w:tc>
          <w:tcPr>
            <w:tcW w:type="dxa" w:w="1152"/>
            <w:shd w:val="clear" w:color="auto" w:fill="FFFFFF"/>
            <w:vAlign w:val="center"/>
            <w:tcBorders>
              <w:bottom w:val="single" w:sz="2" w:space="0" w:color="E0E0E0"/>
            </w:tcBorders>
          </w:tcPr>
          <w:p>
            <w:pPr>
              <w:spacing w:before="80" w:after="80"/>
            </w:pPr>
            <w:r>
              <w:rPr>
                <w:rFonts w:ascii="Calibri" w:hAnsi="Calibri"/>
                <w:b/>
                <w:color w:val="1A1A1A"/>
                <w:sz w:val="19"/>
              </w:rPr>
              <w:t>Gamma 7</w:t>
            </w:r>
          </w:p>
        </w:tc>
        <w:tc>
          <w:tcPr>
            <w:tcW w:type="dxa" w:w="2736"/>
            <w:shd w:val="clear" w:color="auto" w:fill="FFFFFF"/>
            <w:vAlign w:val="center"/>
            <w:tcBorders>
              <w:bottom w:val="single" w:sz="2" w:space="0" w:color="E0E0E0"/>
            </w:tcBorders>
          </w:tcPr>
          <w:p>
            <w:pPr>
              <w:spacing w:before="80" w:after="80"/>
            </w:pPr>
            <w:r>
              <w:rPr>
                <w:rFonts w:ascii="Calibri" w:hAnsi="Calibri"/>
                <w:b w:val="0"/>
                <w:color w:val="1A1A1A"/>
                <w:sz w:val="19"/>
              </w:rPr>
              <w:t>Scenario 1 — SDR Rec.709</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BT.1886, Lb ≈ 0.5%</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LDT Editor → BT.1886 preset, Lb slider at 0.5%</w:t>
            </w:r>
          </w:p>
        </w:tc>
      </w:tr>
      <w:tr>
        <w:tc>
          <w:tcPr>
            <w:tcW w:type="dxa" w:w="1152"/>
            <w:shd w:val="clear" w:color="auto" w:fill="F7F9FF"/>
            <w:vAlign w:val="center"/>
            <w:tcBorders>
              <w:bottom w:val="single" w:sz="2" w:space="0" w:color="E0E0E0"/>
            </w:tcBorders>
          </w:tcPr>
          <w:p>
            <w:pPr>
              <w:spacing w:before="80" w:after="80"/>
            </w:pPr>
            <w:r>
              <w:rPr>
                <w:rFonts w:ascii="Calibri" w:hAnsi="Calibri"/>
                <w:b/>
                <w:color w:val="1A1A1A"/>
                <w:sz w:val="19"/>
              </w:rPr>
              <w:t>Gamma 8</w:t>
            </w:r>
          </w:p>
        </w:tc>
        <w:tc>
          <w:tcPr>
            <w:tcW w:type="dxa" w:w="2736"/>
            <w:shd w:val="clear" w:color="auto" w:fill="F7F9FF"/>
            <w:vAlign w:val="center"/>
            <w:tcBorders>
              <w:bottom w:val="single" w:sz="2" w:space="0" w:color="E0E0E0"/>
            </w:tcBorders>
          </w:tcPr>
          <w:p>
            <w:pPr>
              <w:spacing w:before="80" w:after="80"/>
            </w:pPr>
            <w:r>
              <w:rPr>
                <w:rFonts w:ascii="Calibri" w:hAnsi="Calibri"/>
                <w:b w:val="0"/>
                <w:color w:val="1A1A1A"/>
                <w:sz w:val="19"/>
              </w:rPr>
              <w:t>Scenario 2 — HDR PQ</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PQ tone map, ~200 nit</w:t>
            </w:r>
          </w:p>
        </w:tc>
        <w:tc>
          <w:tcPr>
            <w:tcW w:type="dxa" w:w="2880"/>
            <w:shd w:val="clear" w:color="auto" w:fill="F7F9FF"/>
            <w:vAlign w:val="center"/>
            <w:tcBorders>
              <w:bottom w:val="single" w:sz="2" w:space="0" w:color="E0E0E0"/>
            </w:tcBorders>
          </w:tcPr>
          <w:p>
            <w:pPr>
              <w:spacing w:before="80" w:after="80"/>
            </w:pPr>
            <w:r>
              <w:rPr>
                <w:rFonts w:ascii="Calibri" w:hAnsi="Calibri"/>
                <w:b w:val="0"/>
                <w:color w:val="1A1A1A"/>
                <w:sz w:val="19"/>
              </w:rPr>
              <w:t>LDT Editor → PQ preset, nit slider at 200</w:t>
            </w:r>
          </w:p>
        </w:tc>
      </w:tr>
      <w:tr>
        <w:tc>
          <w:tcPr>
            <w:tcW w:type="dxa" w:w="1152"/>
            <w:shd w:val="clear" w:color="auto" w:fill="FFFFFF"/>
            <w:vAlign w:val="center"/>
            <w:tcBorders>
              <w:bottom w:val="single" w:sz="2" w:space="0" w:color="E0E0E0"/>
            </w:tcBorders>
          </w:tcPr>
          <w:p>
            <w:pPr>
              <w:spacing w:before="80" w:after="80"/>
            </w:pPr>
            <w:r>
              <w:rPr>
                <w:rFonts w:ascii="Calibri" w:hAnsi="Calibri"/>
                <w:b/>
                <w:color w:val="1A1A1A"/>
                <w:sz w:val="19"/>
              </w:rPr>
              <w:t>Gamma 9</w:t>
            </w:r>
          </w:p>
        </w:tc>
        <w:tc>
          <w:tcPr>
            <w:tcW w:type="dxa" w:w="2736"/>
            <w:shd w:val="clear" w:color="auto" w:fill="FFFFFF"/>
            <w:vAlign w:val="center"/>
            <w:tcBorders>
              <w:bottom w:val="single" w:sz="2" w:space="0" w:color="E0E0E0"/>
            </w:tcBorders>
          </w:tcPr>
          <w:p>
            <w:pPr>
              <w:spacing w:before="80" w:after="80"/>
            </w:pPr>
            <w:r>
              <w:rPr>
                <w:rFonts w:ascii="Calibri" w:hAnsi="Calibri"/>
                <w:b w:val="0"/>
                <w:color w:val="1A1A1A"/>
                <w:sz w:val="19"/>
              </w:rPr>
              <w:t>Scenario 3 — SDR DCI-P3</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BT.1886, Lb ≈ 0.5%</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Same curve as Gamma 7 — separate slot for independence</w:t>
            </w:r>
          </w:p>
        </w:tc>
      </w:tr>
      <w:tr>
        <w:tc>
          <w:tcPr>
            <w:tcW w:type="dxa" w:w="1152"/>
            <w:shd w:val="clear" w:color="auto" w:fill="F7F9FF"/>
            <w:vAlign w:val="center"/>
            <w:tcBorders>
              <w:bottom w:val="single" w:sz="2" w:space="0" w:color="E0E0E0"/>
            </w:tcBorders>
          </w:tcPr>
          <w:p>
            <w:pPr>
              <w:spacing w:before="80" w:after="80"/>
            </w:pPr>
            <w:r>
              <w:rPr>
                <w:rFonts w:ascii="Calibri" w:hAnsi="Calibri"/>
                <w:b/>
                <w:color w:val="1A1A1A"/>
                <w:sz w:val="19"/>
              </w:rPr>
              <w:t>Gamma 10</w:t>
            </w:r>
          </w:p>
        </w:tc>
        <w:tc>
          <w:tcPr>
            <w:tcW w:type="dxa" w:w="2736"/>
            <w:shd w:val="clear" w:color="auto" w:fill="F7F9FF"/>
            <w:vAlign w:val="center"/>
            <w:tcBorders>
              <w:bottom w:val="single" w:sz="2" w:space="0" w:color="E0E0E0"/>
            </w:tcBorders>
          </w:tcPr>
          <w:p>
            <w:pPr>
              <w:spacing w:before="80" w:after="80"/>
            </w:pPr>
            <w:r>
              <w:rPr>
                <w:rFonts w:ascii="Calibri" w:hAnsi="Calibri"/>
                <w:b w:val="0"/>
                <w:color w:val="1A1A1A"/>
                <w:sz w:val="19"/>
              </w:rPr>
              <w:t>(Spare)</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w:t>
            </w:r>
          </w:p>
        </w:tc>
        <w:tc>
          <w:tcPr>
            <w:tcW w:type="dxa" w:w="2880"/>
            <w:shd w:val="clear" w:color="auto" w:fill="F7F9FF"/>
            <w:vAlign w:val="center"/>
            <w:tcBorders>
              <w:bottom w:val="single" w:sz="2" w:space="0" w:color="E0E0E0"/>
            </w:tcBorders>
          </w:tcPr>
          <w:p>
            <w:pPr>
              <w:spacing w:before="80" w:after="80"/>
            </w:pPr>
            <w:r>
              <w:rPr>
                <w:rFonts w:ascii="Calibri" w:hAnsi="Calibri"/>
                <w:b w:val="0"/>
                <w:color w:val="1A1A1A"/>
                <w:sz w:val="19"/>
              </w:rPr>
              <w:t>Reserve for future use or experimentation</w:t>
            </w:r>
          </w:p>
        </w:tc>
      </w:tr>
    </w:tbl>
    <w:p>
      <w:pPr>
        <w:spacing w:after="80"/>
      </w:pPr>
    </w:p>
    <w:p>
      <w:pPr>
        <w:spacing w:before="160" w:after="200"/>
        <w:ind w:left="216" w:right="216"/>
        <w:shd w:val="clear" w:color="auto" w:fill="EEF4FF"/>
        <w:pBdr>
          <w:top w:val="single" w:sz="4" w:space="4" w:color="006DC6"/>
          <w:left w:val="single" w:sz="12" w:space="4" w:color="006DC6"/>
          <w:bottom w:val="single" w:sz="4" w:space="4" w:color="006DC6"/>
          <w:right w:val="single" w:sz="4" w:space="4" w:color="006DC6"/>
        </w:pBdr>
      </w:pPr>
      <w:r>
        <w:rPr>
          <w:rFonts w:ascii="Calibri" w:hAnsi="Calibri"/>
          <w:b/>
          <w:color w:val="006DC6"/>
          <w:sz w:val="20"/>
        </w:rPr>
        <w:t xml:space="preserve">WHY TWO SLOTS FOR THE SAME CURVE   </w:t>
      </w:r>
      <w:r>
        <w:rPr>
          <w:rFonts w:ascii="Calibri" w:hAnsi="Calibri"/>
          <w:color w:val="444444"/>
          <w:sz w:val="20"/>
        </w:rPr>
        <w:t>Scenarios 1 and 3 use the same BT.1886 curve but stored in separate slots (7 and 9). This ensures that adjusting or re-uploading the curve for one scenario never accidentally affects the other.</w:t>
      </w:r>
    </w:p>
    <w:p>
      <w:pPr>
        <w:spacing w:before="280" w:after="160"/>
        <w:shd w:val="clear" w:color="auto" w:fill="0055A0"/>
      </w:pPr>
      <w:r>
        <w:rPr>
          <w:rFonts w:ascii="Calibri" w:hAnsi="Calibri"/>
          <w:b/>
          <w:color w:val="FFFFFF"/>
          <w:sz w:val="26"/>
        </w:rPr>
        <w:t xml:space="preserve">  SCENARIO 1  —  SDR · Rec.709 · Gamma 2.4 (BT.1886)</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160"/>
            <w:shd w:val="clear" w:color="auto" w:fill="0055A0"/>
            <w:vAlign w:val="center"/>
          </w:tcPr>
          <w:p>
            <w:pPr>
              <w:spacing w:before="100" w:after="100"/>
            </w:pPr>
            <w:r>
              <w:rPr>
                <w:rFonts w:ascii="Calibri" w:hAnsi="Calibri"/>
                <w:b/>
                <w:color w:val="FFFFFF"/>
                <w:sz w:val="17"/>
              </w:rPr>
              <w:t>SETTING</w:t>
            </w:r>
          </w:p>
        </w:tc>
        <w:tc>
          <w:tcPr>
            <w:tcW w:type="dxa" w:w="2304"/>
            <w:shd w:val="clear" w:color="auto" w:fill="0055A0"/>
            <w:vAlign w:val="center"/>
          </w:tcPr>
          <w:p>
            <w:pPr>
              <w:spacing w:before="100" w:after="100"/>
            </w:pPr>
            <w:r>
              <w:rPr>
                <w:rFonts w:ascii="Calibri" w:hAnsi="Calibri"/>
                <w:b/>
                <w:color w:val="FFFFFF"/>
                <w:sz w:val="17"/>
              </w:rPr>
              <w:t>VALUE</w:t>
            </w:r>
          </w:p>
        </w:tc>
        <w:tc>
          <w:tcPr>
            <w:tcW w:type="dxa" w:w="4752"/>
            <w:shd w:val="clear" w:color="auto" w:fill="0055A0"/>
            <w:vAlign w:val="center"/>
          </w:tcPr>
          <w:p>
            <w:pPr>
              <w:spacing w:before="100" w:after="100"/>
            </w:pPr>
            <w:r>
              <w:rPr>
                <w:rFonts w:ascii="Calibri" w:hAnsi="Calibri"/>
                <w:b/>
                <w:color w:val="FFFFFF"/>
                <w:sz w:val="17"/>
              </w:rPr>
              <w:t>REASON</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Calib. Preset</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Reference</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Designed for faithful, unprocessed source reproduction — ideal for SDR calibration baseline</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HDR</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Off  (manual)</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Hard-set Off — prevents Auto mode from overriding Color Space when a BT.2020-flagged signal appears</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Space</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BT.709</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Correct gamut container for Rec.709 SDR content</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Gamma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Gamma 7</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BT.1886 curve uploaded via LDT Editor. More accurate than built-in 2.4 — compensates for projector's non-zero black level</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Temp</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Custom 3  (D65)</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D65 is the Rec.709 white point. Custom 3 factory default matches D65</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Color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CMS to Rec.709 targets</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After setting Gamma and Color Temp, measure primaries/secondaries and dial in CMS corrections</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Lamp Control</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Low (recommended)</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Low lamp deepens blacks, improves contrast for dark-room SDR viewing</w:t>
            </w:r>
          </w:p>
        </w:tc>
      </w:tr>
    </w:tbl>
    <w:p>
      <w:pPr>
        <w:spacing w:after="80"/>
      </w:pPr>
    </w:p>
    <w:p>
      <w:pPr>
        <w:spacing w:before="160" w:after="200"/>
        <w:ind w:left="216" w:right="216"/>
        <w:shd w:val="clear" w:color="auto" w:fill="EEF4FF"/>
        <w:pBdr>
          <w:top w:val="single" w:sz="4" w:space="4" w:color="0055A0"/>
          <w:left w:val="single" w:sz="12" w:space="4" w:color="0055A0"/>
          <w:bottom w:val="single" w:sz="4" w:space="4" w:color="0055A0"/>
          <w:right w:val="single" w:sz="4" w:space="4" w:color="0055A0"/>
        </w:pBdr>
      </w:pPr>
      <w:r>
        <w:rPr>
          <w:rFonts w:ascii="Calibri" w:hAnsi="Calibri"/>
          <w:b/>
          <w:color w:val="0055A0"/>
          <w:sz w:val="20"/>
        </w:rPr>
        <w:t xml:space="preserve">BT.1886 vs BUILT-IN 2.4   </w:t>
      </w:r>
      <w:r>
        <w:rPr>
          <w:rFonts w:ascii="Calibri" w:hAnsi="Calibri"/>
          <w:color w:val="444444"/>
          <w:sz w:val="20"/>
        </w:rPr>
        <w:t>Why BT.1886 instead of the built-in 2.4? The built-in gamma 2.4 is a pure power law that assumes a perfect black level of zero. The VW385ES has a very low but non-zero black level. BT.1886 accounts for this with a soft toe near black, giving more accurate shadow rendering that matches how reference monitors handle Rec.709 content.</w:t>
      </w:r>
    </w:p>
    <w:p>
      <w:pPr>
        <w:spacing w:before="280" w:after="160"/>
        <w:shd w:val="clear" w:color="auto" w:fill="B86C00"/>
      </w:pPr>
      <w:r>
        <w:rPr>
          <w:rFonts w:ascii="Calibri" w:hAnsi="Calibri"/>
          <w:b/>
          <w:color w:val="FFFFFF"/>
          <w:sz w:val="26"/>
        </w:rPr>
        <w:t xml:space="preserve">  SCENARIO 2  —  HDR · Rec.2020 · PQ Curve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160"/>
            <w:shd w:val="clear" w:color="auto" w:fill="B86C00"/>
            <w:vAlign w:val="center"/>
          </w:tcPr>
          <w:p>
            <w:pPr>
              <w:spacing w:before="100" w:after="100"/>
            </w:pPr>
            <w:r>
              <w:rPr>
                <w:rFonts w:ascii="Calibri" w:hAnsi="Calibri"/>
                <w:b/>
                <w:color w:val="FFFFFF"/>
                <w:sz w:val="17"/>
              </w:rPr>
              <w:t>SETTING</w:t>
            </w:r>
          </w:p>
        </w:tc>
        <w:tc>
          <w:tcPr>
            <w:tcW w:type="dxa" w:w="2304"/>
            <w:shd w:val="clear" w:color="auto" w:fill="B86C00"/>
            <w:vAlign w:val="center"/>
          </w:tcPr>
          <w:p>
            <w:pPr>
              <w:spacing w:before="100" w:after="100"/>
            </w:pPr>
            <w:r>
              <w:rPr>
                <w:rFonts w:ascii="Calibri" w:hAnsi="Calibri"/>
                <w:b/>
                <w:color w:val="FFFFFF"/>
                <w:sz w:val="17"/>
              </w:rPr>
              <w:t>VALUE</w:t>
            </w:r>
          </w:p>
        </w:tc>
        <w:tc>
          <w:tcPr>
            <w:tcW w:type="dxa" w:w="4752"/>
            <w:shd w:val="clear" w:color="auto" w:fill="B86C00"/>
            <w:vAlign w:val="center"/>
          </w:tcPr>
          <w:p>
            <w:pPr>
              <w:spacing w:before="100" w:after="100"/>
            </w:pPr>
            <w:r>
              <w:rPr>
                <w:rFonts w:ascii="Calibri" w:hAnsi="Calibri"/>
                <w:b/>
                <w:color w:val="FFFFFF"/>
                <w:sz w:val="17"/>
              </w:rPr>
              <w:t>REASON</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Calib. Preset</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Cinema Film 1</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Cinema-oriented preset, natural home for HDR mastered theatrical content</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HDR</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HDR10  (manual)</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Set manually to HDR10 — do NOT use Auto. Auto can override Color Space mid-calibration and causes unpredictable behavior</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Space</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BT.2020</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HDR10 content is delivered in the BT.2020 container</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Gamma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Gamma 8</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PQ tone-mapping curve uploaded via LDT Editor, targeting ~200 nit (VW385ES peak brightness)</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Temp</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Custom 3  (D65)</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HDR10 mastering white point is D65</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Color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CMS to P3-D65 targets</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HDR10 content is typically mastered within a P3-D65 gamut inside the BT.2020 container — target P3 primaries, not full BT.2020</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Lamp Control</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High</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HDR requires maximum brightness headroom for specular highlights</w:t>
            </w:r>
          </w:p>
        </w:tc>
      </w:tr>
    </w:tbl>
    <w:p>
      <w:pPr>
        <w:spacing w:after="80"/>
      </w:pPr>
    </w:p>
    <w:p>
      <w:pPr>
        <w:spacing w:before="160" w:after="200"/>
        <w:ind w:left="216" w:right="216"/>
        <w:shd w:val="clear" w:color="auto" w:fill="FFFBEA"/>
        <w:pBdr>
          <w:top w:val="single" w:sz="4" w:space="4" w:color="B86C00"/>
          <w:left w:val="single" w:sz="12" w:space="4" w:color="B86C00"/>
          <w:bottom w:val="single" w:sz="4" w:space="4" w:color="B86C00"/>
          <w:right w:val="single" w:sz="4" w:space="4" w:color="B86C00"/>
        </w:pBdr>
      </w:pPr>
      <w:r>
        <w:rPr>
          <w:rFonts w:ascii="Calibri" w:hAnsi="Calibri"/>
          <w:b/>
          <w:color w:val="B86C00"/>
          <w:sz w:val="20"/>
        </w:rPr>
        <w:t xml:space="preserve">CMS TARGET FOR HDR   </w:t>
      </w:r>
      <w:r>
        <w:rPr>
          <w:rFonts w:ascii="Calibri" w:hAnsi="Calibri"/>
          <w:color w:val="444444"/>
          <w:sz w:val="20"/>
        </w:rPr>
        <w:t>Calibrate CMS to P3-D65 primary coordinates, not full BT.2020 primaries. The vast majority of HDR10 content is graded within a P3 gamut and delivered in a BT.2020 container. Calibrating to full BT.2020 primaries will result in oversaturated colors for most real-world HDR content.</w:t>
      </w:r>
    </w:p>
    <w:p>
      <w:pPr>
        <w:spacing w:before="0" w:after="0"/>
        <w:ind w:left="720"/>
        <w:shd w:val="clear" w:color="auto" w:fill="F4F4F4"/>
      </w:pPr>
      <w:r>
        <w:rPr>
          <w:rFonts w:ascii="Courier New" w:hAnsi="Courier New"/>
          <w:color w:val="444444"/>
          <w:sz w:val="19"/>
        </w:rPr>
        <w:t xml:space="preserve">  PQ Curve Generation (LDT Editor):</w:t>
      </w:r>
    </w:p>
    <w:p>
      <w:pPr>
        <w:spacing w:before="0" w:after="0"/>
        <w:ind w:left="720"/>
        <w:shd w:val="clear" w:color="auto" w:fill="F4F4F4"/>
      </w:pPr>
      <w:r>
        <w:rPr>
          <w:rFonts w:ascii="Courier New" w:hAnsi="Courier New"/>
          <w:color w:val="444444"/>
          <w:sz w:val="19"/>
        </w:rPr>
        <w:t xml:space="preserve">  1. Open LDT Editor → Sidebar → HDR PQ section</w:t>
      </w:r>
    </w:p>
    <w:p>
      <w:pPr>
        <w:spacing w:before="0" w:after="0"/>
        <w:ind w:left="720"/>
        <w:shd w:val="clear" w:color="auto" w:fill="F4F4F4"/>
      </w:pPr>
      <w:r>
        <w:rPr>
          <w:rFonts w:ascii="Courier New" w:hAnsi="Courier New"/>
          <w:color w:val="444444"/>
          <w:sz w:val="19"/>
        </w:rPr>
        <w:t xml:space="preserve">  2. Set nit slider to 200 (VW385ES peak brightness)</w:t>
      </w:r>
    </w:p>
    <w:p>
      <w:pPr>
        <w:spacing w:before="0" w:after="0"/>
        <w:ind w:left="720"/>
        <w:shd w:val="clear" w:color="auto" w:fill="F4F4F4"/>
      </w:pPr>
      <w:r>
        <w:rPr>
          <w:rFonts w:ascii="Courier New" w:hAnsi="Courier New"/>
          <w:color w:val="444444"/>
          <w:sz w:val="19"/>
        </w:rPr>
        <w:t xml:space="preserve">  3. Click "Generate PQ → 200 nit"</w:t>
      </w:r>
    </w:p>
    <w:p>
      <w:pPr>
        <w:spacing w:before="0" w:after="0"/>
        <w:ind w:left="720"/>
        <w:shd w:val="clear" w:color="auto" w:fill="F4F4F4"/>
      </w:pPr>
      <w:r>
        <w:rPr>
          <w:rFonts w:ascii="Courier New" w:hAnsi="Courier New"/>
          <w:color w:val="444444"/>
          <w:sz w:val="19"/>
        </w:rPr>
        <w:t xml:space="preserve">  4. Export As → name file "HDR_PQ_200nit.ldt"</w:t>
      </w:r>
    </w:p>
    <w:p>
      <w:pPr>
        <w:spacing w:before="0" w:after="0"/>
        <w:ind w:left="720"/>
        <w:shd w:val="clear" w:color="auto" w:fill="F4F4F4"/>
      </w:pPr>
      <w:r>
        <w:rPr>
          <w:rFonts w:ascii="Courier New" w:hAnsi="Courier New"/>
          <w:color w:val="444444"/>
          <w:sz w:val="19"/>
        </w:rPr>
        <w:t xml:space="preserve">  5. Open Sony ImageDirector → load file → upload to Gamma 8 slot</w:t>
      </w:r>
    </w:p>
    <w:p>
      <w:pPr>
        <w:spacing w:before="0" w:after="160"/>
      </w:pPr>
    </w:p>
    <w:p>
      <w:pPr>
        <w:spacing w:before="280" w:after="160"/>
        <w:shd w:val="clear" w:color="auto" w:fill="1A6B2E"/>
      </w:pPr>
      <w:r>
        <w:rPr>
          <w:rFonts w:ascii="Calibri" w:hAnsi="Calibri"/>
          <w:b/>
          <w:color w:val="FFFFFF"/>
          <w:sz w:val="26"/>
        </w:rPr>
        <w:t xml:space="preserve">  SCENARIO 3  —  SDR · DCI-P3 · Gamma 2.4 (BT.1886)</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2160"/>
            <w:shd w:val="clear" w:color="auto" w:fill="1A6B2E"/>
            <w:vAlign w:val="center"/>
          </w:tcPr>
          <w:p>
            <w:pPr>
              <w:spacing w:before="100" w:after="100"/>
            </w:pPr>
            <w:r>
              <w:rPr>
                <w:rFonts w:ascii="Calibri" w:hAnsi="Calibri"/>
                <w:b/>
                <w:color w:val="FFFFFF"/>
                <w:sz w:val="17"/>
              </w:rPr>
              <w:t>SETTING</w:t>
            </w:r>
          </w:p>
        </w:tc>
        <w:tc>
          <w:tcPr>
            <w:tcW w:type="dxa" w:w="2304"/>
            <w:shd w:val="clear" w:color="auto" w:fill="1A6B2E"/>
            <w:vAlign w:val="center"/>
          </w:tcPr>
          <w:p>
            <w:pPr>
              <w:spacing w:before="100" w:after="100"/>
            </w:pPr>
            <w:r>
              <w:rPr>
                <w:rFonts w:ascii="Calibri" w:hAnsi="Calibri"/>
                <w:b/>
                <w:color w:val="FFFFFF"/>
                <w:sz w:val="17"/>
              </w:rPr>
              <w:t>VALUE</w:t>
            </w:r>
          </w:p>
        </w:tc>
        <w:tc>
          <w:tcPr>
            <w:tcW w:type="dxa" w:w="4752"/>
            <w:shd w:val="clear" w:color="auto" w:fill="1A6B2E"/>
            <w:vAlign w:val="center"/>
          </w:tcPr>
          <w:p>
            <w:pPr>
              <w:spacing w:before="100" w:after="100"/>
            </w:pPr>
            <w:r>
              <w:rPr>
                <w:rFonts w:ascii="Calibri" w:hAnsi="Calibri"/>
                <w:b/>
                <w:color w:val="FFFFFF"/>
                <w:sz w:val="17"/>
              </w:rPr>
              <w:t>REASON</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Calib. Preset</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Cinema Film 2</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Cinema Film 2 is appropriate for theatrical P3 content — distinct from Reference (Rec.709)</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HDR</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Off  (manual)</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SDR content — hard-set Off</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Space</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BT.2020</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No P3 preset exists. Start from BT.2020 (widest gamut) and trim to P3 targets via CMS. Starting from BT.709 would clip P3 primaries before CMS can correct them</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Gamma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Gamma 9</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Same BT.1886 curve as Scenario 1 but in a separate slot for independence</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Temp</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Custom 3  (D65)</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P3-D65 is the standard for home/streaming P3 content. Use D63 only for theatrical DCI alignment</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Color Correction</w:t>
            </w:r>
          </w:p>
        </w:tc>
        <w:tc>
          <w:tcPr>
            <w:tcW w:type="dxa" w:w="2304"/>
            <w:shd w:val="clear" w:color="auto" w:fill="F7F9FF"/>
            <w:vAlign w:val="center"/>
            <w:tcBorders>
              <w:bottom w:val="single" w:sz="2" w:space="0" w:color="E0E0E0"/>
            </w:tcBorders>
          </w:tcPr>
          <w:p>
            <w:pPr>
              <w:spacing w:before="80" w:after="80"/>
            </w:pPr>
            <w:r>
              <w:rPr>
                <w:rFonts w:ascii="Calibri" w:hAnsi="Calibri"/>
                <w:b w:val="0"/>
                <w:color w:val="1A1A1A"/>
                <w:sz w:val="19"/>
              </w:rPr>
              <w:t>CMS to P3-D65 targets</w:t>
            </w:r>
          </w:p>
        </w:tc>
        <w:tc>
          <w:tcPr>
            <w:tcW w:type="dxa" w:w="4752"/>
            <w:shd w:val="clear" w:color="auto" w:fill="F7F9FF"/>
            <w:vAlign w:val="center"/>
            <w:tcBorders>
              <w:bottom w:val="single" w:sz="2" w:space="0" w:color="E0E0E0"/>
            </w:tcBorders>
          </w:tcPr>
          <w:p>
            <w:pPr>
              <w:spacing w:before="80" w:after="80"/>
            </w:pPr>
            <w:r>
              <w:rPr>
                <w:rFonts w:ascii="Calibri" w:hAnsi="Calibri"/>
                <w:b w:val="0"/>
                <w:color w:val="1A1A1A"/>
                <w:sz w:val="19"/>
              </w:rPr>
              <w:t>This is how P3 is achieved — measure each primary/secondary and correct to P3 chromaticity coordinates</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Lamp Control</w:t>
            </w:r>
          </w:p>
        </w:tc>
        <w:tc>
          <w:tcPr>
            <w:tcW w:type="dxa" w:w="2304"/>
            <w:shd w:val="clear" w:color="auto" w:fill="FFFFFF"/>
            <w:vAlign w:val="center"/>
            <w:tcBorders>
              <w:bottom w:val="single" w:sz="2" w:space="0" w:color="E0E0E0"/>
            </w:tcBorders>
          </w:tcPr>
          <w:p>
            <w:pPr>
              <w:spacing w:before="80" w:after="80"/>
            </w:pPr>
            <w:r>
              <w:rPr>
                <w:rFonts w:ascii="Calibri" w:hAnsi="Calibri"/>
                <w:b w:val="0"/>
                <w:color w:val="1A1A1A"/>
                <w:sz w:val="19"/>
              </w:rPr>
              <w:t>Low (recommended)</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Dark-room SDR viewing</w:t>
            </w:r>
          </w:p>
        </w:tc>
      </w:tr>
    </w:tbl>
    <w:p>
      <w:pPr>
        <w:spacing w:after="80"/>
      </w:pPr>
    </w:p>
    <w:p>
      <w:pPr>
        <w:spacing w:before="160" w:after="200"/>
        <w:ind w:left="216" w:right="216"/>
        <w:shd w:val="clear" w:color="auto" w:fill="F0FFF4"/>
        <w:pBdr>
          <w:top w:val="single" w:sz="4" w:space="4" w:color="1A6B2E"/>
          <w:left w:val="single" w:sz="12" w:space="4" w:color="1A6B2E"/>
          <w:bottom w:val="single" w:sz="4" w:space="4" w:color="1A6B2E"/>
          <w:right w:val="single" w:sz="4" w:space="4" w:color="1A6B2E"/>
        </w:pBdr>
      </w:pPr>
      <w:r>
        <w:rPr>
          <w:rFonts w:ascii="Calibri" w:hAnsi="Calibri"/>
          <w:b/>
          <w:color w:val="1A6B2E"/>
          <w:sz w:val="20"/>
        </w:rPr>
        <w:t xml:space="preserve">WHY BT.2020 FOR P3   </w:t>
      </w:r>
      <w:r>
        <w:rPr>
          <w:rFonts w:ascii="Calibri" w:hAnsi="Calibri"/>
          <w:color w:val="444444"/>
          <w:sz w:val="20"/>
        </w:rPr>
        <w:t>Why BT.2020 as starting point for P3?</w:t>
        <w:br/>
        <w:t>P3 primaries lie OUTSIDE Rec.709 but INSIDE BT.2020. If you start from BT.709, the projector clips any color that exceeds Rec.709 before the CMS can correct it — you can never reach P3. Starting from BT.2020 leaves the full P3 gamut accessible for CMS to shape.</w:t>
      </w:r>
    </w:p>
    <w:p>
      <w:pPr>
        <w:spacing w:before="0" w:after="0"/>
        <w:ind w:left="720"/>
        <w:shd w:val="clear" w:color="auto" w:fill="F4F4F4"/>
      </w:pPr>
      <w:r>
        <w:rPr>
          <w:rFonts w:ascii="Courier New" w:hAnsi="Courier New"/>
          <w:color w:val="444444"/>
          <w:sz w:val="19"/>
        </w:rPr>
        <w:t xml:space="preserve">  DCI-P3 Primary Targets (D65 white point):</w:t>
      </w:r>
    </w:p>
    <w:p>
      <w:pPr>
        <w:spacing w:before="0" w:after="0"/>
        <w:ind w:left="720"/>
        <w:shd w:val="clear" w:color="auto" w:fill="F4F4F4"/>
      </w:pPr>
      <w:r>
        <w:rPr>
          <w:rFonts w:ascii="Courier New" w:hAnsi="Courier New"/>
          <w:color w:val="444444"/>
          <w:sz w:val="19"/>
        </w:rPr>
        <w:t xml:space="preserve">  Red:     x=0.680  y=0.320</w:t>
      </w:r>
    </w:p>
    <w:p>
      <w:pPr>
        <w:spacing w:before="0" w:after="0"/>
        <w:ind w:left="720"/>
        <w:shd w:val="clear" w:color="auto" w:fill="F4F4F4"/>
      </w:pPr>
      <w:r>
        <w:rPr>
          <w:rFonts w:ascii="Courier New" w:hAnsi="Courier New"/>
          <w:color w:val="444444"/>
          <w:sz w:val="19"/>
        </w:rPr>
        <w:t xml:space="preserve">  Green:   x=0.265  y=0.690</w:t>
      </w:r>
    </w:p>
    <w:p>
      <w:pPr>
        <w:spacing w:before="0" w:after="0"/>
        <w:ind w:left="720"/>
        <w:shd w:val="clear" w:color="auto" w:fill="F4F4F4"/>
      </w:pPr>
      <w:r>
        <w:rPr>
          <w:rFonts w:ascii="Courier New" w:hAnsi="Courier New"/>
          <w:color w:val="444444"/>
          <w:sz w:val="19"/>
        </w:rPr>
        <w:t xml:space="preserve">  Blue:    x=0.150  y=0.060</w:t>
      </w:r>
    </w:p>
    <w:p>
      <w:pPr>
        <w:spacing w:before="0" w:after="0"/>
        <w:ind w:left="720"/>
        <w:shd w:val="clear" w:color="auto" w:fill="F4F4F4"/>
      </w:pPr>
      <w:r>
        <w:rPr>
          <w:rFonts w:ascii="Courier New" w:hAnsi="Courier New"/>
          <w:color w:val="444444"/>
          <w:sz w:val="19"/>
        </w:rPr>
        <w:t xml:space="preserve">  White:   x=0.3127 y=0.3290  (D65)</w:t>
      </w:r>
    </w:p>
    <w:p>
      <w:pPr>
        <w:spacing w:before="0" w:after="0"/>
        <w:ind w:left="720"/>
        <w:shd w:val="clear" w:color="auto" w:fill="F4F4F4"/>
      </w:pPr>
      <w:r>
        <w:rPr>
          <w:rFonts w:ascii="Courier New" w:hAnsi="Courier New"/>
          <w:color w:val="444444"/>
          <w:sz w:val="19"/>
        </w:rPr>
      </w:r>
    </w:p>
    <w:p>
      <w:pPr>
        <w:spacing w:before="0" w:after="0"/>
        <w:ind w:left="720"/>
        <w:shd w:val="clear" w:color="auto" w:fill="F4F4F4"/>
      </w:pPr>
      <w:r>
        <w:rPr>
          <w:rFonts w:ascii="Courier New" w:hAnsi="Courier New"/>
          <w:color w:val="444444"/>
          <w:sz w:val="19"/>
        </w:rPr>
        <w:t xml:space="preserve">  Use these as CMS targets when measuring with a colorimeter.</w:t>
      </w:r>
    </w:p>
    <w:p>
      <w:pPr>
        <w:spacing w:before="0" w:after="0"/>
        <w:ind w:left="720"/>
        <w:shd w:val="clear" w:color="auto" w:fill="F4F4F4"/>
      </w:pPr>
      <w:r>
        <w:rPr>
          <w:rFonts w:ascii="Courier New" w:hAnsi="Courier New"/>
          <w:color w:val="444444"/>
          <w:sz w:val="19"/>
        </w:rPr>
        <w:t xml:space="preserve">  Rec.709 Red (x=0.640) and Green (x=0.300) are notably inside P3 —</w:t>
      </w:r>
    </w:p>
    <w:p>
      <w:pPr>
        <w:spacing w:before="0" w:after="0"/>
        <w:ind w:left="720"/>
        <w:shd w:val="clear" w:color="auto" w:fill="F4F4F4"/>
      </w:pPr>
      <w:r>
        <w:rPr>
          <w:rFonts w:ascii="Courier New" w:hAnsi="Courier New"/>
          <w:color w:val="444444"/>
          <w:sz w:val="19"/>
        </w:rPr>
        <w:t xml:space="preserve">  those two primaries will require the most CMS correction.</w:t>
      </w:r>
    </w:p>
    <w:p>
      <w:pPr>
        <w:spacing w:before="0" w:after="160"/>
      </w:pPr>
    </w:p>
    <w:p>
      <w:pPr>
        <w:spacing w:before="280" w:after="120"/>
      </w:pPr>
      <w:r>
        <w:rPr>
          <w:rFonts w:ascii="Calibri" w:hAnsi="Calibri"/>
          <w:b/>
          <w:color w:val="003B8E"/>
          <w:sz w:val="36"/>
        </w:rPr>
        <w:t>3  Side-by-Side Settings Comparison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160"/>
            <w:shd w:val="clear" w:color="auto" w:fill="003B8E"/>
            <w:vAlign w:val="center"/>
          </w:tcPr>
          <w:p>
            <w:pPr>
              <w:spacing w:before="100" w:after="100"/>
            </w:pPr>
            <w:r>
              <w:rPr>
                <w:rFonts w:ascii="Calibri" w:hAnsi="Calibri"/>
                <w:b/>
                <w:color w:val="FFFFFF"/>
                <w:sz w:val="17"/>
              </w:rPr>
              <w:t>SETTING</w:t>
            </w:r>
          </w:p>
        </w:tc>
        <w:tc>
          <w:tcPr>
            <w:tcW w:type="dxa" w:w="2448"/>
            <w:shd w:val="clear" w:color="auto" w:fill="003B8E"/>
            <w:vAlign w:val="center"/>
          </w:tcPr>
          <w:p>
            <w:pPr>
              <w:spacing w:before="100" w:after="100"/>
            </w:pPr>
            <w:r>
              <w:rPr>
                <w:rFonts w:ascii="Calibri" w:hAnsi="Calibri"/>
                <w:b/>
                <w:color w:val="FFFFFF"/>
                <w:sz w:val="17"/>
              </w:rPr>
              <w:t>SCENARIO 1</w:t>
              <w:br/>
              <w:t>SDR REC.709</w:t>
            </w:r>
          </w:p>
        </w:tc>
        <w:tc>
          <w:tcPr>
            <w:tcW w:type="dxa" w:w="2448"/>
            <w:shd w:val="clear" w:color="auto" w:fill="003B8E"/>
            <w:vAlign w:val="center"/>
          </w:tcPr>
          <w:p>
            <w:pPr>
              <w:spacing w:before="100" w:after="100"/>
            </w:pPr>
            <w:r>
              <w:rPr>
                <w:rFonts w:ascii="Calibri" w:hAnsi="Calibri"/>
                <w:b/>
                <w:color w:val="FFFFFF"/>
                <w:sz w:val="17"/>
              </w:rPr>
              <w:t>SCENARIO 2</w:t>
              <w:br/>
              <w:t>HDR REC.2020</w:t>
            </w:r>
          </w:p>
        </w:tc>
        <w:tc>
          <w:tcPr>
            <w:tcW w:type="dxa" w:w="2160"/>
            <w:shd w:val="clear" w:color="auto" w:fill="003B8E"/>
            <w:vAlign w:val="center"/>
          </w:tcPr>
          <w:p>
            <w:pPr>
              <w:spacing w:before="100" w:after="100"/>
            </w:pPr>
            <w:r>
              <w:rPr>
                <w:rFonts w:ascii="Calibri" w:hAnsi="Calibri"/>
                <w:b/>
                <w:color w:val="FFFFFF"/>
                <w:sz w:val="17"/>
              </w:rPr>
              <w:t>SCENARIO 3</w:t>
              <w:br/>
              <w:t>SDR DCI-P3</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Calib. Preset</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Reference</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Cinema Film 1</w:t>
            </w:r>
          </w:p>
        </w:tc>
        <w:tc>
          <w:tcPr>
            <w:tcW w:type="dxa" w:w="2160"/>
            <w:shd w:val="clear" w:color="auto" w:fill="FFFFFF"/>
            <w:vAlign w:val="center"/>
            <w:tcBorders>
              <w:bottom w:val="single" w:sz="2" w:space="0" w:color="E0E0E0"/>
            </w:tcBorders>
          </w:tcPr>
          <w:p>
            <w:pPr>
              <w:spacing w:before="80" w:after="80"/>
            </w:pPr>
            <w:r>
              <w:rPr>
                <w:rFonts w:ascii="Calibri" w:hAnsi="Calibri"/>
                <w:b w:val="0"/>
                <w:color w:val="1A1A1A"/>
                <w:sz w:val="19"/>
              </w:rPr>
              <w:t>Cinema Film 2</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HDR</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Off</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HDR10</w:t>
            </w:r>
          </w:p>
        </w:tc>
        <w:tc>
          <w:tcPr>
            <w:tcW w:type="dxa" w:w="2160"/>
            <w:shd w:val="clear" w:color="auto" w:fill="F7F9FF"/>
            <w:vAlign w:val="center"/>
            <w:tcBorders>
              <w:bottom w:val="single" w:sz="2" w:space="0" w:color="E0E0E0"/>
            </w:tcBorders>
          </w:tcPr>
          <w:p>
            <w:pPr>
              <w:spacing w:before="80" w:after="80"/>
            </w:pPr>
            <w:r>
              <w:rPr>
                <w:rFonts w:ascii="Calibri" w:hAnsi="Calibri"/>
                <w:b w:val="0"/>
                <w:color w:val="1A1A1A"/>
                <w:sz w:val="19"/>
              </w:rPr>
              <w:t>Off</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Color Space</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BT.709</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BT.2020</w:t>
            </w:r>
          </w:p>
        </w:tc>
        <w:tc>
          <w:tcPr>
            <w:tcW w:type="dxa" w:w="2160"/>
            <w:shd w:val="clear" w:color="auto" w:fill="FFFFFF"/>
            <w:vAlign w:val="center"/>
            <w:tcBorders>
              <w:bottom w:val="single" w:sz="2" w:space="0" w:color="E0E0E0"/>
            </w:tcBorders>
          </w:tcPr>
          <w:p>
            <w:pPr>
              <w:spacing w:before="80" w:after="80"/>
            </w:pPr>
            <w:r>
              <w:rPr>
                <w:rFonts w:ascii="Calibri" w:hAnsi="Calibri"/>
                <w:b w:val="0"/>
                <w:color w:val="1A1A1A"/>
                <w:sz w:val="19"/>
              </w:rPr>
              <w:t>BT.2020</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Gamma Slot</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Gamma 7</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Gamma 8</w:t>
            </w:r>
          </w:p>
        </w:tc>
        <w:tc>
          <w:tcPr>
            <w:tcW w:type="dxa" w:w="2160"/>
            <w:shd w:val="clear" w:color="auto" w:fill="F7F9FF"/>
            <w:vAlign w:val="center"/>
            <w:tcBorders>
              <w:bottom w:val="single" w:sz="2" w:space="0" w:color="E0E0E0"/>
            </w:tcBorders>
          </w:tcPr>
          <w:p>
            <w:pPr>
              <w:spacing w:before="80" w:after="80"/>
            </w:pPr>
            <w:r>
              <w:rPr>
                <w:rFonts w:ascii="Calibri" w:hAnsi="Calibri"/>
                <w:b w:val="0"/>
                <w:color w:val="1A1A1A"/>
                <w:sz w:val="19"/>
              </w:rPr>
              <w:t>Gamma 9</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Gamma Curve</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BT.1886, Lb 0.5%</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PQ 200 nit</w:t>
            </w:r>
          </w:p>
        </w:tc>
        <w:tc>
          <w:tcPr>
            <w:tcW w:type="dxa" w:w="2160"/>
            <w:shd w:val="clear" w:color="auto" w:fill="FFFFFF"/>
            <w:vAlign w:val="center"/>
            <w:tcBorders>
              <w:bottom w:val="single" w:sz="2" w:space="0" w:color="E0E0E0"/>
            </w:tcBorders>
          </w:tcPr>
          <w:p>
            <w:pPr>
              <w:spacing w:before="80" w:after="80"/>
            </w:pPr>
            <w:r>
              <w:rPr>
                <w:rFonts w:ascii="Calibri" w:hAnsi="Calibri"/>
                <w:b w:val="0"/>
                <w:color w:val="1A1A1A"/>
                <w:sz w:val="19"/>
              </w:rPr>
              <w:t>BT.1886, Lb 0.5%</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Color Temp</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Custom 3 (D65)</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Custom 3 (D65)</w:t>
            </w:r>
          </w:p>
        </w:tc>
        <w:tc>
          <w:tcPr>
            <w:tcW w:type="dxa" w:w="2160"/>
            <w:shd w:val="clear" w:color="auto" w:fill="F7F9FF"/>
            <w:vAlign w:val="center"/>
            <w:tcBorders>
              <w:bottom w:val="single" w:sz="2" w:space="0" w:color="E0E0E0"/>
            </w:tcBorders>
          </w:tcPr>
          <w:p>
            <w:pPr>
              <w:spacing w:before="80" w:after="80"/>
            </w:pPr>
            <w:r>
              <w:rPr>
                <w:rFonts w:ascii="Calibri" w:hAnsi="Calibri"/>
                <w:b w:val="0"/>
                <w:color w:val="1A1A1A"/>
                <w:sz w:val="19"/>
              </w:rPr>
              <w:t>Custom 3 (D65)</w:t>
            </w:r>
          </w:p>
        </w:tc>
      </w:tr>
      <w:tr>
        <w:tc>
          <w:tcPr>
            <w:tcW w:type="dxa" w:w="2160"/>
            <w:shd w:val="clear" w:color="auto" w:fill="FFFFFF"/>
            <w:vAlign w:val="center"/>
            <w:tcBorders>
              <w:bottom w:val="single" w:sz="2" w:space="0" w:color="E0E0E0"/>
            </w:tcBorders>
          </w:tcPr>
          <w:p>
            <w:pPr>
              <w:spacing w:before="80" w:after="80"/>
            </w:pPr>
            <w:r>
              <w:rPr>
                <w:rFonts w:ascii="Calibri" w:hAnsi="Calibri"/>
                <w:b/>
                <w:color w:val="1A1A1A"/>
                <w:sz w:val="19"/>
              </w:rPr>
              <w:t>CMS Targets</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Rec.709 primaries</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P3-D65 primaries</w:t>
            </w:r>
          </w:p>
        </w:tc>
        <w:tc>
          <w:tcPr>
            <w:tcW w:type="dxa" w:w="2160"/>
            <w:shd w:val="clear" w:color="auto" w:fill="FFFFFF"/>
            <w:vAlign w:val="center"/>
            <w:tcBorders>
              <w:bottom w:val="single" w:sz="2" w:space="0" w:color="E0E0E0"/>
            </w:tcBorders>
          </w:tcPr>
          <w:p>
            <w:pPr>
              <w:spacing w:before="80" w:after="80"/>
            </w:pPr>
            <w:r>
              <w:rPr>
                <w:rFonts w:ascii="Calibri" w:hAnsi="Calibri"/>
                <w:b w:val="0"/>
                <w:color w:val="1A1A1A"/>
                <w:sz w:val="19"/>
              </w:rPr>
              <w:t>P3-D65 primaries</w:t>
            </w:r>
          </w:p>
        </w:tc>
      </w:tr>
      <w:tr>
        <w:tc>
          <w:tcPr>
            <w:tcW w:type="dxa" w:w="2160"/>
            <w:shd w:val="clear" w:color="auto" w:fill="F7F9FF"/>
            <w:vAlign w:val="center"/>
            <w:tcBorders>
              <w:bottom w:val="single" w:sz="2" w:space="0" w:color="E0E0E0"/>
            </w:tcBorders>
          </w:tcPr>
          <w:p>
            <w:pPr>
              <w:spacing w:before="80" w:after="80"/>
            </w:pPr>
            <w:r>
              <w:rPr>
                <w:rFonts w:ascii="Calibri" w:hAnsi="Calibri"/>
                <w:b/>
                <w:color w:val="1A1A1A"/>
                <w:sz w:val="19"/>
              </w:rPr>
              <w:t>Lamp Control</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Low</w:t>
            </w:r>
          </w:p>
        </w:tc>
        <w:tc>
          <w:tcPr>
            <w:tcW w:type="dxa" w:w="2448"/>
            <w:shd w:val="clear" w:color="auto" w:fill="F7F9FF"/>
            <w:vAlign w:val="center"/>
            <w:tcBorders>
              <w:bottom w:val="single" w:sz="2" w:space="0" w:color="E0E0E0"/>
            </w:tcBorders>
          </w:tcPr>
          <w:p>
            <w:pPr>
              <w:spacing w:before="80" w:after="80"/>
            </w:pPr>
            <w:r>
              <w:rPr>
                <w:rFonts w:ascii="Calibri" w:hAnsi="Calibri"/>
                <w:b w:val="0"/>
                <w:color w:val="1A1A1A"/>
                <w:sz w:val="19"/>
              </w:rPr>
              <w:t>High</w:t>
            </w:r>
          </w:p>
        </w:tc>
        <w:tc>
          <w:tcPr>
            <w:tcW w:type="dxa" w:w="2160"/>
            <w:shd w:val="clear" w:color="auto" w:fill="F7F9FF"/>
            <w:vAlign w:val="center"/>
            <w:tcBorders>
              <w:bottom w:val="single" w:sz="2" w:space="0" w:color="E0E0E0"/>
            </w:tcBorders>
          </w:tcPr>
          <w:p>
            <w:pPr>
              <w:spacing w:before="80" w:after="80"/>
            </w:pPr>
            <w:r>
              <w:rPr>
                <w:rFonts w:ascii="Calibri" w:hAnsi="Calibri"/>
                <w:b w:val="0"/>
                <w:color w:val="1A1A1A"/>
                <w:sz w:val="19"/>
              </w:rPr>
              <w:t>Low</w:t>
            </w:r>
          </w:p>
        </w:tc>
      </w:tr>
    </w:tbl>
    <w:p>
      <w:pPr>
        <w:spacing w:after="80"/>
      </w:pPr>
    </w:p>
    <w:p>
      <w:pPr>
        <w:spacing w:before="280" w:after="120"/>
      </w:pPr>
      <w:r>
        <w:rPr>
          <w:rFonts w:ascii="Calibri" w:hAnsi="Calibri"/>
          <w:b/>
          <w:color w:val="003B8E"/>
          <w:sz w:val="36"/>
        </w:rPr>
        <w:t>4  Calibration Procedure Order  (Same for All Scenarios)</w:t>
      </w:r>
    </w:p>
    <w:p>
      <w:pPr>
        <w:spacing w:before="40" w:after="120"/>
      </w:pPr>
      <w:r>
        <w:rPr>
          <w:rFonts w:ascii="Calibri" w:hAnsi="Calibri"/>
          <w:b w:val="0"/>
          <w:i w:val="0"/>
          <w:color w:val="444444"/>
          <w:sz w:val="21"/>
        </w:rPr>
        <w:t>Always calibrate in this sequence. Each step depends on the previous being locked first.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576"/>
            <w:shd w:val="clear" w:color="auto" w:fill="E8F0FB"/>
            <w:tcBorders>
              <w:bottom w:val="single" w:sz="2" w:space="0" w:color="D0D0D0"/>
            </w:tcBorders>
            <w:tcBorders>
              <w:top w:val="single" w:sz="4" w:space="0" w:color="003B8E"/>
            </w:tcBorders>
          </w:tcPr>
          <w:p>
            <w:pPr>
              <w:spacing w:before="100" w:after="100"/>
              <w:jc w:val="center"/>
            </w:pPr>
            <w:r>
              <w:rPr>
                <w:rFonts w:ascii="Calibri" w:hAnsi="Calibri"/>
                <w:b/>
                <w:color w:val="1A1A1A"/>
                <w:sz w:val="19"/>
              </w:rPr>
              <w:t>1</w:t>
            </w:r>
          </w:p>
        </w:tc>
        <w:tc>
          <w:tcPr>
            <w:tcW w:type="dxa" w:w="3024"/>
            <w:shd w:val="clear" w:color="auto" w:fill="E8F0FB"/>
            <w:tcBorders>
              <w:bottom w:val="single" w:sz="2" w:space="0" w:color="D0D0D0"/>
            </w:tcBorders>
            <w:tcBorders>
              <w:top w:val="single" w:sz="4" w:space="0" w:color="003B8E"/>
            </w:tcBorders>
          </w:tcPr>
          <w:p>
            <w:pPr>
              <w:spacing w:before="100" w:after="100"/>
            </w:pPr>
            <w:r>
              <w:rPr>
                <w:rFonts w:ascii="Calibri" w:hAnsi="Calibri"/>
                <w:b/>
                <w:color w:val="003B8E"/>
                <w:sz w:val="19"/>
              </w:rPr>
              <w:t>Color Space</w:t>
              <w:br/>
              <w:t>+ Cyan–Red / Magenta–Green</w:t>
            </w:r>
          </w:p>
        </w:tc>
        <w:tc>
          <w:tcPr>
            <w:tcW w:type="dxa" w:w="5616"/>
            <w:shd w:val="clear" w:color="auto" w:fill="E8F0FB"/>
            <w:tcBorders>
              <w:bottom w:val="single" w:sz="2" w:space="0" w:color="D0D0D0"/>
            </w:tcBorders>
            <w:tcBorders>
              <w:top w:val="single" w:sz="4" w:space="0" w:color="003B8E"/>
            </w:tcBorders>
          </w:tcPr>
          <w:p>
            <w:pPr>
              <w:spacing w:before="100" w:after="100"/>
            </w:pPr>
            <w:r>
              <w:rPr>
                <w:rFonts w:ascii="Calibri" w:hAnsi="Calibri"/>
                <w:b w:val="0"/>
                <w:color w:val="1A1A1A"/>
                <w:sz w:val="19"/>
              </w:rPr>
              <w:t>Foundation — sets where the gamut triangle sits. Lock this first. Any change here invalidates all steps below.</w:t>
            </w:r>
          </w:p>
        </w:tc>
      </w:tr>
      <w:tr>
        <w:tc>
          <w:tcPr>
            <w:tcW w:type="dxa" w:w="576"/>
            <w:shd w:val="clear" w:color="auto" w:fill="FFFFFF"/>
            <w:tcBorders>
              <w:bottom w:val="single" w:sz="2" w:space="0" w:color="D0D0D0"/>
            </w:tcBorders>
          </w:tcPr>
          <w:p>
            <w:pPr>
              <w:spacing w:before="100" w:after="100"/>
              <w:jc w:val="center"/>
            </w:pPr>
            <w:r>
              <w:rPr>
                <w:rFonts w:ascii="Calibri" w:hAnsi="Calibri"/>
                <w:b/>
                <w:color w:val="1A1A1A"/>
                <w:sz w:val="19"/>
              </w:rPr>
              <w:t>2</w:t>
            </w:r>
          </w:p>
        </w:tc>
        <w:tc>
          <w:tcPr>
            <w:tcW w:type="dxa" w:w="3024"/>
            <w:shd w:val="clear" w:color="auto" w:fill="FFFFFF"/>
            <w:tcBorders>
              <w:bottom w:val="single" w:sz="2" w:space="0" w:color="D0D0D0"/>
            </w:tcBorders>
          </w:tcPr>
          <w:p>
            <w:pPr>
              <w:spacing w:before="100" w:after="100"/>
            </w:pPr>
            <w:r>
              <w:rPr>
                <w:rFonts w:ascii="Calibri" w:hAnsi="Calibri"/>
                <w:b/>
                <w:color w:val="003B8E"/>
                <w:sz w:val="19"/>
              </w:rPr>
              <w:t>Color Temp</w:t>
              <w:br/>
              <w:t>Gain R/G/B + Bias R/G/B</w:t>
            </w:r>
          </w:p>
        </w:tc>
        <w:tc>
          <w:tcPr>
            <w:tcW w:type="dxa" w:w="5616"/>
            <w:shd w:val="clear" w:color="auto" w:fill="FFFFFF"/>
            <w:tcBorders>
              <w:bottom w:val="single" w:sz="2" w:space="0" w:color="D0D0D0"/>
            </w:tcBorders>
          </w:tcPr>
          <w:p>
            <w:pPr>
              <w:spacing w:before="100" w:after="100"/>
            </w:pPr>
            <w:r>
              <w:rPr>
                <w:rFonts w:ascii="Calibri" w:hAnsi="Calibri"/>
                <w:b w:val="0"/>
                <w:color w:val="1A1A1A"/>
                <w:sz w:val="19"/>
              </w:rPr>
              <w:t>Sets white point and black point within the gamut. Measure with colorimeter and adjust Custom Color Temp sub-controls.</w:t>
            </w:r>
          </w:p>
        </w:tc>
      </w:tr>
      <w:tr>
        <w:tc>
          <w:tcPr>
            <w:tcW w:type="dxa" w:w="576"/>
            <w:shd w:val="clear" w:color="auto" w:fill="E8F0FB"/>
            <w:tcBorders>
              <w:bottom w:val="single" w:sz="2" w:space="0" w:color="D0D0D0"/>
            </w:tcBorders>
          </w:tcPr>
          <w:p>
            <w:pPr>
              <w:spacing w:before="100" w:after="100"/>
              <w:jc w:val="center"/>
            </w:pPr>
            <w:r>
              <w:rPr>
                <w:rFonts w:ascii="Calibri" w:hAnsi="Calibri"/>
                <w:b/>
                <w:color w:val="1A1A1A"/>
                <w:sz w:val="19"/>
              </w:rPr>
              <w:t>3</w:t>
            </w:r>
          </w:p>
        </w:tc>
        <w:tc>
          <w:tcPr>
            <w:tcW w:type="dxa" w:w="3024"/>
            <w:shd w:val="clear" w:color="auto" w:fill="E8F0FB"/>
            <w:tcBorders>
              <w:bottom w:val="single" w:sz="2" w:space="0" w:color="D0D0D0"/>
            </w:tcBorders>
          </w:tcPr>
          <w:p>
            <w:pPr>
              <w:spacing w:before="100" w:after="100"/>
            </w:pPr>
            <w:r>
              <w:rPr>
                <w:rFonts w:ascii="Calibri" w:hAnsi="Calibri"/>
                <w:b/>
                <w:color w:val="003B8E"/>
                <w:sz w:val="19"/>
              </w:rPr>
              <w:t>Gamma Correction</w:t>
              <w:br/>
              <w:t>(upload .ldt curve)</w:t>
            </w:r>
          </w:p>
        </w:tc>
        <w:tc>
          <w:tcPr>
            <w:tcW w:type="dxa" w:w="5616"/>
            <w:shd w:val="clear" w:color="auto" w:fill="E8F0FB"/>
            <w:tcBorders>
              <w:bottom w:val="single" w:sz="2" w:space="0" w:color="D0D0D0"/>
            </w:tcBorders>
          </w:tcPr>
          <w:p>
            <w:pPr>
              <w:spacing w:before="100" w:after="100"/>
            </w:pPr>
            <w:r>
              <w:rPr>
                <w:rFonts w:ascii="Calibri" w:hAnsi="Calibri"/>
                <w:b w:val="0"/>
                <w:color w:val="1A1A1A"/>
                <w:sz w:val="19"/>
              </w:rPr>
              <w:t>Sets tonal response. Upload appropriate .ldt via ImageDirector. Verify with EOTF measurement.</w:t>
            </w:r>
          </w:p>
        </w:tc>
      </w:tr>
      <w:tr>
        <w:tc>
          <w:tcPr>
            <w:tcW w:type="dxa" w:w="576"/>
            <w:shd w:val="clear" w:color="auto" w:fill="FFFFFF"/>
            <w:tcBorders>
              <w:bottom w:val="single" w:sz="2" w:space="0" w:color="D0D0D0"/>
            </w:tcBorders>
          </w:tcPr>
          <w:p>
            <w:pPr>
              <w:spacing w:before="100" w:after="100"/>
              <w:jc w:val="center"/>
            </w:pPr>
            <w:r>
              <w:rPr>
                <w:rFonts w:ascii="Calibri" w:hAnsi="Calibri"/>
                <w:b/>
                <w:color w:val="1A1A1A"/>
                <w:sz w:val="19"/>
              </w:rPr>
              <w:t>4</w:t>
            </w:r>
          </w:p>
        </w:tc>
        <w:tc>
          <w:tcPr>
            <w:tcW w:type="dxa" w:w="3024"/>
            <w:shd w:val="clear" w:color="auto" w:fill="FFFFFF"/>
            <w:tcBorders>
              <w:bottom w:val="single" w:sz="2" w:space="0" w:color="D0D0D0"/>
            </w:tcBorders>
          </w:tcPr>
          <w:p>
            <w:pPr>
              <w:spacing w:before="100" w:after="100"/>
            </w:pPr>
            <w:r>
              <w:rPr>
                <w:rFonts w:ascii="Calibri" w:hAnsi="Calibri"/>
                <w:b/>
                <w:color w:val="003B8E"/>
                <w:sz w:val="19"/>
              </w:rPr>
              <w:t>Color Correction (CMS)</w:t>
              <w:br/>
              <w:t>Hue / Saturation / Brightness per color</w:t>
            </w:r>
          </w:p>
        </w:tc>
        <w:tc>
          <w:tcPr>
            <w:tcW w:type="dxa" w:w="5616"/>
            <w:shd w:val="clear" w:color="auto" w:fill="FFFFFF"/>
            <w:tcBorders>
              <w:bottom w:val="single" w:sz="2" w:space="0" w:color="D0D0D0"/>
            </w:tcBorders>
          </w:tcPr>
          <w:p>
            <w:pPr>
              <w:spacing w:before="100" w:after="100"/>
            </w:pPr>
            <w:r>
              <w:rPr>
                <w:rFonts w:ascii="Calibri" w:hAnsi="Calibri"/>
                <w:b w:val="0"/>
                <w:color w:val="1A1A1A"/>
                <w:sz w:val="19"/>
              </w:rPr>
              <w:t>Fine-tune individual primaries and secondaries. Measure each color at 100% saturation and correct to target.</w:t>
            </w:r>
          </w:p>
        </w:tc>
      </w:tr>
      <w:tr>
        <w:tc>
          <w:tcPr>
            <w:tcW w:type="dxa" w:w="576"/>
            <w:shd w:val="clear" w:color="auto" w:fill="E8F0FB"/>
            <w:tcBorders>
              <w:bottom w:val="single" w:sz="2" w:space="0" w:color="D0D0D0"/>
            </w:tcBorders>
          </w:tcPr>
          <w:p>
            <w:pPr>
              <w:spacing w:before="100" w:after="100"/>
              <w:jc w:val="center"/>
            </w:pPr>
            <w:r>
              <w:rPr>
                <w:rFonts w:ascii="Calibri" w:hAnsi="Calibri"/>
                <w:b/>
                <w:color w:val="1A1A1A"/>
                <w:sz w:val="19"/>
              </w:rPr>
              <w:t>5</w:t>
            </w:r>
          </w:p>
        </w:tc>
        <w:tc>
          <w:tcPr>
            <w:tcW w:type="dxa" w:w="3024"/>
            <w:shd w:val="clear" w:color="auto" w:fill="E8F0FB"/>
            <w:tcBorders>
              <w:bottom w:val="single" w:sz="2" w:space="0" w:color="D0D0D0"/>
            </w:tcBorders>
          </w:tcPr>
          <w:p>
            <w:pPr>
              <w:spacing w:before="100" w:after="100"/>
            </w:pPr>
            <w:r>
              <w:rPr>
                <w:rFonts w:ascii="Calibri" w:hAnsi="Calibri"/>
                <w:b/>
                <w:color w:val="003B8E"/>
                <w:sz w:val="19"/>
              </w:rPr>
              <w:t>Verify saturation sweep</w:t>
              <w:br/>
              <w:t>25% / 50% / 75% / 100%</w:t>
            </w:r>
          </w:p>
        </w:tc>
        <w:tc>
          <w:tcPr>
            <w:tcW w:type="dxa" w:w="5616"/>
            <w:shd w:val="clear" w:color="auto" w:fill="E8F0FB"/>
            <w:tcBorders>
              <w:bottom w:val="single" w:sz="2" w:space="0" w:color="D0D0D0"/>
            </w:tcBorders>
          </w:tcPr>
          <w:p>
            <w:pPr>
              <w:spacing w:before="100" w:after="100"/>
            </w:pPr>
            <w:r>
              <w:rPr>
                <w:rFonts w:ascii="Calibri" w:hAnsi="Calibri"/>
                <w:b w:val="0"/>
                <w:color w:val="1A1A1A"/>
                <w:sz w:val="19"/>
              </w:rPr>
              <w:t>CMS corrections at 100% do not translate perfectly to lower saturations. Measure all levels and accept residual error within ΔE &lt; 3.</w:t>
            </w:r>
          </w:p>
        </w:tc>
      </w:tr>
      <w:tr>
        <w:tc>
          <w:tcPr>
            <w:tcW w:type="dxa" w:w="576"/>
            <w:shd w:val="clear" w:color="auto" w:fill="FFFFFF"/>
            <w:tcBorders>
              <w:bottom w:val="single" w:sz="2" w:space="0" w:color="D0D0D0"/>
            </w:tcBorders>
          </w:tcPr>
          <w:p>
            <w:pPr>
              <w:spacing w:before="100" w:after="100"/>
              <w:jc w:val="center"/>
            </w:pPr>
            <w:r>
              <w:rPr>
                <w:rFonts w:ascii="Calibri" w:hAnsi="Calibri"/>
                <w:b/>
                <w:color w:val="1A1A1A"/>
                <w:sz w:val="19"/>
              </w:rPr>
              <w:t>6</w:t>
            </w:r>
          </w:p>
        </w:tc>
        <w:tc>
          <w:tcPr>
            <w:tcW w:type="dxa" w:w="3024"/>
            <w:shd w:val="clear" w:color="auto" w:fill="FFFFFF"/>
            <w:tcBorders>
              <w:bottom w:val="single" w:sz="2" w:space="0" w:color="D0D0D0"/>
            </w:tcBorders>
          </w:tcPr>
          <w:p>
            <w:pPr>
              <w:spacing w:before="100" w:after="100"/>
            </w:pPr>
            <w:r>
              <w:rPr>
                <w:rFonts w:ascii="Calibri" w:hAnsi="Calibri"/>
                <w:b/>
                <w:color w:val="003B8E"/>
                <w:sz w:val="19"/>
              </w:rPr>
              <w:t>Save Calib. Preset</w:t>
            </w:r>
          </w:p>
        </w:tc>
        <w:tc>
          <w:tcPr>
            <w:tcW w:type="dxa" w:w="5616"/>
            <w:shd w:val="clear" w:color="auto" w:fill="FFFFFF"/>
            <w:tcBorders>
              <w:bottom w:val="single" w:sz="2" w:space="0" w:color="D0D0D0"/>
            </w:tcBorders>
          </w:tcPr>
          <w:p>
            <w:pPr>
              <w:spacing w:before="100" w:after="100"/>
            </w:pPr>
            <w:r>
              <w:rPr>
                <w:rFonts w:ascii="Calibri" w:hAnsi="Calibri"/>
                <w:b w:val="0"/>
                <w:color w:val="1A1A1A"/>
                <w:sz w:val="19"/>
              </w:rPr>
              <w:t>Navigate to Calib. Preset → confirm all settings are correct → the projector saves automatically. Verify by recalling the preset.</w:t>
            </w:r>
          </w:p>
        </w:tc>
      </w:tr>
    </w:tbl>
    <w:p>
      <w:pPr>
        <w:spacing w:after="120"/>
      </w:pPr>
    </w:p>
    <w:p>
      <w:pPr>
        <w:spacing w:before="160" w:after="200"/>
        <w:ind w:left="216" w:right="216"/>
        <w:shd w:val="clear" w:color="auto" w:fill="FFF0F0"/>
        <w:pBdr>
          <w:top w:val="single" w:sz="4" w:space="4" w:color="991A1A"/>
          <w:left w:val="single" w:sz="12" w:space="4" w:color="991A1A"/>
          <w:bottom w:val="single" w:sz="4" w:space="4" w:color="991A1A"/>
          <w:right w:val="single" w:sz="4" w:space="4" w:color="991A1A"/>
        </w:pBdr>
      </w:pPr>
      <w:r>
        <w:rPr>
          <w:rFonts w:ascii="Calibri" w:hAnsi="Calibri"/>
          <w:b/>
          <w:color w:val="991A1A"/>
          <w:sz w:val="20"/>
        </w:rPr>
        <w:t xml:space="preserve">CALIBRATION ORDER RULE   </w:t>
      </w:r>
      <w:r>
        <w:rPr>
          <w:rFonts w:ascii="Calibri" w:hAnsi="Calibri"/>
          <w:color w:val="444444"/>
          <w:sz w:val="20"/>
        </w:rPr>
        <w:t>If you ever go back and adjust the Color Space or Cyan–Red/Magenta–Green slider (Step 1), you must redo Steps 2 through 6 entirely. Steps 3–6 are always downstream of the gamut foundation.</w:t>
      </w:r>
    </w:p>
    <w:p>
      <w:pPr>
        <w:spacing w:before="280" w:after="120"/>
      </w:pPr>
      <w:r>
        <w:rPr>
          <w:rFonts w:ascii="Calibri" w:hAnsi="Calibri"/>
          <w:b/>
          <w:color w:val="003B8E"/>
          <w:sz w:val="36"/>
        </w:rPr>
        <w:t>5  Day-to-Day Switching Workflow</w:t>
      </w:r>
    </w:p>
    <w:p>
      <w:pPr>
        <w:spacing w:before="160" w:after="80"/>
      </w:pPr>
      <w:r>
        <w:rPr>
          <w:rFonts w:ascii="Calibri" w:hAnsi="Calibri"/>
          <w:b/>
          <w:color w:val="006DC6"/>
          <w:sz w:val="20"/>
        </w:rPr>
        <w:t>If HDR and SDR sources are on different HDMI ports:</w:t>
      </w:r>
    </w:p>
    <w:p>
      <w:pPr>
        <w:spacing w:before="0" w:after="0"/>
        <w:ind w:left="720"/>
        <w:shd w:val="clear" w:color="auto" w:fill="F0FFF4"/>
      </w:pPr>
      <w:r>
        <w:rPr>
          <w:rFonts w:ascii="Courier New" w:hAnsi="Courier New"/>
          <w:color w:val="444444"/>
          <w:sz w:val="19"/>
        </w:rPr>
        <w:t xml:space="preserve">  Switch HDMI input  →  Projector auto-loads the correct Calib. Preset  →  Done.</w:t>
      </w:r>
    </w:p>
    <w:p>
      <w:pPr>
        <w:spacing w:before="0" w:after="0"/>
        <w:ind w:left="720"/>
        <w:shd w:val="clear" w:color="auto" w:fill="F0FFF4"/>
      </w:pPr>
      <w:r>
        <w:rPr>
          <w:rFonts w:ascii="Courier New" w:hAnsi="Courier New"/>
          <w:color w:val="444444"/>
          <w:sz w:val="19"/>
        </w:rPr>
        <w:t xml:space="preserve">  No manual action required.</w:t>
      </w:r>
    </w:p>
    <w:p>
      <w:pPr>
        <w:spacing w:before="0" w:after="160"/>
      </w:pPr>
    </w:p>
    <w:p>
      <w:pPr>
        <w:spacing w:before="160" w:after="80"/>
      </w:pPr>
      <w:r>
        <w:rPr>
          <w:rFonts w:ascii="Calibri" w:hAnsi="Calibri"/>
          <w:b/>
          <w:color w:val="B86C00"/>
          <w:sz w:val="20"/>
        </w:rPr>
        <w:t>If both come from one device on one HDMI port:</w:t>
      </w:r>
    </w:p>
    <w:p>
      <w:pPr>
        <w:spacing w:before="0" w:after="0"/>
        <w:ind w:left="720"/>
        <w:shd w:val="clear" w:color="auto" w:fill="FFFBEA"/>
      </w:pPr>
      <w:r>
        <w:rPr>
          <w:rFonts w:ascii="Courier New" w:hAnsi="Courier New"/>
          <w:color w:val="444444"/>
          <w:sz w:val="19"/>
        </w:rPr>
        <w:t xml:space="preserve">  Content changes to HDR  →  Press CALIBRATED PRESET → select Cinema Film 1</w:t>
      </w:r>
    </w:p>
    <w:p>
      <w:pPr>
        <w:spacing w:before="0" w:after="0"/>
        <w:ind w:left="720"/>
        <w:shd w:val="clear" w:color="auto" w:fill="FFFBEA"/>
      </w:pPr>
      <w:r>
        <w:rPr>
          <w:rFonts w:ascii="Courier New" w:hAnsi="Courier New"/>
          <w:color w:val="444444"/>
          <w:sz w:val="19"/>
        </w:rPr>
        <w:t xml:space="preserve">  Content changes to SDR Rec.709  →  Press CALIBRATED PRESET → select Reference</w:t>
      </w:r>
    </w:p>
    <w:p>
      <w:pPr>
        <w:spacing w:before="0" w:after="0"/>
        <w:ind w:left="720"/>
        <w:shd w:val="clear" w:color="auto" w:fill="FFFBEA"/>
      </w:pPr>
      <w:r>
        <w:rPr>
          <w:rFonts w:ascii="Courier New" w:hAnsi="Courier New"/>
          <w:color w:val="444444"/>
          <w:sz w:val="19"/>
        </w:rPr>
        <w:t xml:space="preserve">  Content changes to SDR P3  →  Press CALIBRATED PRESET → select Cinema Film 2</w:t>
      </w:r>
    </w:p>
    <w:p>
      <w:pPr>
        <w:spacing w:before="0" w:after="0"/>
        <w:ind w:left="720"/>
        <w:shd w:val="clear" w:color="auto" w:fill="FFFBEA"/>
      </w:pPr>
      <w:r>
        <w:rPr>
          <w:rFonts w:ascii="Courier New" w:hAnsi="Courier New"/>
          <w:color w:val="444444"/>
          <w:sz w:val="19"/>
        </w:rPr>
      </w:r>
    </w:p>
    <w:p>
      <w:pPr>
        <w:spacing w:before="0" w:after="0"/>
        <w:ind w:left="720"/>
        <w:shd w:val="clear" w:color="auto" w:fill="FFFBEA"/>
      </w:pPr>
      <w:r>
        <w:rPr>
          <w:rFonts w:ascii="Courier New" w:hAnsi="Courier New"/>
          <w:color w:val="444444"/>
          <w:sz w:val="19"/>
        </w:rPr>
        <w:t xml:space="preserve">  The CALIBRATED PRESET button on the remote control makes this a single button press.</w:t>
      </w:r>
    </w:p>
    <w:p>
      <w:pPr>
        <w:spacing w:before="0" w:after="160"/>
      </w:pPr>
    </w:p>
    <w:p>
      <w:pPr>
        <w:pBdr>
          <w:bottom w:val="single" w:sz="4" w:space="1" w:color="CCCCCC"/>
        </w:pBdr>
        <w:spacing w:before="280" w:after="80"/>
      </w:pPr>
    </w:p>
    <w:p>
      <w:pPr>
        <w:jc w:val="center"/>
      </w:pPr>
      <w:r>
        <w:rPr>
          <w:rFonts w:ascii="Calibri" w:hAnsi="Calibri"/>
          <w:color w:val="777777"/>
          <w:sz w:val="16"/>
        </w:rPr>
        <w:t>Sony VPL-VW385ES  ·  Three Calibration Scenarios Planning Guide  ·  Based on Operating Instructions (47254410M) and OSD verification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