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294CF8" w14:textId="492AC6B8" w:rsidR="00B95E28" w:rsidRPr="00B95E28" w:rsidRDefault="00B95E28" w:rsidP="00B95E28">
      <w:pPr>
        <w:pStyle w:val="1"/>
        <w:spacing w:before="0" w:beforeAutospacing="0" w:after="0" w:afterAutospacing="0"/>
        <w:jc w:val="center"/>
        <w:rPr>
          <w:rFonts w:ascii="STIX Two Text" w:hAnsi="STIX Two Text"/>
          <w:color w:val="1A1A1A"/>
          <w:sz w:val="29"/>
          <w:szCs w:val="29"/>
        </w:rPr>
      </w:pPr>
      <w:r w:rsidRPr="00B95E28">
        <w:rPr>
          <w:rFonts w:ascii="STIX Two Text" w:hAnsi="STIX Two Text"/>
          <w:color w:val="1A1A1A"/>
          <w:sz w:val="29"/>
          <w:szCs w:val="29"/>
        </w:rPr>
        <w:t>An Integrated CFD Workflow Platform for In-House Solvers:</w:t>
      </w:r>
      <w:r w:rsidRPr="00B95E28">
        <w:rPr>
          <w:rFonts w:ascii="STIX Two Text" w:hAnsi="STIX Two Text"/>
          <w:color w:val="1A1A1A"/>
          <w:sz w:val="29"/>
          <w:szCs w:val="29"/>
        </w:rPr>
        <w:br/>
        <w:t>Modular Architecture and AI-Assisted Implementation</w:t>
      </w:r>
    </w:p>
    <w:p w14:paraId="0A75DAED" w14:textId="257A876F" w:rsidR="00007F03" w:rsidRPr="002306B6" w:rsidRDefault="00007F03" w:rsidP="002306B6">
      <w:pPr>
        <w:snapToGrid w:val="0"/>
        <w:spacing w:afterLines="50" w:after="180" w:line="180" w:lineRule="auto"/>
        <w:jc w:val="center"/>
        <w:outlineLvl w:val="0"/>
        <w:rPr>
          <w:rFonts w:ascii="Times New Roman" w:hAnsi="Times New Roman" w:cs="Times New Roman"/>
          <w:b/>
          <w:sz w:val="36"/>
          <w:szCs w:val="36"/>
        </w:rPr>
      </w:pPr>
    </w:p>
    <w:p w14:paraId="665C6AD8" w14:textId="3A147BE9" w:rsidR="00765345" w:rsidRPr="002306B6" w:rsidRDefault="00B95E28" w:rsidP="00132FA2">
      <w:pPr>
        <w:spacing w:afterLines="30" w:after="108"/>
        <w:jc w:val="center"/>
        <w:rPr>
          <w:rFonts w:ascii="Times New Roman" w:hAnsi="Times New Roman" w:cs="Times New Roman"/>
          <w:sz w:val="23"/>
          <w:szCs w:val="23"/>
          <w:lang w:eastAsia="zh-TW"/>
        </w:rPr>
      </w:pPr>
      <w:proofErr w:type="spellStart"/>
      <w:r>
        <w:rPr>
          <w:rFonts w:ascii="Times New Roman" w:hAnsi="Times New Roman" w:cs="Times New Roman"/>
          <w:sz w:val="23"/>
          <w:szCs w:val="23"/>
        </w:rPr>
        <w:t>Hsueh</w:t>
      </w:r>
      <w:r>
        <w:rPr>
          <w:rFonts w:ascii="Times New Roman" w:hAnsi="Times New Roman" w:cs="Times New Roman" w:hint="eastAsia"/>
          <w:sz w:val="23"/>
          <w:szCs w:val="23"/>
          <w:lang w:eastAsia="zh-TW"/>
        </w:rPr>
        <w:t>J</w:t>
      </w:r>
      <w:r>
        <w:rPr>
          <w:rFonts w:ascii="Times New Roman" w:hAnsi="Times New Roman" w:cs="Times New Roman"/>
          <w:sz w:val="23"/>
          <w:szCs w:val="23"/>
        </w:rPr>
        <w:t>ui</w:t>
      </w:r>
      <w:proofErr w:type="spellEnd"/>
      <w:r>
        <w:rPr>
          <w:rFonts w:ascii="Times New Roman" w:hAnsi="Times New Roman" w:cs="Times New Roman"/>
          <w:sz w:val="23"/>
          <w:szCs w:val="23"/>
        </w:rPr>
        <w:t xml:space="preserve"> Lu</w:t>
      </w:r>
      <w:proofErr w:type="gramStart"/>
      <w:r w:rsidR="00765345" w:rsidRPr="002306B6">
        <w:rPr>
          <w:rFonts w:ascii="Times New Roman" w:hAnsi="Times New Roman" w:cs="Times New Roman"/>
          <w:sz w:val="23"/>
          <w:szCs w:val="23"/>
          <w:vertAlign w:val="superscript"/>
        </w:rPr>
        <w:t>1</w:t>
      </w:r>
      <w:r w:rsidR="002A4CCD">
        <w:rPr>
          <w:rFonts w:ascii="Times New Roman" w:hAnsi="Times New Roman" w:cs="Times New Roman" w:hint="eastAsia"/>
          <w:sz w:val="23"/>
          <w:szCs w:val="23"/>
          <w:vertAlign w:val="superscript"/>
        </w:rPr>
        <w:t>,</w:t>
      </w:r>
      <w:r w:rsidR="00765345" w:rsidRPr="002306B6">
        <w:rPr>
          <w:rFonts w:ascii="Times New Roman" w:hAnsi="Times New Roman" w:cs="Times New Roman"/>
          <w:sz w:val="23"/>
          <w:szCs w:val="23"/>
          <w:vertAlign w:val="superscript"/>
        </w:rPr>
        <w:t>*</w:t>
      </w:r>
      <w:proofErr w:type="gramEnd"/>
      <w:r w:rsidR="004B00C0">
        <w:rPr>
          <w:rFonts w:ascii="Times New Roman" w:hAnsi="Times New Roman" w:cs="Times New Roman"/>
          <w:sz w:val="23"/>
          <w:szCs w:val="23"/>
        </w:rPr>
        <w:t>,</w:t>
      </w:r>
      <w:r w:rsidR="004B00C0">
        <w:rPr>
          <w:rFonts w:ascii="Times New Roman" w:hAnsi="Times New Roman" w:cs="Times New Roman" w:hint="eastAsia"/>
          <w:sz w:val="23"/>
          <w:szCs w:val="23"/>
          <w:vertAlign w:val="superscript"/>
          <w:lang w:eastAsia="zh-TW"/>
        </w:rPr>
        <w:t xml:space="preserve"> </w:t>
      </w:r>
      <w:proofErr w:type="spellStart"/>
      <w:r w:rsidR="004B00C0">
        <w:rPr>
          <w:rFonts w:ascii="Times New Roman" w:hAnsi="Times New Roman" w:cs="Times New Roman"/>
          <w:sz w:val="23"/>
          <w:szCs w:val="23"/>
        </w:rPr>
        <w:t>ShengJer</w:t>
      </w:r>
      <w:proofErr w:type="spellEnd"/>
      <w:r w:rsidR="004B00C0">
        <w:rPr>
          <w:rFonts w:ascii="Times New Roman" w:hAnsi="Times New Roman" w:cs="Times New Roman"/>
          <w:sz w:val="23"/>
          <w:szCs w:val="23"/>
        </w:rPr>
        <w:t xml:space="preserve"> Chen</w:t>
      </w:r>
      <w:r w:rsidR="004B00C0" w:rsidRPr="002306B6">
        <w:rPr>
          <w:rFonts w:ascii="Times New Roman" w:hAnsi="Times New Roman" w:cs="Times New Roman"/>
          <w:sz w:val="23"/>
          <w:szCs w:val="23"/>
          <w:vertAlign w:val="superscript"/>
        </w:rPr>
        <w:t>1</w:t>
      </w:r>
      <w:r w:rsidR="004B00C0">
        <w:rPr>
          <w:rFonts w:ascii="Times New Roman" w:hAnsi="Times New Roman" w:cs="Times New Roman"/>
          <w:sz w:val="23"/>
          <w:szCs w:val="23"/>
        </w:rPr>
        <w:t xml:space="preserve"> </w:t>
      </w:r>
      <w:r w:rsidR="00B04230">
        <w:rPr>
          <w:rFonts w:ascii="Times New Roman" w:hAnsi="Times New Roman" w:cs="Times New Roman"/>
          <w:sz w:val="23"/>
          <w:szCs w:val="23"/>
        </w:rPr>
        <w:t xml:space="preserve">and </w:t>
      </w:r>
      <w:r w:rsidR="004B00C0">
        <w:rPr>
          <w:rFonts w:ascii="Times New Roman" w:hAnsi="Times New Roman" w:cs="Times New Roman"/>
          <w:sz w:val="23"/>
          <w:szCs w:val="23"/>
        </w:rPr>
        <w:t>FangAn Kuo</w:t>
      </w:r>
      <w:r w:rsidR="004B00C0" w:rsidRPr="002306B6">
        <w:rPr>
          <w:rFonts w:ascii="Times New Roman" w:hAnsi="Times New Roman" w:cs="Times New Roman"/>
          <w:sz w:val="23"/>
          <w:szCs w:val="23"/>
          <w:vertAlign w:val="superscript"/>
        </w:rPr>
        <w:t>1</w:t>
      </w:r>
    </w:p>
    <w:p w14:paraId="14CF08FD" w14:textId="5E8A6846" w:rsidR="00765345" w:rsidRPr="002306B6" w:rsidRDefault="00765345" w:rsidP="00B95E28">
      <w:pPr>
        <w:spacing w:line="60" w:lineRule="auto"/>
        <w:jc w:val="center"/>
        <w:rPr>
          <w:rFonts w:ascii="Times New Roman" w:hAnsi="Times New Roman" w:cs="Times New Roman"/>
          <w:sz w:val="22"/>
        </w:rPr>
      </w:pPr>
      <w:r w:rsidRPr="002306B6">
        <w:rPr>
          <w:rFonts w:ascii="Times New Roman" w:hAnsi="Times New Roman" w:cs="Times New Roman"/>
          <w:sz w:val="20"/>
          <w:szCs w:val="20"/>
          <w:vertAlign w:val="superscript"/>
        </w:rPr>
        <w:t>1</w:t>
      </w:r>
      <w:r w:rsidR="00B95E28" w:rsidRPr="00B95E28">
        <w:rPr>
          <w:rFonts w:ascii="Times New Roman" w:hAnsi="Times New Roman" w:cs="Times New Roman"/>
          <w:szCs w:val="21"/>
        </w:rPr>
        <w:t>National Center for High-performance Computing, National Institutes of Applied Research</w:t>
      </w:r>
      <w:r w:rsidR="00B95E28">
        <w:rPr>
          <w:rFonts w:ascii="Times New Roman" w:hAnsi="Times New Roman" w:cs="Times New Roman"/>
          <w:szCs w:val="21"/>
        </w:rPr>
        <w:t xml:space="preserve">, </w:t>
      </w:r>
      <w:r w:rsidR="00B95E28">
        <w:rPr>
          <w:rFonts w:ascii="Times New Roman" w:hAnsi="Times New Roman" w:cs="Times New Roman"/>
          <w:szCs w:val="21"/>
        </w:rPr>
        <w:br/>
        <w:t>Taiwan</w:t>
      </w:r>
    </w:p>
    <w:p w14:paraId="65988FCD" w14:textId="6CB08A6F" w:rsidR="00765345" w:rsidRDefault="001F5935" w:rsidP="00132FA2">
      <w:pPr>
        <w:spacing w:afterLines="100" w:after="360"/>
        <w:jc w:val="center"/>
        <w:rPr>
          <w:rFonts w:ascii="Courier New" w:hAnsi="Courier New" w:cs="Courier New"/>
          <w:b/>
          <w:szCs w:val="21"/>
        </w:rPr>
      </w:pPr>
      <w:r w:rsidRPr="00DA71FF">
        <w:rPr>
          <w:rFonts w:ascii="Courier New" w:hAnsi="Courier New" w:cs="Courier New"/>
          <w:b/>
          <w:sz w:val="22"/>
          <w:vertAlign w:val="superscript"/>
        </w:rPr>
        <w:t>*</w:t>
      </w:r>
      <w:r w:rsidR="00B95E28">
        <w:rPr>
          <w:rFonts w:ascii="Courier New" w:hAnsi="Courier New" w:cs="Courier New"/>
          <w:b/>
          <w:szCs w:val="21"/>
        </w:rPr>
        <w:t>hjlu</w:t>
      </w:r>
      <w:r w:rsidRPr="00DA71FF">
        <w:rPr>
          <w:rFonts w:ascii="Courier New" w:hAnsi="Courier New" w:cs="Courier New"/>
          <w:b/>
          <w:szCs w:val="21"/>
        </w:rPr>
        <w:t>@</w:t>
      </w:r>
      <w:r w:rsidR="00B95E28">
        <w:rPr>
          <w:rFonts w:ascii="Courier New" w:hAnsi="Courier New" w:cs="Courier New"/>
          <w:b/>
          <w:szCs w:val="21"/>
        </w:rPr>
        <w:t>niar.org.tw</w:t>
      </w:r>
    </w:p>
    <w:p w14:paraId="63FB8F46" w14:textId="4D0DF2F0" w:rsidR="009B4110" w:rsidRPr="00B95E28" w:rsidRDefault="009B4110" w:rsidP="00E84892">
      <w:pPr>
        <w:spacing w:afterLines="30" w:after="108" w:line="280" w:lineRule="exact"/>
        <w:rPr>
          <w:rFonts w:ascii="Times New Roman" w:hAnsi="Times New Roman" w:cs="Times New Roman"/>
          <w:sz w:val="22"/>
        </w:rPr>
      </w:pPr>
      <w:r w:rsidRPr="005C3AF2">
        <w:rPr>
          <w:rFonts w:ascii="Times New Roman" w:hAnsi="Times New Roman" w:cs="Times New Roman"/>
          <w:b/>
          <w:sz w:val="22"/>
        </w:rPr>
        <w:t xml:space="preserve">Abstract. </w:t>
      </w:r>
      <w:r w:rsidR="007516C0" w:rsidRPr="007516C0">
        <w:rPr>
          <w:rFonts w:ascii="Times New Roman" w:hAnsi="Times New Roman" w:cs="Times New Roman"/>
          <w:bCs/>
          <w:sz w:val="22"/>
        </w:rPr>
        <w:t>To reduce the adoption barrier of in-house solvers</w:t>
      </w:r>
      <w:r w:rsidR="007516C0">
        <w:rPr>
          <w:rFonts w:ascii="Times New Roman" w:hAnsi="Times New Roman" w:cs="Times New Roman"/>
          <w:bCs/>
          <w:sz w:val="22"/>
        </w:rPr>
        <w:t>,</w:t>
      </w:r>
      <w:r w:rsidR="007516C0" w:rsidRPr="007516C0">
        <w:rPr>
          <w:rFonts w:ascii="Times New Roman" w:hAnsi="Times New Roman" w:cs="Times New Roman"/>
          <w:bCs/>
          <w:sz w:val="22"/>
        </w:rPr>
        <w:t xml:space="preserve"> </w:t>
      </w:r>
      <w:r w:rsidR="007516C0">
        <w:rPr>
          <w:rFonts w:ascii="Times New Roman" w:hAnsi="Times New Roman" w:cs="Times New Roman"/>
          <w:sz w:val="22"/>
        </w:rPr>
        <w:t>w</w:t>
      </w:r>
      <w:r w:rsidR="00F73649" w:rsidRPr="00F73649">
        <w:rPr>
          <w:rFonts w:ascii="Times New Roman" w:hAnsi="Times New Roman" w:cs="Times New Roman"/>
          <w:sz w:val="22"/>
        </w:rPr>
        <w:t>e present an integrated CFD workflow platform that unifies geometry preparation, mesh generation, solver execution, and result visualization in a single environment</w:t>
      </w:r>
      <w:r w:rsidR="008F4140" w:rsidRPr="00E84892">
        <w:t xml:space="preserve"> </w:t>
      </w:r>
      <w:r w:rsidR="008F4140" w:rsidRPr="00E84892">
        <w:rPr>
          <w:rFonts w:ascii="Times New Roman" w:hAnsi="Times New Roman" w:cs="Times New Roman"/>
          <w:sz w:val="22"/>
        </w:rPr>
        <w:t>without modifying the solver</w:t>
      </w:r>
      <w:r w:rsidR="008F4140">
        <w:rPr>
          <w:rFonts w:ascii="Times New Roman" w:hAnsi="Times New Roman" w:cs="Times New Roman"/>
          <w:sz w:val="22"/>
        </w:rPr>
        <w:t xml:space="preserve"> </w:t>
      </w:r>
      <w:r w:rsidR="008F4140" w:rsidRPr="00E84892">
        <w:rPr>
          <w:rFonts w:ascii="Times New Roman" w:hAnsi="Times New Roman" w:cs="Times New Roman"/>
          <w:sz w:val="22"/>
        </w:rPr>
        <w:t>core</w:t>
      </w:r>
      <w:r w:rsidR="00F73649" w:rsidRPr="00F73649">
        <w:rPr>
          <w:rFonts w:ascii="Times New Roman" w:hAnsi="Times New Roman" w:cs="Times New Roman"/>
          <w:sz w:val="22"/>
        </w:rPr>
        <w:t xml:space="preserve">, eliminating manual operations typical of in-house solver workflows. Development used an AI-assisted approach with domain experts retaining full architectural and validation responsibility. Applied to </w:t>
      </w:r>
      <w:r w:rsidR="00EC3684">
        <w:rPr>
          <w:rFonts w:ascii="Times New Roman" w:hAnsi="Times New Roman" w:cs="Times New Roman"/>
          <w:sz w:val="22"/>
        </w:rPr>
        <w:t xml:space="preserve">in-house CFD solver </w:t>
      </w:r>
      <w:r w:rsidR="00F73649" w:rsidRPr="00F73649">
        <w:rPr>
          <w:rFonts w:ascii="Times New Roman" w:hAnsi="Times New Roman" w:cs="Times New Roman"/>
          <w:sz w:val="22"/>
        </w:rPr>
        <w:t>UNICONES</w:t>
      </w:r>
      <w:r w:rsidR="003073AF">
        <w:rPr>
          <w:rFonts w:ascii="Times New Roman" w:hAnsi="Times New Roman" w:cs="Times New Roman"/>
          <w:sz w:val="22"/>
        </w:rPr>
        <w:t>,</w:t>
      </w:r>
      <w:r w:rsidR="00F73649" w:rsidRPr="00F73649">
        <w:rPr>
          <w:rFonts w:ascii="Times New Roman" w:hAnsi="Times New Roman" w:cs="Times New Roman"/>
          <w:sz w:val="22"/>
        </w:rPr>
        <w:t xml:space="preserve"> the platform reduced required tools from five to one and workflow steps from twenty to five, with onboarding time estimated at </w:t>
      </w:r>
      <w:r w:rsidR="00E26FAD">
        <w:rPr>
          <w:rFonts w:ascii="Times New Roman" w:hAnsi="Times New Roman" w:cs="Times New Roman"/>
          <w:sz w:val="22"/>
        </w:rPr>
        <w:t>two</w:t>
      </w:r>
      <w:r w:rsidR="00633548">
        <w:rPr>
          <w:rFonts w:ascii="Times New Roman" w:hAnsi="Times New Roman" w:cs="Times New Roman"/>
          <w:sz w:val="22"/>
        </w:rPr>
        <w:t xml:space="preserve"> </w:t>
      </w:r>
      <w:r w:rsidR="00F73649" w:rsidRPr="00F73649">
        <w:rPr>
          <w:rFonts w:ascii="Times New Roman" w:hAnsi="Times New Roman" w:cs="Times New Roman"/>
          <w:sz w:val="22"/>
        </w:rPr>
        <w:t>day</w:t>
      </w:r>
      <w:r w:rsidR="00E26FAD">
        <w:rPr>
          <w:rFonts w:ascii="Times New Roman" w:hAnsi="Times New Roman" w:cs="Times New Roman"/>
          <w:sz w:val="22"/>
        </w:rPr>
        <w:t>s</w:t>
      </w:r>
      <w:r w:rsidR="00F73649" w:rsidRPr="00F73649">
        <w:rPr>
          <w:rFonts w:ascii="Times New Roman" w:hAnsi="Times New Roman" w:cs="Times New Roman"/>
          <w:sz w:val="22"/>
        </w:rPr>
        <w:t xml:space="preserve"> versus </w:t>
      </w:r>
      <w:r w:rsidR="00E26FAD">
        <w:rPr>
          <w:rFonts w:ascii="Times New Roman" w:hAnsi="Times New Roman" w:cs="Times New Roman"/>
          <w:sz w:val="22"/>
        </w:rPr>
        <w:t>two</w:t>
      </w:r>
      <w:r w:rsidR="00F73649" w:rsidRPr="00F73649">
        <w:rPr>
          <w:rFonts w:ascii="Times New Roman" w:hAnsi="Times New Roman" w:cs="Times New Roman"/>
          <w:sz w:val="22"/>
        </w:rPr>
        <w:t xml:space="preserve"> week</w:t>
      </w:r>
      <w:r w:rsidR="00E26FAD">
        <w:rPr>
          <w:rFonts w:ascii="Times New Roman" w:hAnsi="Times New Roman" w:cs="Times New Roman"/>
          <w:sz w:val="22"/>
        </w:rPr>
        <w:t>s</w:t>
      </w:r>
      <w:r w:rsidR="00F73649" w:rsidRPr="00F73649">
        <w:rPr>
          <w:rFonts w:ascii="Times New Roman" w:hAnsi="Times New Roman" w:cs="Times New Roman"/>
          <w:sz w:val="22"/>
        </w:rPr>
        <w:t>. The design is generalizable to other in-house solvers.</w:t>
      </w:r>
    </w:p>
    <w:p w14:paraId="0927DD69" w14:textId="440666A4" w:rsidR="00D26D8D" w:rsidRPr="006C2B70" w:rsidRDefault="00765345" w:rsidP="00A50EC4">
      <w:pPr>
        <w:outlineLvl w:val="0"/>
        <w:rPr>
          <w:rFonts w:ascii="Times New Roman" w:hAnsi="Times New Roman" w:cs="Times New Roman"/>
          <w:szCs w:val="21"/>
          <w:lang w:eastAsia="zh-TW"/>
        </w:rPr>
      </w:pPr>
      <w:r w:rsidRPr="006C2B70">
        <w:rPr>
          <w:rFonts w:ascii="Times New Roman" w:hAnsi="Times New Roman" w:cs="Times New Roman"/>
          <w:b/>
          <w:szCs w:val="21"/>
        </w:rPr>
        <w:t>Ke</w:t>
      </w:r>
      <w:r w:rsidR="00EE5377" w:rsidRPr="006C2B70">
        <w:rPr>
          <w:rFonts w:ascii="Times New Roman" w:hAnsi="Times New Roman" w:cs="Times New Roman"/>
          <w:b/>
          <w:szCs w:val="21"/>
        </w:rPr>
        <w:t xml:space="preserve">ywords: </w:t>
      </w:r>
      <w:r w:rsidR="00B95E28" w:rsidRPr="00B95E28">
        <w:rPr>
          <w:rFonts w:ascii="Times New Roman" w:hAnsi="Times New Roman" w:cs="Times New Roman"/>
          <w:szCs w:val="21"/>
        </w:rPr>
        <w:t>CFD workflow integration; in-house solver; solver adapter; AI-assisted software development; agentic coding</w:t>
      </w:r>
      <w:r w:rsidR="00B77185">
        <w:rPr>
          <w:rFonts w:ascii="Times New Roman" w:hAnsi="Times New Roman" w:cs="Times New Roman"/>
          <w:szCs w:val="21"/>
        </w:rPr>
        <w:t>.</w:t>
      </w:r>
    </w:p>
    <w:p w14:paraId="5965BAB8" w14:textId="77777777" w:rsidR="003A2A3A" w:rsidRPr="006C2B70" w:rsidRDefault="003A2A3A" w:rsidP="00132FA2">
      <w:pPr>
        <w:pStyle w:val="aa"/>
        <w:numPr>
          <w:ilvl w:val="0"/>
          <w:numId w:val="1"/>
        </w:numPr>
        <w:spacing w:beforeLines="70" w:before="252" w:afterLines="40" w:after="144"/>
        <w:ind w:leftChars="0"/>
        <w:rPr>
          <w:rFonts w:ascii="Times New Roman" w:hAnsi="Times New Roman" w:cs="Times New Roman"/>
          <w:b/>
          <w:sz w:val="28"/>
          <w:szCs w:val="28"/>
        </w:rPr>
      </w:pPr>
      <w:r w:rsidRPr="006C2B70">
        <w:rPr>
          <w:rFonts w:ascii="Times New Roman" w:hAnsi="Times New Roman" w:cs="Times New Roman"/>
          <w:b/>
          <w:sz w:val="28"/>
          <w:szCs w:val="28"/>
        </w:rPr>
        <w:t>Introduction</w:t>
      </w:r>
    </w:p>
    <w:p w14:paraId="5493B8B9" w14:textId="5A63A55A" w:rsidR="00F73649" w:rsidRPr="00F73649" w:rsidRDefault="00F73649" w:rsidP="00F73649">
      <w:pPr>
        <w:spacing w:line="280" w:lineRule="exact"/>
        <w:rPr>
          <w:rFonts w:ascii="Times New Roman" w:hAnsi="Times New Roman" w:cs="Times New Roman"/>
          <w:sz w:val="22"/>
          <w:lang w:eastAsia="zh-TW"/>
        </w:rPr>
      </w:pPr>
      <w:r w:rsidRPr="00F73649">
        <w:rPr>
          <w:rFonts w:ascii="Times New Roman" w:hAnsi="Times New Roman" w:cs="Times New Roman"/>
          <w:sz w:val="22"/>
        </w:rPr>
        <w:t>In-house CFD solvers often achieve high numerical maturity yet see limited adoption due to workflow complexity</w:t>
      </w:r>
      <w:r w:rsidR="007516C0">
        <w:rPr>
          <w:rFonts w:ascii="Times New Roman" w:hAnsi="Times New Roman" w:cs="Times New Roman"/>
          <w:sz w:val="22"/>
        </w:rPr>
        <w:t>.</w:t>
      </w:r>
      <w:r w:rsidRPr="00F73649">
        <w:rPr>
          <w:rFonts w:ascii="Times New Roman" w:hAnsi="Times New Roman" w:cs="Times New Roman"/>
          <w:sz w:val="22"/>
        </w:rPr>
        <w:t xml:space="preserve"> </w:t>
      </w:r>
      <w:r w:rsidR="007516C0">
        <w:rPr>
          <w:rFonts w:ascii="Times New Roman" w:hAnsi="Times New Roman" w:cs="Times New Roman"/>
          <w:sz w:val="22"/>
        </w:rPr>
        <w:t>U</w:t>
      </w:r>
      <w:r w:rsidRPr="00F73649">
        <w:rPr>
          <w:rFonts w:ascii="Times New Roman" w:hAnsi="Times New Roman" w:cs="Times New Roman"/>
          <w:sz w:val="22"/>
        </w:rPr>
        <w:t>sers must coordinate separate tools, manage manual file conversions, and navigate solver-specific configuration with little GUI support</w:t>
      </w:r>
      <w:r w:rsidR="007516C0">
        <w:rPr>
          <w:rFonts w:ascii="Times New Roman" w:hAnsi="Times New Roman" w:cs="Times New Roman"/>
          <w:sz w:val="22"/>
        </w:rPr>
        <w:t>, which shows</w:t>
      </w:r>
      <w:r w:rsidRPr="00F73649">
        <w:rPr>
          <w:rFonts w:ascii="Times New Roman" w:hAnsi="Times New Roman" w:cs="Times New Roman"/>
          <w:sz w:val="22"/>
        </w:rPr>
        <w:t xml:space="preserve"> a significant barrier even when the underlying solver is well validated. UNICONES [1]</w:t>
      </w:r>
      <w:r w:rsidR="007516C0">
        <w:rPr>
          <w:rFonts w:ascii="Times New Roman" w:hAnsi="Times New Roman" w:cs="Times New Roman"/>
          <w:sz w:val="22"/>
        </w:rPr>
        <w:t>,</w:t>
      </w:r>
      <w:r w:rsidRPr="00F73649">
        <w:rPr>
          <w:rFonts w:ascii="Times New Roman" w:hAnsi="Times New Roman" w:cs="Times New Roman"/>
          <w:sz w:val="22"/>
        </w:rPr>
        <w:t xml:space="preserve"> a compressible Euler/Navier–Stokes solver based on the CESE method [</w:t>
      </w:r>
      <w:r w:rsidR="003073AF">
        <w:rPr>
          <w:rFonts w:ascii="Times New Roman" w:hAnsi="Times New Roman" w:cs="Times New Roman"/>
          <w:sz w:val="22"/>
        </w:rPr>
        <w:t>2</w:t>
      </w:r>
      <w:r w:rsidRPr="00F73649">
        <w:rPr>
          <w:rFonts w:ascii="Times New Roman" w:hAnsi="Times New Roman" w:cs="Times New Roman"/>
          <w:sz w:val="22"/>
        </w:rPr>
        <w:t xml:space="preserve">], developed at the </w:t>
      </w:r>
      <w:r w:rsidR="00A73169">
        <w:rPr>
          <w:rFonts w:ascii="Times New Roman" w:hAnsi="Times New Roman" w:cs="Times New Roman"/>
          <w:sz w:val="22"/>
        </w:rPr>
        <w:t>NCHC</w:t>
      </w:r>
      <w:r w:rsidRPr="00F73649">
        <w:rPr>
          <w:rFonts w:ascii="Times New Roman" w:hAnsi="Times New Roman" w:cs="Times New Roman"/>
          <w:sz w:val="22"/>
        </w:rPr>
        <w:t>, National Institutes of Applied Research</w:t>
      </w:r>
      <w:r w:rsidR="00B769EE">
        <w:rPr>
          <w:rFonts w:ascii="Times New Roman" w:hAnsi="Times New Roman" w:cs="Times New Roman"/>
          <w:sz w:val="22"/>
        </w:rPr>
        <w:t xml:space="preserve"> of</w:t>
      </w:r>
      <w:r w:rsidRPr="00F73649">
        <w:rPr>
          <w:rFonts w:ascii="Times New Roman" w:hAnsi="Times New Roman" w:cs="Times New Roman"/>
          <w:sz w:val="22"/>
        </w:rPr>
        <w:t xml:space="preserve"> Taiwan</w:t>
      </w:r>
      <w:r w:rsidR="007516C0">
        <w:rPr>
          <w:rFonts w:ascii="Times New Roman" w:hAnsi="Times New Roman" w:cs="Times New Roman"/>
          <w:sz w:val="22"/>
        </w:rPr>
        <w:t>,</w:t>
      </w:r>
      <w:r w:rsidRPr="00F73649">
        <w:rPr>
          <w:rFonts w:ascii="Times New Roman" w:hAnsi="Times New Roman" w:cs="Times New Roman"/>
          <w:sz w:val="22"/>
        </w:rPr>
        <w:t xml:space="preserve"> is representative</w:t>
      </w:r>
      <w:r w:rsidR="007516C0">
        <w:rPr>
          <w:rFonts w:ascii="Times New Roman" w:hAnsi="Times New Roman" w:cs="Times New Roman"/>
          <w:sz w:val="22"/>
        </w:rPr>
        <w:t>,</w:t>
      </w:r>
      <w:r w:rsidRPr="00F73649">
        <w:rPr>
          <w:rFonts w:ascii="Times New Roman" w:hAnsi="Times New Roman" w:cs="Times New Roman"/>
          <w:sz w:val="22"/>
        </w:rPr>
        <w:t xml:space="preserve"> despite open academic availability, familiarization typically requires several weeks of guided effort.</w:t>
      </w:r>
    </w:p>
    <w:p w14:paraId="3DED1778" w14:textId="500D99F6" w:rsidR="00F73649" w:rsidRPr="00F73649" w:rsidRDefault="00F73649" w:rsidP="00F73649">
      <w:pPr>
        <w:spacing w:line="280" w:lineRule="exact"/>
        <w:rPr>
          <w:rFonts w:ascii="Times New Roman" w:hAnsi="Times New Roman" w:cs="Times New Roman"/>
          <w:sz w:val="22"/>
          <w:lang w:eastAsia="zh-TW"/>
        </w:rPr>
      </w:pPr>
      <w:r w:rsidRPr="00F73649">
        <w:rPr>
          <w:rFonts w:ascii="Times New Roman" w:hAnsi="Times New Roman" w:cs="Times New Roman"/>
          <w:sz w:val="22"/>
        </w:rPr>
        <w:t>Th</w:t>
      </w:r>
      <w:r w:rsidR="00D92547">
        <w:rPr>
          <w:rFonts w:ascii="Times New Roman" w:hAnsi="Times New Roman" w:cs="Times New Roman"/>
          <w:sz w:val="22"/>
        </w:rPr>
        <w:t>e present</w:t>
      </w:r>
      <w:r w:rsidRPr="00F73649">
        <w:rPr>
          <w:rFonts w:ascii="Times New Roman" w:hAnsi="Times New Roman" w:cs="Times New Roman"/>
          <w:sz w:val="22"/>
        </w:rPr>
        <w:t xml:space="preserve"> work addresses this gap with an integrated platform that unifies the full simulation pipeline without modifying the solver core, using an AI-assisted scientific software development approach [</w:t>
      </w:r>
      <w:r w:rsidR="003073AF">
        <w:rPr>
          <w:rFonts w:ascii="Times New Roman" w:hAnsi="Times New Roman" w:cs="Times New Roman"/>
          <w:sz w:val="22"/>
        </w:rPr>
        <w:t>3</w:t>
      </w:r>
      <w:r w:rsidRPr="00F73649">
        <w:rPr>
          <w:rFonts w:ascii="Times New Roman" w:hAnsi="Times New Roman" w:cs="Times New Roman"/>
          <w:sz w:val="22"/>
        </w:rPr>
        <w:t>,</w:t>
      </w:r>
      <w:r w:rsidR="003073AF">
        <w:rPr>
          <w:rFonts w:ascii="Times New Roman" w:hAnsi="Times New Roman" w:cs="Times New Roman"/>
          <w:sz w:val="22"/>
        </w:rPr>
        <w:t>4</w:t>
      </w:r>
      <w:r w:rsidRPr="00F73649">
        <w:rPr>
          <w:rFonts w:ascii="Times New Roman" w:hAnsi="Times New Roman" w:cs="Times New Roman"/>
          <w:sz w:val="22"/>
        </w:rPr>
        <w:t>] in which domain experts retain full architectural and validation responsibility.</w:t>
      </w:r>
    </w:p>
    <w:p w14:paraId="70531377" w14:textId="4F775637" w:rsidR="004A6073" w:rsidRPr="004A6073" w:rsidRDefault="00D92547" w:rsidP="00F73649">
      <w:pPr>
        <w:spacing w:line="280" w:lineRule="exact"/>
        <w:rPr>
          <w:rFonts w:ascii="Times New Roman" w:hAnsi="Times New Roman" w:cs="Times New Roman"/>
          <w:sz w:val="22"/>
        </w:rPr>
      </w:pPr>
      <w:r w:rsidRPr="00D92547">
        <w:rPr>
          <w:rFonts w:ascii="Times New Roman" w:hAnsi="Times New Roman" w:cs="Times New Roman"/>
          <w:sz w:val="22"/>
        </w:rPr>
        <w:t>This paper makes the following contributions</w:t>
      </w:r>
      <w:r>
        <w:rPr>
          <w:rFonts w:ascii="Times New Roman" w:hAnsi="Times New Roman" w:cs="Times New Roman"/>
          <w:sz w:val="22"/>
        </w:rPr>
        <w:t xml:space="preserve"> </w:t>
      </w:r>
      <w:r w:rsidR="00F73649" w:rsidRPr="00F73649">
        <w:rPr>
          <w:rFonts w:ascii="Times New Roman" w:hAnsi="Times New Roman" w:cs="Times New Roman"/>
          <w:sz w:val="22"/>
        </w:rPr>
        <w:t>(</w:t>
      </w:r>
      <w:proofErr w:type="spellStart"/>
      <w:r>
        <w:rPr>
          <w:rFonts w:ascii="Times New Roman" w:hAnsi="Times New Roman" w:cs="Times New Roman"/>
          <w:sz w:val="22"/>
        </w:rPr>
        <w:t>i</w:t>
      </w:r>
      <w:proofErr w:type="spellEnd"/>
      <w:r w:rsidR="00F73649" w:rsidRPr="00F73649">
        <w:rPr>
          <w:rFonts w:ascii="Times New Roman" w:hAnsi="Times New Roman" w:cs="Times New Roman"/>
          <w:sz w:val="22"/>
        </w:rPr>
        <w:t>) a modular solver-adapter interface enabling lightweight integration of heterogeneous solvers</w:t>
      </w:r>
      <w:r w:rsidR="00DC13C2" w:rsidRPr="00DC13C2">
        <w:t xml:space="preserve"> </w:t>
      </w:r>
      <w:r w:rsidR="00DC13C2">
        <w:t>t</w:t>
      </w:r>
      <w:r w:rsidR="00DC13C2" w:rsidRPr="00DC13C2">
        <w:rPr>
          <w:rFonts w:ascii="Times New Roman" w:hAnsi="Times New Roman" w:cs="Times New Roman"/>
          <w:sz w:val="22"/>
        </w:rPr>
        <w:t xml:space="preserve">hat lowers the adoption barrier of in-house solvers for new </w:t>
      </w:r>
      <w:r w:rsidR="00DC13C2">
        <w:rPr>
          <w:rFonts w:ascii="Times New Roman" w:hAnsi="Times New Roman" w:cs="Times New Roman"/>
          <w:sz w:val="22"/>
        </w:rPr>
        <w:t>user</w:t>
      </w:r>
      <w:r w:rsidR="000D02A7">
        <w:rPr>
          <w:rFonts w:ascii="Times New Roman" w:hAnsi="Times New Roman" w:cs="Times New Roman"/>
          <w:sz w:val="22"/>
        </w:rPr>
        <w:t>s</w:t>
      </w:r>
      <w:r w:rsidR="00F73649" w:rsidRPr="00F73649">
        <w:rPr>
          <w:rFonts w:ascii="Times New Roman" w:hAnsi="Times New Roman" w:cs="Times New Roman"/>
          <w:sz w:val="22"/>
        </w:rPr>
        <w:t>; (</w:t>
      </w:r>
      <w:r>
        <w:rPr>
          <w:rFonts w:ascii="Times New Roman" w:hAnsi="Times New Roman" w:cs="Times New Roman"/>
          <w:sz w:val="22"/>
        </w:rPr>
        <w:t>ii</w:t>
      </w:r>
      <w:r w:rsidR="00F73649" w:rsidRPr="00F73649">
        <w:rPr>
          <w:rFonts w:ascii="Times New Roman" w:hAnsi="Times New Roman" w:cs="Times New Roman"/>
          <w:sz w:val="22"/>
        </w:rPr>
        <w:t>) a documented human–AI collaborative development methodology with empirical observations on contribution distribution; and (</w:t>
      </w:r>
      <w:r>
        <w:rPr>
          <w:rFonts w:ascii="Times New Roman" w:hAnsi="Times New Roman" w:cs="Times New Roman"/>
          <w:sz w:val="22"/>
        </w:rPr>
        <w:t>iii</w:t>
      </w:r>
      <w:r w:rsidR="00F73649" w:rsidRPr="00F73649">
        <w:rPr>
          <w:rFonts w:ascii="Times New Roman" w:hAnsi="Times New Roman" w:cs="Times New Roman"/>
          <w:sz w:val="22"/>
        </w:rPr>
        <w:t xml:space="preserve">) </w:t>
      </w:r>
      <w:r w:rsidR="00A73169" w:rsidRPr="00A73169">
        <w:rPr>
          <w:rFonts w:ascii="Times New Roman" w:hAnsi="Times New Roman" w:cs="Times New Roman"/>
          <w:sz w:val="22"/>
        </w:rPr>
        <w:t>a generalizable workflow integration design strategy applicable to research groups maintaining in-house CFD solvers with limited software engineering resources.</w:t>
      </w:r>
    </w:p>
    <w:p w14:paraId="095479A8" w14:textId="7B34ADCF" w:rsidR="005D079D" w:rsidRPr="00981B4B" w:rsidRDefault="00B95E28" w:rsidP="00C720AE">
      <w:pPr>
        <w:pStyle w:val="aa"/>
        <w:numPr>
          <w:ilvl w:val="0"/>
          <w:numId w:val="1"/>
        </w:numPr>
        <w:spacing w:beforeLines="70" w:before="252" w:afterLines="40" w:after="144"/>
        <w:ind w:leftChars="0"/>
        <w:rPr>
          <w:rFonts w:ascii="Times New Roman" w:hAnsi="Times New Roman" w:cs="Times New Roman"/>
          <w:b/>
          <w:sz w:val="28"/>
          <w:szCs w:val="28"/>
        </w:rPr>
      </w:pPr>
      <w:r w:rsidRPr="00B95E28">
        <w:rPr>
          <w:rFonts w:ascii="Times New Roman" w:hAnsi="Times New Roman" w:cs="Times New Roman"/>
          <w:b/>
          <w:sz w:val="28"/>
          <w:szCs w:val="28"/>
        </w:rPr>
        <w:lastRenderedPageBreak/>
        <w:t>System Architecture</w:t>
      </w:r>
    </w:p>
    <w:p w14:paraId="446A79D2" w14:textId="515A2DFF" w:rsidR="00DF587F" w:rsidRDefault="00F73649" w:rsidP="00772161">
      <w:pPr>
        <w:spacing w:beforeLines="70" w:before="252" w:afterLines="40" w:after="144" w:line="280" w:lineRule="exact"/>
        <w:rPr>
          <w:rFonts w:ascii="Times New Roman" w:hAnsi="Times New Roman" w:cs="Times New Roman"/>
          <w:sz w:val="22"/>
          <w:lang w:eastAsia="zh-TW"/>
        </w:rPr>
      </w:pPr>
      <w:r w:rsidRPr="00F73649">
        <w:rPr>
          <w:rFonts w:ascii="Times New Roman" w:hAnsi="Times New Roman" w:cs="Times New Roman"/>
          <w:sz w:val="22"/>
        </w:rPr>
        <w:t xml:space="preserve">The platform integrates four modules — </w:t>
      </w:r>
      <w:proofErr w:type="spellStart"/>
      <w:r w:rsidRPr="00F73649">
        <w:rPr>
          <w:rFonts w:ascii="Times New Roman" w:hAnsi="Times New Roman" w:cs="Times New Roman"/>
          <w:sz w:val="22"/>
        </w:rPr>
        <w:t>PreProcessor</w:t>
      </w:r>
      <w:proofErr w:type="spellEnd"/>
      <w:r w:rsidRPr="00F73649">
        <w:rPr>
          <w:rFonts w:ascii="Times New Roman" w:hAnsi="Times New Roman" w:cs="Times New Roman"/>
          <w:sz w:val="22"/>
        </w:rPr>
        <w:t xml:space="preserve">, Mesh Generator, </w:t>
      </w:r>
      <w:r w:rsidR="00420EF4">
        <w:rPr>
          <w:rFonts w:ascii="Times New Roman" w:hAnsi="Times New Roman" w:cs="Times New Roman"/>
          <w:sz w:val="22"/>
        </w:rPr>
        <w:t xml:space="preserve">Core </w:t>
      </w:r>
      <w:r w:rsidRPr="00F73649">
        <w:rPr>
          <w:rFonts w:ascii="Times New Roman" w:hAnsi="Times New Roman" w:cs="Times New Roman"/>
          <w:sz w:val="22"/>
        </w:rPr>
        <w:t>Solver, and Results</w:t>
      </w:r>
      <w:r w:rsidR="00420EF4">
        <w:rPr>
          <w:rFonts w:ascii="Times New Roman" w:hAnsi="Times New Roman" w:cs="Times New Roman"/>
          <w:sz w:val="22"/>
        </w:rPr>
        <w:t xml:space="preserve"> Visualization</w:t>
      </w:r>
      <w:r w:rsidRPr="00F73649">
        <w:rPr>
          <w:rFonts w:ascii="Times New Roman" w:hAnsi="Times New Roman" w:cs="Times New Roman"/>
          <w:sz w:val="22"/>
        </w:rPr>
        <w:t xml:space="preserve"> — within a unified PyQt6 GUI covering the complete simulation pipeline (Fig. 1). The preprocessor provides an interactive geometry canvas supporting multiple point-spacing strategies, automatic sharp-corner detection, and per-segment resampling via a standalone C++ backend. The mesh generation core (~1,500 lines C++) produces 2D hybrid meshes</w:t>
      </w:r>
      <w:r w:rsidR="00420EF4">
        <w:rPr>
          <w:rFonts w:ascii="Times New Roman" w:hAnsi="Times New Roman" w:cs="Times New Roman"/>
          <w:sz w:val="22"/>
        </w:rPr>
        <w:t>, including</w:t>
      </w:r>
      <w:r w:rsidRPr="00F73649">
        <w:rPr>
          <w:rFonts w:ascii="Times New Roman" w:hAnsi="Times New Roman" w:cs="Times New Roman"/>
          <w:sz w:val="22"/>
        </w:rPr>
        <w:t xml:space="preserve"> structured boundary-layer quads via node-advancement</w:t>
      </w:r>
      <w:r w:rsidR="00AE7AEF">
        <w:rPr>
          <w:rFonts w:ascii="Times New Roman" w:hAnsi="Times New Roman" w:cs="Times New Roman"/>
          <w:sz w:val="22"/>
        </w:rPr>
        <w:t xml:space="preserve"> </w:t>
      </w:r>
      <w:r w:rsidR="00AE7AEF">
        <w:rPr>
          <w:rFonts w:ascii="Times New Roman" w:hAnsi="Times New Roman" w:cs="Times New Roman"/>
          <w:sz w:val="22"/>
          <w:lang w:eastAsia="zh-TW"/>
        </w:rPr>
        <w:t>[</w:t>
      </w:r>
      <w:r w:rsidR="00420EF4">
        <w:rPr>
          <w:rFonts w:ascii="Times New Roman" w:hAnsi="Times New Roman" w:cs="Times New Roman"/>
          <w:sz w:val="22"/>
          <w:lang w:eastAsia="zh-TW"/>
        </w:rPr>
        <w:t>5</w:t>
      </w:r>
      <w:r w:rsidR="00AE7AEF">
        <w:rPr>
          <w:rFonts w:ascii="Times New Roman" w:hAnsi="Times New Roman" w:cs="Times New Roman"/>
          <w:sz w:val="22"/>
          <w:lang w:eastAsia="zh-TW"/>
        </w:rPr>
        <w:t>]</w:t>
      </w:r>
      <w:r w:rsidRPr="00F73649">
        <w:rPr>
          <w:rFonts w:ascii="Times New Roman" w:hAnsi="Times New Roman" w:cs="Times New Roman" w:hint="eastAsia"/>
          <w:sz w:val="22"/>
          <w:lang w:eastAsia="zh-TW"/>
        </w:rPr>
        <w:t xml:space="preserve"> </w:t>
      </w:r>
      <w:r w:rsidRPr="00F73649">
        <w:rPr>
          <w:rFonts w:ascii="Times New Roman" w:hAnsi="Times New Roman" w:cs="Times New Roman"/>
          <w:sz w:val="22"/>
        </w:rPr>
        <w:t xml:space="preserve">and unstructured far-field triangles via the </w:t>
      </w:r>
      <w:proofErr w:type="spellStart"/>
      <w:r w:rsidRPr="00F73649">
        <w:rPr>
          <w:rFonts w:ascii="Times New Roman" w:hAnsi="Times New Roman" w:cs="Times New Roman"/>
          <w:sz w:val="22"/>
        </w:rPr>
        <w:t>Gmsh</w:t>
      </w:r>
      <w:proofErr w:type="spellEnd"/>
      <w:r w:rsidRPr="00F73649">
        <w:rPr>
          <w:rFonts w:ascii="Times New Roman" w:hAnsi="Times New Roman" w:cs="Times New Roman"/>
          <w:sz w:val="22"/>
        </w:rPr>
        <w:t xml:space="preserve"> Frontal-Delaunay algorithm [</w:t>
      </w:r>
      <w:r w:rsidR="00420EF4">
        <w:rPr>
          <w:rFonts w:ascii="Times New Roman" w:hAnsi="Times New Roman" w:cs="Times New Roman"/>
          <w:sz w:val="22"/>
        </w:rPr>
        <w:t>6</w:t>
      </w:r>
      <w:r w:rsidRPr="00F73649">
        <w:rPr>
          <w:rFonts w:ascii="Times New Roman" w:hAnsi="Times New Roman" w:cs="Times New Roman"/>
          <w:sz w:val="22"/>
        </w:rPr>
        <w:t xml:space="preserve">], exported in both VTK and STAR-CD format </w:t>
      </w:r>
      <w:proofErr w:type="gramStart"/>
      <w:r w:rsidRPr="00F73649">
        <w:rPr>
          <w:rFonts w:ascii="Times New Roman" w:hAnsi="Times New Roman" w:cs="Times New Roman"/>
          <w:sz w:val="22"/>
        </w:rPr>
        <w:t>(.</w:t>
      </w:r>
      <w:proofErr w:type="spellStart"/>
      <w:r w:rsidRPr="00F73649">
        <w:rPr>
          <w:rFonts w:ascii="Times New Roman" w:hAnsi="Times New Roman" w:cs="Times New Roman"/>
          <w:sz w:val="22"/>
        </w:rPr>
        <w:t>vrt</w:t>
      </w:r>
      <w:proofErr w:type="spellEnd"/>
      <w:r w:rsidRPr="00F73649">
        <w:rPr>
          <w:rFonts w:ascii="Times New Roman" w:hAnsi="Times New Roman" w:cs="Times New Roman"/>
          <w:sz w:val="22"/>
        </w:rPr>
        <w:t>/.cel/.</w:t>
      </w:r>
      <w:proofErr w:type="spellStart"/>
      <w:r w:rsidRPr="00F73649">
        <w:rPr>
          <w:rFonts w:ascii="Times New Roman" w:hAnsi="Times New Roman" w:cs="Times New Roman"/>
          <w:sz w:val="22"/>
        </w:rPr>
        <w:t>bnd</w:t>
      </w:r>
      <w:proofErr w:type="spellEnd"/>
      <w:proofErr w:type="gramEnd"/>
      <w:r w:rsidRPr="00F73649">
        <w:rPr>
          <w:rFonts w:ascii="Times New Roman" w:hAnsi="Times New Roman" w:cs="Times New Roman"/>
          <w:sz w:val="22"/>
        </w:rPr>
        <w:t xml:space="preserve">) with all inter-stage conversions handled automatically. </w:t>
      </w:r>
      <w:r w:rsidR="00090717" w:rsidRPr="00090717">
        <w:rPr>
          <w:rFonts w:ascii="Times New Roman" w:hAnsi="Times New Roman" w:cs="Times New Roman"/>
          <w:sz w:val="22"/>
          <w:lang w:eastAsia="zh-TW"/>
        </w:rPr>
        <w:t xml:space="preserve">The </w:t>
      </w:r>
      <w:r w:rsidR="00090717">
        <w:rPr>
          <w:rFonts w:ascii="Times New Roman" w:hAnsi="Times New Roman" w:cs="Times New Roman"/>
          <w:sz w:val="22"/>
          <w:lang w:eastAsia="zh-TW"/>
        </w:rPr>
        <w:t xml:space="preserve">core </w:t>
      </w:r>
      <w:r w:rsidR="00090717" w:rsidRPr="00090717">
        <w:rPr>
          <w:rFonts w:ascii="Times New Roman" w:hAnsi="Times New Roman" w:cs="Times New Roman" w:hint="eastAsia"/>
          <w:sz w:val="22"/>
          <w:lang w:eastAsia="zh-TW"/>
        </w:rPr>
        <w:t>s</w:t>
      </w:r>
      <w:r w:rsidR="00090717" w:rsidRPr="00090717">
        <w:rPr>
          <w:rFonts w:ascii="Times New Roman" w:hAnsi="Times New Roman" w:cs="Times New Roman"/>
          <w:sz w:val="22"/>
          <w:lang w:eastAsia="zh-TW"/>
        </w:rPr>
        <w:t>olver module manages</w:t>
      </w:r>
      <w:r w:rsidR="00090717">
        <w:rPr>
          <w:rFonts w:ascii="Times New Roman" w:hAnsi="Times New Roman" w:cs="Times New Roman"/>
          <w:sz w:val="22"/>
          <w:lang w:eastAsia="zh-TW"/>
        </w:rPr>
        <w:t xml:space="preserve"> input</w:t>
      </w:r>
      <w:r w:rsidR="00090717" w:rsidRPr="00090717">
        <w:rPr>
          <w:rFonts w:ascii="Times New Roman" w:hAnsi="Times New Roman" w:cs="Times New Roman"/>
          <w:sz w:val="22"/>
          <w:lang w:eastAsia="zh-TW"/>
        </w:rPr>
        <w:t xml:space="preserve"> format conversion, optional MPI domain decomposition, and solver execution</w:t>
      </w:r>
      <w:r w:rsidR="00090717">
        <w:rPr>
          <w:rFonts w:ascii="Times New Roman" w:hAnsi="Times New Roman" w:cs="Times New Roman"/>
          <w:sz w:val="22"/>
          <w:lang w:eastAsia="zh-TW"/>
        </w:rPr>
        <w:t>,</w:t>
      </w:r>
      <w:r w:rsidR="00090717" w:rsidRPr="00090717">
        <w:rPr>
          <w:rFonts w:ascii="Times New Roman" w:hAnsi="Times New Roman" w:cs="Times New Roman"/>
          <w:sz w:val="22"/>
          <w:lang w:eastAsia="zh-TW"/>
        </w:rPr>
        <w:t xml:space="preserve"> including solvers distributed as shared libraries via a built-in DLL call template</w:t>
      </w:r>
      <w:r w:rsidR="00090717">
        <w:rPr>
          <w:rFonts w:ascii="Times New Roman" w:hAnsi="Times New Roman" w:cs="Times New Roman"/>
          <w:sz w:val="22"/>
          <w:lang w:eastAsia="zh-TW"/>
        </w:rPr>
        <w:t>,</w:t>
      </w:r>
      <w:r w:rsidR="00090717" w:rsidRPr="00090717">
        <w:rPr>
          <w:rFonts w:ascii="Times New Roman" w:hAnsi="Times New Roman" w:cs="Times New Roman"/>
          <w:sz w:val="22"/>
          <w:lang w:eastAsia="zh-TW"/>
        </w:rPr>
        <w:t xml:space="preserve"> with a background worker parsing </w:t>
      </w:r>
      <w:proofErr w:type="spellStart"/>
      <w:r w:rsidR="00090717" w:rsidRPr="00090717">
        <w:rPr>
          <w:rFonts w:ascii="Times New Roman" w:hAnsi="Times New Roman" w:cs="Times New Roman"/>
          <w:sz w:val="22"/>
          <w:lang w:eastAsia="zh-TW"/>
        </w:rPr>
        <w:t>stdout</w:t>
      </w:r>
      <w:proofErr w:type="spellEnd"/>
      <w:r w:rsidR="00090717" w:rsidRPr="00090717">
        <w:rPr>
          <w:rFonts w:ascii="Times New Roman" w:hAnsi="Times New Roman" w:cs="Times New Roman"/>
          <w:sz w:val="22"/>
          <w:lang w:eastAsia="zh-TW"/>
        </w:rPr>
        <w:t xml:space="preserve"> in real time for live convergence monitoring.</w:t>
      </w:r>
      <w:r w:rsidR="00090717">
        <w:rPr>
          <w:rFonts w:ascii="Times New Roman" w:hAnsi="Times New Roman" w:cs="Times New Roman"/>
          <w:sz w:val="22"/>
          <w:lang w:eastAsia="zh-TW"/>
        </w:rPr>
        <w:t xml:space="preserve"> </w:t>
      </w:r>
      <w:r w:rsidRPr="00F73649">
        <w:rPr>
          <w:rFonts w:ascii="Times New Roman" w:hAnsi="Times New Roman" w:cs="Times New Roman"/>
          <w:sz w:val="22"/>
        </w:rPr>
        <w:t>The results</w:t>
      </w:r>
      <w:r w:rsidR="00931597">
        <w:rPr>
          <w:rFonts w:ascii="Times New Roman" w:hAnsi="Times New Roman" w:cs="Times New Roman"/>
          <w:sz w:val="22"/>
        </w:rPr>
        <w:t xml:space="preserve"> visualization</w:t>
      </w:r>
      <w:r w:rsidRPr="00F73649">
        <w:rPr>
          <w:rFonts w:ascii="Times New Roman" w:hAnsi="Times New Roman" w:cs="Times New Roman"/>
          <w:sz w:val="22"/>
        </w:rPr>
        <w:t xml:space="preserve"> module parses </w:t>
      </w:r>
      <w:proofErr w:type="spellStart"/>
      <w:r w:rsidRPr="00F73649">
        <w:rPr>
          <w:rFonts w:ascii="Times New Roman" w:hAnsi="Times New Roman" w:cs="Times New Roman"/>
          <w:sz w:val="22"/>
        </w:rPr>
        <w:t>Tecplot</w:t>
      </w:r>
      <w:proofErr w:type="spellEnd"/>
      <w:r w:rsidRPr="00F73649">
        <w:rPr>
          <w:rFonts w:ascii="Times New Roman" w:hAnsi="Times New Roman" w:cs="Times New Roman"/>
          <w:sz w:val="22"/>
        </w:rPr>
        <w:t>-format output and renders cell-centered scalar fields on an embedded matplotlib canvas, supporting contour plots, streamlines, and vector glyphs with interactive colormap and field-variable controls.</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8"/>
      </w:tblGrid>
      <w:tr w:rsidR="00A96CC3" w14:paraId="4A247D19" w14:textId="77777777" w:rsidTr="002A5E03">
        <w:tc>
          <w:tcPr>
            <w:tcW w:w="8268" w:type="dxa"/>
          </w:tcPr>
          <w:p w14:paraId="0AAA8106" w14:textId="46E4EBB4" w:rsidR="00A96CC3" w:rsidRDefault="002A5E03" w:rsidP="009B4110">
            <w:pPr>
              <w:spacing w:beforeLines="70" w:before="252" w:afterLines="40" w:after="144"/>
              <w:rPr>
                <w:rFonts w:ascii="Times New Roman" w:hAnsi="Times New Roman" w:cs="Times New Roman"/>
                <w:b/>
                <w:sz w:val="24"/>
                <w:szCs w:val="24"/>
                <w:lang w:eastAsia="zh-TW"/>
              </w:rPr>
            </w:pPr>
            <w:r>
              <w:rPr>
                <w:rFonts w:ascii="Times New Roman" w:hAnsi="Times New Roman" w:cs="Times New Roman" w:hint="eastAsia"/>
                <w:b/>
                <w:noProof/>
                <w:sz w:val="24"/>
                <w:szCs w:val="24"/>
                <w:lang w:eastAsia="zh-TW"/>
              </w:rPr>
              <w:drawing>
                <wp:inline distT="0" distB="0" distL="0" distR="0" wp14:anchorId="5733233E" wp14:editId="07C56C91">
                  <wp:extent cx="5001370" cy="1808299"/>
                  <wp:effectExtent l="0" t="0" r="2540" b="0"/>
                  <wp:docPr id="199931104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11049" name="圖片 1999311049"/>
                          <pic:cNvPicPr/>
                        </pic:nvPicPr>
                        <pic:blipFill>
                          <a:blip r:embed="rId8"/>
                          <a:stretch>
                            <a:fillRect/>
                          </a:stretch>
                        </pic:blipFill>
                        <pic:spPr>
                          <a:xfrm>
                            <a:off x="0" y="0"/>
                            <a:ext cx="5059795" cy="1829423"/>
                          </a:xfrm>
                          <a:prstGeom prst="rect">
                            <a:avLst/>
                          </a:prstGeom>
                        </pic:spPr>
                      </pic:pic>
                    </a:graphicData>
                  </a:graphic>
                </wp:inline>
              </w:drawing>
            </w:r>
          </w:p>
        </w:tc>
      </w:tr>
      <w:tr w:rsidR="00A96CC3" w14:paraId="530F5160" w14:textId="77777777" w:rsidTr="002A5E03">
        <w:tc>
          <w:tcPr>
            <w:tcW w:w="8268" w:type="dxa"/>
          </w:tcPr>
          <w:p w14:paraId="74E01194" w14:textId="144DA17C" w:rsidR="00A96CC3" w:rsidRDefault="002A5E03" w:rsidP="002A5E03">
            <w:pPr>
              <w:spacing w:beforeLines="70" w:before="252" w:afterLines="40" w:after="144"/>
              <w:jc w:val="center"/>
              <w:rPr>
                <w:rFonts w:ascii="Times New Roman" w:hAnsi="Times New Roman" w:cs="Times New Roman"/>
                <w:b/>
                <w:sz w:val="24"/>
                <w:szCs w:val="24"/>
                <w:lang w:eastAsia="zh-TW"/>
              </w:rPr>
            </w:pPr>
            <w:r w:rsidRPr="002A5E03">
              <w:rPr>
                <w:rFonts w:ascii="Times New Roman" w:hAnsi="Times New Roman" w:cs="Times New Roman"/>
                <w:sz w:val="22"/>
                <w:lang w:eastAsia="zh-TW"/>
              </w:rPr>
              <w:t>Figure 1. Data flow of the integrated CFD workflow platform.</w:t>
            </w:r>
          </w:p>
        </w:tc>
      </w:tr>
    </w:tbl>
    <w:p w14:paraId="3AACADCC" w14:textId="0A7B08BC" w:rsidR="00A96CC3" w:rsidRPr="00A96CC3" w:rsidRDefault="00F73649" w:rsidP="00CF1108">
      <w:pPr>
        <w:spacing w:beforeLines="70" w:before="252" w:afterLines="40" w:after="144" w:line="240" w:lineRule="exact"/>
        <w:rPr>
          <w:rFonts w:ascii="Times New Roman" w:hAnsi="Times New Roman" w:cs="Times New Roman"/>
          <w:sz w:val="22"/>
        </w:rPr>
      </w:pPr>
      <w:r w:rsidRPr="00F73649">
        <w:rPr>
          <w:rFonts w:ascii="Times New Roman" w:hAnsi="Times New Roman" w:cs="Times New Roman"/>
          <w:sz w:val="22"/>
        </w:rPr>
        <w:t>A Solver Adapter abstraction enables extensibility</w:t>
      </w:r>
      <w:r w:rsidR="00834B40">
        <w:rPr>
          <w:rFonts w:ascii="Times New Roman" w:hAnsi="Times New Roman" w:cs="Times New Roman"/>
          <w:sz w:val="22"/>
        </w:rPr>
        <w:t>, as shown in Table 1.</w:t>
      </w:r>
      <w:r w:rsidRPr="00F73649">
        <w:rPr>
          <w:rFonts w:ascii="Times New Roman" w:hAnsi="Times New Roman" w:cs="Times New Roman"/>
          <w:sz w:val="22"/>
        </w:rPr>
        <w:t xml:space="preserve"> </w:t>
      </w:r>
      <w:r w:rsidR="00834B40">
        <w:rPr>
          <w:rFonts w:ascii="Times New Roman" w:hAnsi="Times New Roman" w:cs="Times New Roman"/>
          <w:sz w:val="22"/>
        </w:rPr>
        <w:t>E</w:t>
      </w:r>
      <w:r w:rsidRPr="00F73649">
        <w:rPr>
          <w:rFonts w:ascii="Times New Roman" w:hAnsi="Times New Roman" w:cs="Times New Roman"/>
          <w:sz w:val="22"/>
        </w:rPr>
        <w:t>ach adapter implements three interface methods while all upstream modules remain unchanged, requiring fewer than 150 lines of Python per new solver</w:t>
      </w:r>
      <w:r w:rsidR="00834B40">
        <w:rPr>
          <w:rFonts w:ascii="Times New Roman" w:hAnsi="Times New Roman" w:cs="Times New Roman"/>
          <w:sz w:val="22"/>
        </w:rPr>
        <w:t>.</w:t>
      </w:r>
    </w:p>
    <w:tbl>
      <w:tblPr>
        <w:tblStyle w:val="ac"/>
        <w:tblW w:w="8268" w:type="dxa"/>
        <w:tblLayout w:type="fixed"/>
        <w:tblCellMar>
          <w:top w:w="28" w:type="dxa"/>
          <w:left w:w="57" w:type="dxa"/>
          <w:bottom w:w="28" w:type="dxa"/>
          <w:right w:w="57" w:type="dxa"/>
        </w:tblCellMar>
        <w:tblLook w:val="04A0" w:firstRow="1" w:lastRow="0" w:firstColumn="1" w:lastColumn="0" w:noHBand="0" w:noVBand="1"/>
      </w:tblPr>
      <w:tblGrid>
        <w:gridCol w:w="1555"/>
        <w:gridCol w:w="1280"/>
        <w:gridCol w:w="2127"/>
        <w:gridCol w:w="3306"/>
      </w:tblGrid>
      <w:tr w:rsidR="00CF1108" w:rsidRPr="00CF1108" w14:paraId="708C11F7" w14:textId="77777777" w:rsidTr="00CB4671">
        <w:trPr>
          <w:trHeight w:val="340"/>
        </w:trPr>
        <w:tc>
          <w:tcPr>
            <w:tcW w:w="8268" w:type="dxa"/>
            <w:gridSpan w:val="4"/>
            <w:tcBorders>
              <w:top w:val="nil"/>
              <w:left w:val="nil"/>
              <w:bottom w:val="single" w:sz="12" w:space="0" w:color="auto"/>
              <w:right w:val="nil"/>
            </w:tcBorders>
            <w:vAlign w:val="center"/>
          </w:tcPr>
          <w:p w14:paraId="10BE533D" w14:textId="3AFC54E0" w:rsidR="00CF1108" w:rsidRPr="00CF1108" w:rsidRDefault="00CF1108" w:rsidP="00CB4671">
            <w:pPr>
              <w:snapToGrid w:val="0"/>
              <w:spacing w:line="240" w:lineRule="exact"/>
              <w:rPr>
                <w:rFonts w:ascii="Times New Roman" w:hAnsi="Times New Roman" w:cs="Times New Roman"/>
                <w:sz w:val="22"/>
              </w:rPr>
            </w:pPr>
            <w:r w:rsidRPr="00CF1108">
              <w:rPr>
                <w:rFonts w:ascii="Times New Roman" w:hAnsi="Times New Roman" w:cs="Times New Roman"/>
                <w:b/>
                <w:bCs/>
                <w:kern w:val="0"/>
                <w:sz w:val="22"/>
              </w:rPr>
              <w:t>Table 1.</w:t>
            </w:r>
            <w:r w:rsidRPr="00CF1108">
              <w:rPr>
                <w:rFonts w:ascii="Times New Roman" w:hAnsi="Times New Roman" w:cs="Times New Roman"/>
                <w:kern w:val="0"/>
                <w:sz w:val="22"/>
              </w:rPr>
              <w:t> Solver Adapter interface definition.</w:t>
            </w:r>
          </w:p>
        </w:tc>
      </w:tr>
      <w:tr w:rsidR="004A6073" w:rsidRPr="00CF1108" w14:paraId="3FC8CB2F" w14:textId="77777777" w:rsidTr="00A73169">
        <w:trPr>
          <w:trHeight w:val="340"/>
        </w:trPr>
        <w:tc>
          <w:tcPr>
            <w:tcW w:w="1555" w:type="dxa"/>
            <w:tcBorders>
              <w:top w:val="single" w:sz="12" w:space="0" w:color="auto"/>
              <w:left w:val="nil"/>
              <w:bottom w:val="single" w:sz="12" w:space="0" w:color="auto"/>
              <w:right w:val="nil"/>
            </w:tcBorders>
            <w:vAlign w:val="center"/>
          </w:tcPr>
          <w:p w14:paraId="501E22C4" w14:textId="7B6184EF"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METHOD</w:t>
            </w:r>
          </w:p>
        </w:tc>
        <w:tc>
          <w:tcPr>
            <w:tcW w:w="1280" w:type="dxa"/>
            <w:tcBorders>
              <w:top w:val="single" w:sz="12" w:space="0" w:color="auto"/>
              <w:left w:val="nil"/>
              <w:bottom w:val="single" w:sz="12" w:space="0" w:color="auto"/>
              <w:right w:val="nil"/>
            </w:tcBorders>
            <w:vAlign w:val="center"/>
          </w:tcPr>
          <w:p w14:paraId="2F28A7E0" w14:textId="3B22A562"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INPUT</w:t>
            </w:r>
          </w:p>
        </w:tc>
        <w:tc>
          <w:tcPr>
            <w:tcW w:w="2127" w:type="dxa"/>
            <w:tcBorders>
              <w:top w:val="single" w:sz="12" w:space="0" w:color="auto"/>
              <w:left w:val="nil"/>
              <w:bottom w:val="single" w:sz="12" w:space="0" w:color="auto"/>
              <w:right w:val="nil"/>
            </w:tcBorders>
            <w:vAlign w:val="center"/>
          </w:tcPr>
          <w:p w14:paraId="45BCFAB7" w14:textId="2AA3E965"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OUTPUT</w:t>
            </w:r>
          </w:p>
        </w:tc>
        <w:tc>
          <w:tcPr>
            <w:tcW w:w="3306" w:type="dxa"/>
            <w:tcBorders>
              <w:top w:val="single" w:sz="12" w:space="0" w:color="auto"/>
              <w:left w:val="nil"/>
              <w:bottom w:val="single" w:sz="12" w:space="0" w:color="auto"/>
              <w:right w:val="nil"/>
            </w:tcBorders>
            <w:vAlign w:val="center"/>
          </w:tcPr>
          <w:p w14:paraId="7DEB1D1D" w14:textId="410B347C"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DESCRIPTION</w:t>
            </w:r>
          </w:p>
        </w:tc>
      </w:tr>
      <w:tr w:rsidR="004A6073" w:rsidRPr="00CF1108" w14:paraId="3B551224" w14:textId="77777777" w:rsidTr="00A73169">
        <w:trPr>
          <w:trHeight w:val="340"/>
        </w:trPr>
        <w:tc>
          <w:tcPr>
            <w:tcW w:w="1555" w:type="dxa"/>
            <w:tcBorders>
              <w:top w:val="single" w:sz="12" w:space="0" w:color="auto"/>
              <w:left w:val="nil"/>
              <w:right w:val="nil"/>
            </w:tcBorders>
            <w:vAlign w:val="center"/>
          </w:tcPr>
          <w:p w14:paraId="1527A843" w14:textId="5BF4EF54" w:rsidR="004A6073" w:rsidRPr="00496122" w:rsidRDefault="00CF1108" w:rsidP="00CB4671">
            <w:pPr>
              <w:snapToGrid w:val="0"/>
              <w:spacing w:line="240" w:lineRule="exact"/>
              <w:jc w:val="left"/>
              <w:rPr>
                <w:rFonts w:ascii="Times New Roman" w:hAnsi="Times New Roman" w:cs="Times New Roman"/>
                <w:sz w:val="18"/>
                <w:szCs w:val="18"/>
              </w:rPr>
            </w:pPr>
            <w:proofErr w:type="spellStart"/>
            <w:r w:rsidRPr="00496122">
              <w:rPr>
                <w:rFonts w:ascii="Times New Roman" w:hAnsi="Times New Roman" w:cs="Times New Roman"/>
                <w:kern w:val="0"/>
                <w:sz w:val="18"/>
                <w:szCs w:val="18"/>
              </w:rPr>
              <w:t>convert_</w:t>
            </w:r>
            <w:proofErr w:type="gramStart"/>
            <w:r w:rsidRPr="00496122">
              <w:rPr>
                <w:rFonts w:ascii="Times New Roman" w:hAnsi="Times New Roman" w:cs="Times New Roman"/>
                <w:kern w:val="0"/>
                <w:sz w:val="18"/>
                <w:szCs w:val="18"/>
              </w:rPr>
              <w:t>mesh</w:t>
            </w:r>
            <w:proofErr w:type="spellEnd"/>
            <w:r w:rsidRPr="00496122">
              <w:rPr>
                <w:rFonts w:ascii="Times New Roman" w:hAnsi="Times New Roman" w:cs="Times New Roman"/>
                <w:kern w:val="0"/>
                <w:sz w:val="18"/>
                <w:szCs w:val="18"/>
              </w:rPr>
              <w:t>(</w:t>
            </w:r>
            <w:proofErr w:type="spellStart"/>
            <w:proofErr w:type="gramEnd"/>
            <w:r w:rsidRPr="00496122">
              <w:rPr>
                <w:rFonts w:ascii="Times New Roman" w:hAnsi="Times New Roman" w:cs="Times New Roman"/>
                <w:kern w:val="0"/>
                <w:sz w:val="18"/>
                <w:szCs w:val="18"/>
              </w:rPr>
              <w:t>src</w:t>
            </w:r>
            <w:proofErr w:type="spellEnd"/>
            <w:r w:rsidRPr="00496122">
              <w:rPr>
                <w:rFonts w:ascii="Times New Roman" w:hAnsi="Times New Roman" w:cs="Times New Roman"/>
                <w:kern w:val="0"/>
                <w:sz w:val="18"/>
                <w:szCs w:val="18"/>
              </w:rPr>
              <w:t xml:space="preserve">, </w:t>
            </w:r>
            <w:proofErr w:type="spellStart"/>
            <w:r w:rsidRPr="00496122">
              <w:rPr>
                <w:rFonts w:ascii="Times New Roman" w:hAnsi="Times New Roman" w:cs="Times New Roman"/>
                <w:kern w:val="0"/>
                <w:sz w:val="18"/>
                <w:szCs w:val="18"/>
              </w:rPr>
              <w:t>dst</w:t>
            </w:r>
            <w:proofErr w:type="spellEnd"/>
            <w:r w:rsidRPr="00496122">
              <w:rPr>
                <w:rFonts w:ascii="Times New Roman" w:hAnsi="Times New Roman" w:cs="Times New Roman"/>
                <w:kern w:val="0"/>
                <w:sz w:val="18"/>
                <w:szCs w:val="18"/>
              </w:rPr>
              <w:t>)</w:t>
            </w:r>
          </w:p>
        </w:tc>
        <w:tc>
          <w:tcPr>
            <w:tcW w:w="1280" w:type="dxa"/>
            <w:tcBorders>
              <w:top w:val="single" w:sz="12" w:space="0" w:color="auto"/>
              <w:left w:val="nil"/>
              <w:right w:val="nil"/>
            </w:tcBorders>
            <w:vAlign w:val="center"/>
          </w:tcPr>
          <w:p w14:paraId="2D6ED22E" w14:textId="43E077AF"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VTK mesh path</w:t>
            </w:r>
          </w:p>
        </w:tc>
        <w:tc>
          <w:tcPr>
            <w:tcW w:w="2127" w:type="dxa"/>
            <w:tcBorders>
              <w:top w:val="single" w:sz="12" w:space="0" w:color="auto"/>
              <w:left w:val="nil"/>
              <w:right w:val="nil"/>
            </w:tcBorders>
            <w:vAlign w:val="center"/>
          </w:tcPr>
          <w:p w14:paraId="0F81FF43" w14:textId="51CBEF5F"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Solver-format mesh file(s)</w:t>
            </w:r>
          </w:p>
        </w:tc>
        <w:tc>
          <w:tcPr>
            <w:tcW w:w="3306" w:type="dxa"/>
            <w:tcBorders>
              <w:top w:val="single" w:sz="12" w:space="0" w:color="auto"/>
              <w:left w:val="nil"/>
              <w:right w:val="nil"/>
            </w:tcBorders>
            <w:vAlign w:val="center"/>
          </w:tcPr>
          <w:p w14:paraId="092A6AEF" w14:textId="0FF37D2A"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Converts platform mesh to solver input format (e.g., STAR-</w:t>
            </w:r>
            <w:proofErr w:type="gramStart"/>
            <w:r w:rsidRPr="00496122">
              <w:rPr>
                <w:rFonts w:ascii="Times New Roman" w:hAnsi="Times New Roman" w:cs="Times New Roman"/>
                <w:kern w:val="0"/>
                <w:sz w:val="18"/>
                <w:szCs w:val="18"/>
              </w:rPr>
              <w:t>CD .</w:t>
            </w:r>
            <w:proofErr w:type="spellStart"/>
            <w:r w:rsidRPr="00496122">
              <w:rPr>
                <w:rFonts w:ascii="Times New Roman" w:hAnsi="Times New Roman" w:cs="Times New Roman"/>
                <w:kern w:val="0"/>
                <w:sz w:val="18"/>
                <w:szCs w:val="18"/>
              </w:rPr>
              <w:t>vrt</w:t>
            </w:r>
            <w:proofErr w:type="spellEnd"/>
            <w:r w:rsidRPr="00496122">
              <w:rPr>
                <w:rFonts w:ascii="Times New Roman" w:hAnsi="Times New Roman" w:cs="Times New Roman"/>
                <w:kern w:val="0"/>
                <w:sz w:val="18"/>
                <w:szCs w:val="18"/>
              </w:rPr>
              <w:t>/.cel/.</w:t>
            </w:r>
            <w:proofErr w:type="spellStart"/>
            <w:r w:rsidRPr="00496122">
              <w:rPr>
                <w:rFonts w:ascii="Times New Roman" w:hAnsi="Times New Roman" w:cs="Times New Roman"/>
                <w:kern w:val="0"/>
                <w:sz w:val="18"/>
                <w:szCs w:val="18"/>
              </w:rPr>
              <w:t>bnd</w:t>
            </w:r>
            <w:proofErr w:type="spellEnd"/>
            <w:proofErr w:type="gramEnd"/>
            <w:r w:rsidRPr="00496122">
              <w:rPr>
                <w:rFonts w:ascii="Times New Roman" w:hAnsi="Times New Roman" w:cs="Times New Roman"/>
                <w:kern w:val="0"/>
                <w:sz w:val="18"/>
                <w:szCs w:val="18"/>
              </w:rPr>
              <w:t xml:space="preserve"> for UNICONES)</w:t>
            </w:r>
            <w:r w:rsidR="006009B0">
              <w:rPr>
                <w:rFonts w:ascii="Times New Roman" w:hAnsi="Times New Roman" w:cs="Times New Roman"/>
                <w:kern w:val="0"/>
                <w:sz w:val="18"/>
                <w:szCs w:val="18"/>
              </w:rPr>
              <w:t>.</w:t>
            </w:r>
          </w:p>
        </w:tc>
      </w:tr>
      <w:tr w:rsidR="004A6073" w:rsidRPr="00CF1108" w14:paraId="4026A182" w14:textId="77777777" w:rsidTr="00A73169">
        <w:trPr>
          <w:trHeight w:val="340"/>
        </w:trPr>
        <w:tc>
          <w:tcPr>
            <w:tcW w:w="1555" w:type="dxa"/>
            <w:tcBorders>
              <w:left w:val="nil"/>
              <w:right w:val="nil"/>
            </w:tcBorders>
            <w:vAlign w:val="center"/>
          </w:tcPr>
          <w:p w14:paraId="49A5B536" w14:textId="20EAEFFB" w:rsidR="004A6073" w:rsidRPr="00496122" w:rsidRDefault="00CF1108" w:rsidP="00CB4671">
            <w:pPr>
              <w:snapToGrid w:val="0"/>
              <w:spacing w:line="240" w:lineRule="exact"/>
              <w:jc w:val="left"/>
              <w:rPr>
                <w:rFonts w:ascii="Times New Roman" w:hAnsi="Times New Roman" w:cs="Times New Roman"/>
                <w:sz w:val="18"/>
                <w:szCs w:val="18"/>
              </w:rPr>
            </w:pPr>
            <w:proofErr w:type="spellStart"/>
            <w:r w:rsidRPr="00496122">
              <w:rPr>
                <w:rFonts w:ascii="Times New Roman" w:hAnsi="Times New Roman" w:cs="Times New Roman"/>
                <w:kern w:val="0"/>
                <w:sz w:val="18"/>
                <w:szCs w:val="18"/>
              </w:rPr>
              <w:t>parse_stdout</w:t>
            </w:r>
            <w:proofErr w:type="spellEnd"/>
            <w:r w:rsidRPr="00496122">
              <w:rPr>
                <w:rFonts w:ascii="Times New Roman" w:hAnsi="Times New Roman" w:cs="Times New Roman"/>
                <w:kern w:val="0"/>
                <w:sz w:val="18"/>
                <w:szCs w:val="18"/>
              </w:rPr>
              <w:t xml:space="preserve">(line) → </w:t>
            </w:r>
            <w:proofErr w:type="spellStart"/>
            <w:r w:rsidRPr="00496122">
              <w:rPr>
                <w:rFonts w:ascii="Times New Roman" w:hAnsi="Times New Roman" w:cs="Times New Roman"/>
                <w:kern w:val="0"/>
                <w:sz w:val="18"/>
                <w:szCs w:val="18"/>
              </w:rPr>
              <w:t>dict</w:t>
            </w:r>
            <w:proofErr w:type="spellEnd"/>
          </w:p>
        </w:tc>
        <w:tc>
          <w:tcPr>
            <w:tcW w:w="1280" w:type="dxa"/>
            <w:tcBorders>
              <w:left w:val="nil"/>
              <w:right w:val="nil"/>
            </w:tcBorders>
            <w:vAlign w:val="center"/>
          </w:tcPr>
          <w:p w14:paraId="7525B30D" w14:textId="58978F49"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 xml:space="preserve">One line of solver </w:t>
            </w:r>
            <w:proofErr w:type="spellStart"/>
            <w:r w:rsidRPr="00496122">
              <w:rPr>
                <w:rFonts w:ascii="Times New Roman" w:hAnsi="Times New Roman" w:cs="Times New Roman"/>
                <w:kern w:val="0"/>
                <w:sz w:val="18"/>
                <w:szCs w:val="18"/>
              </w:rPr>
              <w:t>stdout</w:t>
            </w:r>
            <w:proofErr w:type="spellEnd"/>
          </w:p>
        </w:tc>
        <w:tc>
          <w:tcPr>
            <w:tcW w:w="2127" w:type="dxa"/>
            <w:tcBorders>
              <w:left w:val="nil"/>
              <w:right w:val="nil"/>
            </w:tcBorders>
            <w:vAlign w:val="center"/>
          </w:tcPr>
          <w:p w14:paraId="42530324" w14:textId="7781A0DA" w:rsidR="004A6073" w:rsidRPr="00496122" w:rsidRDefault="00CF1108" w:rsidP="00CB4671">
            <w:pPr>
              <w:snapToGrid w:val="0"/>
              <w:spacing w:line="240" w:lineRule="exact"/>
              <w:jc w:val="left"/>
              <w:rPr>
                <w:rFonts w:ascii="Times New Roman" w:hAnsi="Times New Roman" w:cs="Times New Roman"/>
                <w:sz w:val="18"/>
                <w:szCs w:val="18"/>
              </w:rPr>
            </w:pPr>
            <w:proofErr w:type="spellStart"/>
            <w:r w:rsidRPr="00496122">
              <w:rPr>
                <w:rFonts w:ascii="Times New Roman" w:hAnsi="Times New Roman" w:cs="Times New Roman"/>
                <w:kern w:val="0"/>
                <w:sz w:val="18"/>
                <w:szCs w:val="18"/>
              </w:rPr>
              <w:t>Dict</w:t>
            </w:r>
            <w:proofErr w:type="spellEnd"/>
            <w:r w:rsidRPr="00496122">
              <w:rPr>
                <w:rFonts w:ascii="Times New Roman" w:hAnsi="Times New Roman" w:cs="Times New Roman"/>
                <w:kern w:val="0"/>
                <w:sz w:val="18"/>
                <w:szCs w:val="18"/>
              </w:rPr>
              <w:t xml:space="preserve"> of convergence quantities or None</w:t>
            </w:r>
          </w:p>
        </w:tc>
        <w:tc>
          <w:tcPr>
            <w:tcW w:w="3306" w:type="dxa"/>
            <w:tcBorders>
              <w:left w:val="nil"/>
              <w:right w:val="nil"/>
            </w:tcBorders>
            <w:vAlign w:val="center"/>
          </w:tcPr>
          <w:p w14:paraId="05AC5ADE" w14:textId="0B155CB9"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Extracts iteration, CFL, and residual values for live monitoring; returns None for non-data lines</w:t>
            </w:r>
            <w:r w:rsidR="006009B0">
              <w:rPr>
                <w:rFonts w:ascii="Times New Roman" w:hAnsi="Times New Roman" w:cs="Times New Roman"/>
                <w:kern w:val="0"/>
                <w:sz w:val="18"/>
                <w:szCs w:val="18"/>
              </w:rPr>
              <w:t>.</w:t>
            </w:r>
          </w:p>
        </w:tc>
      </w:tr>
      <w:tr w:rsidR="004A6073" w:rsidRPr="00CF1108" w14:paraId="61E6E663" w14:textId="77777777" w:rsidTr="00A73169">
        <w:trPr>
          <w:trHeight w:val="340"/>
        </w:trPr>
        <w:tc>
          <w:tcPr>
            <w:tcW w:w="1555" w:type="dxa"/>
            <w:tcBorders>
              <w:left w:val="nil"/>
              <w:bottom w:val="single" w:sz="12" w:space="0" w:color="auto"/>
              <w:right w:val="nil"/>
            </w:tcBorders>
            <w:vAlign w:val="center"/>
          </w:tcPr>
          <w:p w14:paraId="250ECE2C" w14:textId="251A9EB9" w:rsidR="004A6073" w:rsidRPr="00496122" w:rsidRDefault="00CF1108" w:rsidP="00CB4671">
            <w:pPr>
              <w:snapToGrid w:val="0"/>
              <w:spacing w:line="240" w:lineRule="exact"/>
              <w:jc w:val="left"/>
              <w:rPr>
                <w:rFonts w:ascii="Times New Roman" w:hAnsi="Times New Roman" w:cs="Times New Roman"/>
                <w:sz w:val="18"/>
                <w:szCs w:val="18"/>
              </w:rPr>
            </w:pPr>
            <w:proofErr w:type="spellStart"/>
            <w:r w:rsidRPr="00496122">
              <w:rPr>
                <w:rFonts w:ascii="Times New Roman" w:hAnsi="Times New Roman" w:cs="Times New Roman"/>
                <w:kern w:val="0"/>
                <w:sz w:val="18"/>
                <w:szCs w:val="18"/>
              </w:rPr>
              <w:t>read_results</w:t>
            </w:r>
            <w:proofErr w:type="spellEnd"/>
            <w:r w:rsidRPr="00496122">
              <w:rPr>
                <w:rFonts w:ascii="Times New Roman" w:hAnsi="Times New Roman" w:cs="Times New Roman"/>
                <w:kern w:val="0"/>
                <w:sz w:val="18"/>
                <w:szCs w:val="18"/>
              </w:rPr>
              <w:t>(path) → dataset</w:t>
            </w:r>
          </w:p>
        </w:tc>
        <w:tc>
          <w:tcPr>
            <w:tcW w:w="1280" w:type="dxa"/>
            <w:tcBorders>
              <w:left w:val="nil"/>
              <w:bottom w:val="single" w:sz="12" w:space="0" w:color="auto"/>
              <w:right w:val="nil"/>
            </w:tcBorders>
            <w:vAlign w:val="center"/>
          </w:tcPr>
          <w:p w14:paraId="44082E93" w14:textId="2908E0CF"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Solver result file path</w:t>
            </w:r>
          </w:p>
        </w:tc>
        <w:tc>
          <w:tcPr>
            <w:tcW w:w="2127" w:type="dxa"/>
            <w:tcBorders>
              <w:left w:val="nil"/>
              <w:bottom w:val="single" w:sz="12" w:space="0" w:color="auto"/>
              <w:right w:val="nil"/>
            </w:tcBorders>
            <w:vAlign w:val="center"/>
          </w:tcPr>
          <w:p w14:paraId="08EF86E9" w14:textId="0DDBBB9A"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Structured field dataset (coordinates + scalar fields)</w:t>
            </w:r>
          </w:p>
        </w:tc>
        <w:tc>
          <w:tcPr>
            <w:tcW w:w="3306" w:type="dxa"/>
            <w:tcBorders>
              <w:left w:val="nil"/>
              <w:bottom w:val="single" w:sz="12" w:space="0" w:color="auto"/>
              <w:right w:val="nil"/>
            </w:tcBorders>
            <w:vAlign w:val="center"/>
          </w:tcPr>
          <w:p w14:paraId="68175363" w14:textId="4D92DBFB" w:rsidR="004A6073" w:rsidRPr="00496122" w:rsidRDefault="00CF1108" w:rsidP="00CB4671">
            <w:pPr>
              <w:snapToGrid w:val="0"/>
              <w:spacing w:line="240" w:lineRule="exact"/>
              <w:jc w:val="left"/>
              <w:rPr>
                <w:rFonts w:ascii="Times New Roman" w:hAnsi="Times New Roman" w:cs="Times New Roman"/>
                <w:sz w:val="18"/>
                <w:szCs w:val="18"/>
              </w:rPr>
            </w:pPr>
            <w:r w:rsidRPr="00496122">
              <w:rPr>
                <w:rFonts w:ascii="Times New Roman" w:hAnsi="Times New Roman" w:cs="Times New Roman"/>
                <w:kern w:val="0"/>
                <w:sz w:val="18"/>
                <w:szCs w:val="18"/>
              </w:rPr>
              <w:t>Parses solver-specific output format</w:t>
            </w:r>
            <w:r w:rsidR="00CB4671" w:rsidRPr="00496122">
              <w:rPr>
                <w:rFonts w:ascii="Times New Roman" w:hAnsi="Times New Roman" w:cs="Times New Roman"/>
                <w:kern w:val="0"/>
                <w:sz w:val="18"/>
                <w:szCs w:val="18"/>
              </w:rPr>
              <w:t xml:space="preserve"> </w:t>
            </w:r>
            <w:r w:rsidRPr="00496122">
              <w:rPr>
                <w:rFonts w:ascii="Times New Roman" w:hAnsi="Times New Roman" w:cs="Times New Roman"/>
                <w:kern w:val="0"/>
                <w:sz w:val="18"/>
                <w:szCs w:val="18"/>
              </w:rPr>
              <w:t>for the visualization module; fully decouples visualization from solver output format</w:t>
            </w:r>
            <w:r w:rsidR="006009B0">
              <w:rPr>
                <w:rFonts w:ascii="Times New Roman" w:hAnsi="Times New Roman" w:cs="Times New Roman"/>
                <w:kern w:val="0"/>
                <w:sz w:val="18"/>
                <w:szCs w:val="18"/>
              </w:rPr>
              <w:t>.</w:t>
            </w:r>
          </w:p>
        </w:tc>
      </w:tr>
    </w:tbl>
    <w:p w14:paraId="79C15736" w14:textId="7972E41F" w:rsidR="00A94A65" w:rsidRPr="00BC5243" w:rsidRDefault="004A6073" w:rsidP="00CF1108">
      <w:pPr>
        <w:pStyle w:val="aa"/>
        <w:numPr>
          <w:ilvl w:val="0"/>
          <w:numId w:val="1"/>
        </w:numPr>
        <w:spacing w:beforeLines="70" w:before="252" w:afterLines="40" w:after="144" w:line="240" w:lineRule="exact"/>
        <w:ind w:leftChars="0"/>
        <w:rPr>
          <w:rFonts w:ascii="Times New Roman" w:hAnsi="Times New Roman" w:cs="Times New Roman"/>
          <w:b/>
          <w:sz w:val="28"/>
          <w:szCs w:val="28"/>
        </w:rPr>
      </w:pPr>
      <w:r>
        <w:rPr>
          <w:rFonts w:ascii="Times New Roman" w:hAnsi="Times New Roman" w:cs="Times New Roman"/>
          <w:b/>
          <w:sz w:val="28"/>
          <w:szCs w:val="28"/>
        </w:rPr>
        <w:lastRenderedPageBreak/>
        <w:t>AI-Assisted Development Methodology</w:t>
      </w:r>
    </w:p>
    <w:p w14:paraId="15EE8931" w14:textId="2E708E4D" w:rsidR="00A93A35" w:rsidRPr="00BC5243" w:rsidRDefault="004A6073" w:rsidP="00A93A35">
      <w:pPr>
        <w:pStyle w:val="aa"/>
        <w:numPr>
          <w:ilvl w:val="1"/>
          <w:numId w:val="1"/>
        </w:numPr>
        <w:spacing w:beforeLines="70" w:before="252" w:afterLines="40" w:after="144"/>
        <w:ind w:leftChars="0"/>
        <w:rPr>
          <w:rFonts w:ascii="Times New Roman" w:hAnsi="Times New Roman" w:cs="Times New Roman"/>
          <w:b/>
          <w:sz w:val="24"/>
          <w:szCs w:val="24"/>
        </w:rPr>
      </w:pPr>
      <w:r>
        <w:rPr>
          <w:rFonts w:ascii="Times New Roman" w:hAnsi="Times New Roman" w:cs="Times New Roman"/>
          <w:b/>
          <w:sz w:val="24"/>
          <w:szCs w:val="24"/>
        </w:rPr>
        <w:t>The Human-AI Collaboration Model</w:t>
      </w:r>
    </w:p>
    <w:p w14:paraId="7709DB96" w14:textId="39BB3FF2" w:rsidR="00A93A35" w:rsidRPr="00BC5243" w:rsidRDefault="00F73649" w:rsidP="00772161">
      <w:pPr>
        <w:snapToGrid w:val="0"/>
        <w:spacing w:line="280" w:lineRule="exact"/>
        <w:rPr>
          <w:rFonts w:ascii="Times New Roman" w:hAnsi="Times New Roman" w:cs="Times New Roman"/>
          <w:sz w:val="22"/>
        </w:rPr>
      </w:pPr>
      <w:r w:rsidRPr="00F73649">
        <w:rPr>
          <w:rFonts w:ascii="Times New Roman" w:hAnsi="Times New Roman" w:cs="Times New Roman"/>
          <w:sz w:val="22"/>
        </w:rPr>
        <w:t xml:space="preserve">The platform was built using LLM coding assistants in agentic </w:t>
      </w:r>
      <w:proofErr w:type="gramStart"/>
      <w:r w:rsidRPr="00F73649">
        <w:rPr>
          <w:rFonts w:ascii="Times New Roman" w:hAnsi="Times New Roman" w:cs="Times New Roman"/>
          <w:sz w:val="22"/>
        </w:rPr>
        <w:t xml:space="preserve">mode </w:t>
      </w:r>
      <w:r w:rsidR="007D04FD">
        <w:rPr>
          <w:rFonts w:ascii="Times New Roman" w:hAnsi="Times New Roman" w:cs="Times New Roman"/>
          <w:sz w:val="22"/>
        </w:rPr>
        <w:t>,</w:t>
      </w:r>
      <w:proofErr w:type="gramEnd"/>
      <w:r w:rsidR="007D04FD">
        <w:rPr>
          <w:rFonts w:ascii="Times New Roman" w:hAnsi="Times New Roman" w:cs="Times New Roman"/>
          <w:sz w:val="22"/>
        </w:rPr>
        <w:t xml:space="preserve"> which can </w:t>
      </w:r>
      <w:r w:rsidRPr="00F73649">
        <w:rPr>
          <w:rFonts w:ascii="Times New Roman" w:hAnsi="Times New Roman" w:cs="Times New Roman"/>
          <w:sz w:val="22"/>
        </w:rPr>
        <w:t>directly read, writ</w:t>
      </w:r>
      <w:r w:rsidR="007D04FD">
        <w:rPr>
          <w:rFonts w:ascii="Times New Roman" w:hAnsi="Times New Roman" w:cs="Times New Roman"/>
          <w:sz w:val="22"/>
        </w:rPr>
        <w:t>e</w:t>
      </w:r>
      <w:r w:rsidRPr="00F73649">
        <w:rPr>
          <w:rFonts w:ascii="Times New Roman" w:hAnsi="Times New Roman" w:cs="Times New Roman"/>
          <w:sz w:val="22"/>
        </w:rPr>
        <w:t>, and execut</w:t>
      </w:r>
      <w:r w:rsidR="007D04FD">
        <w:rPr>
          <w:rFonts w:ascii="Times New Roman" w:hAnsi="Times New Roman" w:cs="Times New Roman"/>
          <w:sz w:val="22"/>
        </w:rPr>
        <w:t>e</w:t>
      </w:r>
      <w:r w:rsidRPr="00F73649">
        <w:rPr>
          <w:rFonts w:ascii="Times New Roman" w:hAnsi="Times New Roman" w:cs="Times New Roman"/>
          <w:sz w:val="22"/>
        </w:rPr>
        <w:t xml:space="preserve"> project files, beyond purely conversational generation. Domain experts defined the pipeline architecture, numerical algorithms, format-compatibility chain, and physical validation; the AI generated GUI boilerplate, file parsers, and C++ routines from algorithmic descriptions. Each feature typically converged in 2–5 rounds of describe–generate–execute–validate–correct iteration.</w:t>
      </w:r>
    </w:p>
    <w:p w14:paraId="0E1C86E4" w14:textId="0B0D2DCC" w:rsidR="007A782C" w:rsidRPr="00BC5243" w:rsidRDefault="004A6073" w:rsidP="004A6073">
      <w:pPr>
        <w:pStyle w:val="aa"/>
        <w:numPr>
          <w:ilvl w:val="1"/>
          <w:numId w:val="1"/>
        </w:numPr>
        <w:spacing w:beforeLines="70" w:before="252" w:afterLines="40" w:after="144"/>
        <w:ind w:leftChars="0"/>
        <w:rPr>
          <w:rFonts w:ascii="Times New Roman" w:hAnsi="Times New Roman" w:cs="Times New Roman"/>
          <w:sz w:val="22"/>
        </w:rPr>
      </w:pPr>
      <w:r>
        <w:rPr>
          <w:rFonts w:ascii="Times New Roman" w:hAnsi="Times New Roman" w:cs="Times New Roman"/>
          <w:b/>
          <w:sz w:val="24"/>
          <w:szCs w:val="24"/>
        </w:rPr>
        <w:t xml:space="preserve">Representative Development </w:t>
      </w:r>
      <w:r w:rsidR="002203BD">
        <w:rPr>
          <w:rFonts w:ascii="Times New Roman" w:hAnsi="Times New Roman" w:cs="Times New Roman"/>
          <w:b/>
          <w:sz w:val="24"/>
          <w:szCs w:val="24"/>
        </w:rPr>
        <w:t>Observations</w:t>
      </w:r>
    </w:p>
    <w:p w14:paraId="18862185" w14:textId="3414D91A" w:rsidR="00F73649" w:rsidRPr="00F73649" w:rsidRDefault="00F73649" w:rsidP="00F73649">
      <w:pPr>
        <w:spacing w:beforeLines="30" w:before="108" w:afterLines="30" w:after="108" w:line="280" w:lineRule="exact"/>
        <w:rPr>
          <w:rFonts w:ascii="Times New Roman" w:hAnsi="Times New Roman" w:cs="Times New Roman"/>
          <w:sz w:val="22"/>
          <w:lang w:eastAsia="zh-TW"/>
        </w:rPr>
      </w:pPr>
      <w:r w:rsidRPr="00F73649">
        <w:rPr>
          <w:rFonts w:ascii="Times New Roman" w:hAnsi="Times New Roman" w:cs="Times New Roman"/>
          <w:sz w:val="22"/>
        </w:rPr>
        <w:t xml:space="preserve">Development of the boundary-layer generation module illustrates the three layers of human oversight that proved indispensable throughout the project. The domain expert described the outward node-advancement algorithm in natural </w:t>
      </w:r>
      <w:proofErr w:type="gramStart"/>
      <w:r w:rsidRPr="00F73649">
        <w:rPr>
          <w:rFonts w:ascii="Times New Roman" w:hAnsi="Times New Roman" w:cs="Times New Roman"/>
          <w:sz w:val="22"/>
        </w:rPr>
        <w:t>language</w:t>
      </w:r>
      <w:proofErr w:type="gramEnd"/>
      <w:r w:rsidRPr="00F73649">
        <w:rPr>
          <w:rFonts w:ascii="Times New Roman" w:hAnsi="Times New Roman" w:cs="Times New Roman"/>
          <w:sz w:val="22"/>
        </w:rPr>
        <w:t xml:space="preserve"> and the AI generated an initial C++ implementation, but text description alone was insufficient to resolve geometric failures</w:t>
      </w:r>
      <w:r w:rsidR="009313F9">
        <w:rPr>
          <w:rFonts w:ascii="Times New Roman" w:hAnsi="Times New Roman" w:cs="Times New Roman"/>
          <w:sz w:val="22"/>
        </w:rPr>
        <w:t>.</w:t>
      </w:r>
      <w:r w:rsidRPr="00F73649">
        <w:rPr>
          <w:rFonts w:ascii="Times New Roman" w:hAnsi="Times New Roman" w:cs="Times New Roman"/>
          <w:sz w:val="22"/>
        </w:rPr>
        <w:t xml:space="preserve"> </w:t>
      </w:r>
      <w:r w:rsidR="009313F9">
        <w:rPr>
          <w:rFonts w:ascii="Times New Roman" w:hAnsi="Times New Roman" w:cs="Times New Roman"/>
          <w:sz w:val="22"/>
        </w:rPr>
        <w:t>T</w:t>
      </w:r>
      <w:r w:rsidRPr="00F73649">
        <w:rPr>
          <w:rFonts w:ascii="Times New Roman" w:hAnsi="Times New Roman" w:cs="Times New Roman"/>
          <w:sz w:val="22"/>
        </w:rPr>
        <w:t>he AI required actual runtime output to identify self-intersections at sharp trailing edges and incorrect fan-node counts at convex corners. More carefully phrased prompts consistently reduced correction rounds, and even after the AI confirmed a fix as correct, physical validation by the domain expert was still needed to catch discrepancies that emerged only in real use.</w:t>
      </w:r>
    </w:p>
    <w:p w14:paraId="73540C8D" w14:textId="60F1B6E5" w:rsidR="007A782C" w:rsidRDefault="00F73649" w:rsidP="00772161">
      <w:pPr>
        <w:spacing w:beforeLines="30" w:before="108" w:afterLines="30" w:after="108" w:line="280" w:lineRule="exact"/>
        <w:rPr>
          <w:rFonts w:ascii="Times New Roman" w:hAnsi="Times New Roman" w:cs="Times New Roman"/>
          <w:sz w:val="22"/>
          <w:lang w:eastAsia="zh-TW"/>
        </w:rPr>
      </w:pPr>
      <w:r w:rsidRPr="00F73649">
        <w:rPr>
          <w:rFonts w:ascii="Times New Roman" w:hAnsi="Times New Roman" w:cs="Times New Roman"/>
          <w:sz w:val="22"/>
        </w:rPr>
        <w:t>The 69-file, 18,000-line PyQt6 GUI application and the solver pipeline integration reinforced the same pattern. AI was highly productive for boilerplate</w:t>
      </w:r>
      <w:r w:rsidR="009313F9">
        <w:rPr>
          <w:rFonts w:ascii="Times New Roman" w:hAnsi="Times New Roman" w:cs="Times New Roman"/>
          <w:sz w:val="22"/>
        </w:rPr>
        <w:t>, including</w:t>
      </w:r>
      <w:r w:rsidRPr="00F73649">
        <w:rPr>
          <w:rFonts w:ascii="Times New Roman" w:hAnsi="Times New Roman" w:cs="Times New Roman"/>
          <w:sz w:val="22"/>
        </w:rPr>
        <w:t xml:space="preserve"> widget layouts, signal-slot wiring, and </w:t>
      </w:r>
      <w:proofErr w:type="spellStart"/>
      <w:r w:rsidRPr="00F73649">
        <w:rPr>
          <w:rFonts w:ascii="Times New Roman" w:hAnsi="Times New Roman" w:cs="Times New Roman"/>
          <w:sz w:val="22"/>
        </w:rPr>
        <w:t>stdout</w:t>
      </w:r>
      <w:proofErr w:type="spellEnd"/>
      <w:r w:rsidRPr="00F73649">
        <w:rPr>
          <w:rFonts w:ascii="Times New Roman" w:hAnsi="Times New Roman" w:cs="Times New Roman"/>
          <w:sz w:val="22"/>
        </w:rPr>
        <w:t xml:space="preserve"> parsers</w:t>
      </w:r>
      <w:r w:rsidR="009313F9">
        <w:rPr>
          <w:rFonts w:ascii="Times New Roman" w:hAnsi="Times New Roman" w:cs="Times New Roman"/>
          <w:sz w:val="22"/>
        </w:rPr>
        <w:t>,</w:t>
      </w:r>
      <w:r w:rsidRPr="00F73649">
        <w:rPr>
          <w:rFonts w:ascii="Times New Roman" w:hAnsi="Times New Roman" w:cs="Times New Roman"/>
          <w:sz w:val="22"/>
        </w:rPr>
        <w:t xml:space="preserve"> but workflow-level decisions required explicit human specification</w:t>
      </w:r>
      <w:r w:rsidR="0073137F">
        <w:rPr>
          <w:rFonts w:ascii="Times New Roman" w:hAnsi="Times New Roman" w:cs="Times New Roman"/>
          <w:sz w:val="22"/>
        </w:rPr>
        <w:t>, such as</w:t>
      </w:r>
      <w:r w:rsidRPr="00F73649">
        <w:rPr>
          <w:rFonts w:ascii="Times New Roman" w:hAnsi="Times New Roman" w:cs="Times New Roman"/>
          <w:sz w:val="22"/>
        </w:rPr>
        <w:t xml:space="preserve"> mode-switching behavior, cross-panel consistency, and the handling of IBM vs. non-IBM solver output modes that were discovered only during live testing to produce different </w:t>
      </w:r>
      <w:proofErr w:type="spellStart"/>
      <w:r w:rsidRPr="00F73649">
        <w:rPr>
          <w:rFonts w:ascii="Times New Roman" w:hAnsi="Times New Roman" w:cs="Times New Roman"/>
          <w:sz w:val="22"/>
        </w:rPr>
        <w:t>stdout</w:t>
      </w:r>
      <w:proofErr w:type="spellEnd"/>
      <w:r w:rsidRPr="00F73649">
        <w:rPr>
          <w:rFonts w:ascii="Times New Roman" w:hAnsi="Times New Roman" w:cs="Times New Roman"/>
          <w:sz w:val="22"/>
        </w:rPr>
        <w:t xml:space="preserve"> structures.</w:t>
      </w:r>
    </w:p>
    <w:p w14:paraId="7AE49C06" w14:textId="1980B766" w:rsidR="00A96CC3" w:rsidRPr="00BC5243" w:rsidRDefault="00A96CC3" w:rsidP="00A96CC3">
      <w:pPr>
        <w:pStyle w:val="aa"/>
        <w:numPr>
          <w:ilvl w:val="1"/>
          <w:numId w:val="1"/>
        </w:numPr>
        <w:spacing w:beforeLines="70" w:before="252" w:afterLines="40" w:after="144"/>
        <w:ind w:leftChars="0"/>
        <w:rPr>
          <w:rFonts w:ascii="Times New Roman" w:hAnsi="Times New Roman" w:cs="Times New Roman"/>
          <w:sz w:val="22"/>
        </w:rPr>
      </w:pPr>
      <w:r>
        <w:rPr>
          <w:rFonts w:ascii="Times New Roman" w:hAnsi="Times New Roman" w:cs="Times New Roman"/>
          <w:b/>
          <w:sz w:val="24"/>
          <w:szCs w:val="24"/>
        </w:rPr>
        <w:t xml:space="preserve">Development </w:t>
      </w:r>
      <w:r w:rsidR="002559FD">
        <w:rPr>
          <w:rFonts w:ascii="Times New Roman" w:hAnsi="Times New Roman" w:cs="Times New Roman"/>
          <w:b/>
          <w:sz w:val="24"/>
          <w:szCs w:val="24"/>
        </w:rPr>
        <w:t>S</w:t>
      </w:r>
      <w:r w:rsidRPr="00A96CC3">
        <w:rPr>
          <w:rFonts w:ascii="Times New Roman" w:hAnsi="Times New Roman" w:cs="Times New Roman"/>
          <w:b/>
          <w:sz w:val="24"/>
          <w:szCs w:val="24"/>
        </w:rPr>
        <w:t>tatistics</w:t>
      </w:r>
    </w:p>
    <w:p w14:paraId="1ECADC45" w14:textId="3775C07C" w:rsidR="001F0B9E" w:rsidRDefault="00F73649" w:rsidP="00772161">
      <w:pPr>
        <w:spacing w:beforeLines="30" w:before="108" w:afterLines="30" w:after="108" w:line="280" w:lineRule="exact"/>
        <w:rPr>
          <w:rFonts w:ascii="Times New Roman" w:hAnsi="Times New Roman" w:cs="Times New Roman"/>
          <w:sz w:val="22"/>
        </w:rPr>
      </w:pPr>
      <w:r w:rsidRPr="00F73649">
        <w:rPr>
          <w:rFonts w:ascii="Times New Roman" w:hAnsi="Times New Roman" w:cs="Times New Roman"/>
          <w:sz w:val="22"/>
        </w:rPr>
        <w:t xml:space="preserve">Table </w:t>
      </w:r>
      <w:r w:rsidR="00F51486">
        <w:rPr>
          <w:rFonts w:ascii="Times New Roman" w:hAnsi="Times New Roman" w:cs="Times New Roman"/>
          <w:sz w:val="22"/>
        </w:rPr>
        <w:t>2</w:t>
      </w:r>
      <w:r w:rsidRPr="00F73649">
        <w:rPr>
          <w:rFonts w:ascii="Times New Roman" w:hAnsi="Times New Roman" w:cs="Times New Roman"/>
          <w:sz w:val="22"/>
        </w:rPr>
        <w:t xml:space="preserve"> summarizes key development metrics derived from developer logs, reported as case-study observations rather than controlled experimental results. AI contribution was unevenly distributed: highest for GUI boilerplate and file I/O (~80–90%), lowest for domain-specific numerical logic and cross-component integration (~40–60%).</w:t>
      </w:r>
    </w:p>
    <w:tbl>
      <w:tblPr>
        <w:tblStyle w:val="ac"/>
        <w:tblW w:w="0" w:type="auto"/>
        <w:tblLook w:val="04A0" w:firstRow="1" w:lastRow="0" w:firstColumn="1" w:lastColumn="0" w:noHBand="0" w:noVBand="1"/>
      </w:tblPr>
      <w:tblGrid>
        <w:gridCol w:w="2835"/>
        <w:gridCol w:w="1838"/>
        <w:gridCol w:w="3595"/>
      </w:tblGrid>
      <w:tr w:rsidR="00F51486" w14:paraId="3398D884" w14:textId="77777777" w:rsidTr="00496122">
        <w:tc>
          <w:tcPr>
            <w:tcW w:w="8268" w:type="dxa"/>
            <w:gridSpan w:val="3"/>
            <w:tcBorders>
              <w:top w:val="nil"/>
              <w:left w:val="nil"/>
              <w:bottom w:val="single" w:sz="12" w:space="0" w:color="auto"/>
              <w:right w:val="nil"/>
            </w:tcBorders>
          </w:tcPr>
          <w:p w14:paraId="60764097" w14:textId="46AF9AA7" w:rsidR="00F51486" w:rsidRPr="00F51486" w:rsidRDefault="00F51486" w:rsidP="009B4110">
            <w:pPr>
              <w:spacing w:beforeLines="30" w:before="108" w:afterLines="30" w:after="108" w:line="340" w:lineRule="exact"/>
              <w:rPr>
                <w:rFonts w:ascii="Times New Roman" w:hAnsi="Times New Roman" w:cs="Times New Roman"/>
                <w:sz w:val="22"/>
              </w:rPr>
            </w:pPr>
            <w:r w:rsidRPr="00F51486">
              <w:rPr>
                <w:rFonts w:ascii="Times New Roman" w:hAnsi="Times New Roman" w:cs="Times New Roman"/>
                <w:b/>
                <w:bCs/>
                <w:sz w:val="22"/>
              </w:rPr>
              <w:t>Table 2.</w:t>
            </w:r>
            <w:r w:rsidRPr="00F51486">
              <w:rPr>
                <w:rFonts w:ascii="Times New Roman" w:hAnsi="Times New Roman" w:cs="Times New Roman"/>
                <w:sz w:val="22"/>
              </w:rPr>
              <w:t> AI-assisted development process statistics (case study observations).</w:t>
            </w:r>
          </w:p>
        </w:tc>
      </w:tr>
      <w:tr w:rsidR="009B4110" w14:paraId="3D1163BF" w14:textId="77777777" w:rsidTr="00C6780C">
        <w:tc>
          <w:tcPr>
            <w:tcW w:w="2835" w:type="dxa"/>
            <w:tcBorders>
              <w:top w:val="single" w:sz="12" w:space="0" w:color="auto"/>
              <w:left w:val="nil"/>
              <w:bottom w:val="single" w:sz="12" w:space="0" w:color="auto"/>
              <w:right w:val="nil"/>
            </w:tcBorders>
          </w:tcPr>
          <w:p w14:paraId="162DDA3B" w14:textId="17BAD2E3" w:rsidR="009B4110" w:rsidRPr="006831B6" w:rsidRDefault="00F51486" w:rsidP="00F51486">
            <w:pPr>
              <w:spacing w:line="280" w:lineRule="exact"/>
              <w:jc w:val="center"/>
              <w:rPr>
                <w:rFonts w:ascii="Times New Roman" w:hAnsi="Times New Roman" w:cs="Times New Roman"/>
                <w:sz w:val="20"/>
                <w:szCs w:val="20"/>
              </w:rPr>
            </w:pPr>
            <w:r w:rsidRPr="006831B6">
              <w:rPr>
                <w:rFonts w:ascii="Times New Roman" w:hAnsi="Times New Roman" w:cs="Times New Roman"/>
                <w:sz w:val="20"/>
                <w:szCs w:val="20"/>
              </w:rPr>
              <w:t>METRIC</w:t>
            </w:r>
          </w:p>
        </w:tc>
        <w:tc>
          <w:tcPr>
            <w:tcW w:w="1838" w:type="dxa"/>
            <w:tcBorders>
              <w:top w:val="single" w:sz="12" w:space="0" w:color="auto"/>
              <w:left w:val="nil"/>
              <w:bottom w:val="single" w:sz="12" w:space="0" w:color="auto"/>
              <w:right w:val="nil"/>
            </w:tcBorders>
          </w:tcPr>
          <w:p w14:paraId="7819B6D6" w14:textId="232DDC80" w:rsidR="009B4110" w:rsidRPr="006831B6" w:rsidRDefault="00F51486" w:rsidP="00F51486">
            <w:pPr>
              <w:spacing w:line="280" w:lineRule="exact"/>
              <w:jc w:val="center"/>
              <w:rPr>
                <w:rFonts w:ascii="Times New Roman" w:hAnsi="Times New Roman" w:cs="Times New Roman"/>
                <w:sz w:val="20"/>
                <w:szCs w:val="20"/>
              </w:rPr>
            </w:pPr>
            <w:r w:rsidRPr="006831B6">
              <w:rPr>
                <w:rFonts w:ascii="Times New Roman" w:hAnsi="Times New Roman" w:cs="Times New Roman"/>
                <w:sz w:val="20"/>
                <w:szCs w:val="20"/>
              </w:rPr>
              <w:t>VALUE</w:t>
            </w:r>
          </w:p>
        </w:tc>
        <w:tc>
          <w:tcPr>
            <w:tcW w:w="3595" w:type="dxa"/>
            <w:tcBorders>
              <w:top w:val="single" w:sz="12" w:space="0" w:color="auto"/>
              <w:left w:val="nil"/>
              <w:bottom w:val="single" w:sz="12" w:space="0" w:color="auto"/>
              <w:right w:val="nil"/>
            </w:tcBorders>
          </w:tcPr>
          <w:p w14:paraId="0D8832CC" w14:textId="4F131620" w:rsidR="009B4110" w:rsidRPr="006831B6" w:rsidRDefault="00F51486" w:rsidP="00F51486">
            <w:pPr>
              <w:spacing w:line="280" w:lineRule="exact"/>
              <w:jc w:val="center"/>
              <w:rPr>
                <w:rFonts w:ascii="Times New Roman" w:hAnsi="Times New Roman" w:cs="Times New Roman"/>
                <w:sz w:val="20"/>
                <w:szCs w:val="20"/>
              </w:rPr>
            </w:pPr>
            <w:r w:rsidRPr="006831B6">
              <w:rPr>
                <w:rFonts w:ascii="Times New Roman" w:hAnsi="Times New Roman" w:cs="Times New Roman"/>
                <w:sz w:val="20"/>
                <w:szCs w:val="20"/>
              </w:rPr>
              <w:t>NOTES</w:t>
            </w:r>
          </w:p>
        </w:tc>
      </w:tr>
      <w:tr w:rsidR="009B4110" w14:paraId="35F0D5DC" w14:textId="77777777" w:rsidTr="00C6780C">
        <w:tc>
          <w:tcPr>
            <w:tcW w:w="2835" w:type="dxa"/>
            <w:tcBorders>
              <w:top w:val="single" w:sz="12" w:space="0" w:color="auto"/>
              <w:left w:val="nil"/>
              <w:right w:val="nil"/>
            </w:tcBorders>
          </w:tcPr>
          <w:p w14:paraId="5F2C7399" w14:textId="4F9368B4"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Estimated AI-generated code proportion</w:t>
            </w:r>
          </w:p>
        </w:tc>
        <w:tc>
          <w:tcPr>
            <w:tcW w:w="1838" w:type="dxa"/>
            <w:tcBorders>
              <w:top w:val="single" w:sz="12" w:space="0" w:color="auto"/>
              <w:left w:val="nil"/>
              <w:right w:val="nil"/>
            </w:tcBorders>
          </w:tcPr>
          <w:p w14:paraId="475B8CEC" w14:textId="5131FAC1"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~70–80%</w:t>
            </w:r>
          </w:p>
        </w:tc>
        <w:tc>
          <w:tcPr>
            <w:tcW w:w="3595" w:type="dxa"/>
            <w:tcBorders>
              <w:top w:val="single" w:sz="12" w:space="0" w:color="auto"/>
              <w:left w:val="nil"/>
              <w:right w:val="nil"/>
            </w:tcBorders>
          </w:tcPr>
          <w:p w14:paraId="1E3A197F" w14:textId="530F0A1B"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By line count; higher for GUI/boilerplate, lower for numerical algorithms and integration logic</w:t>
            </w:r>
            <w:r w:rsidR="006009B0">
              <w:rPr>
                <w:rFonts w:ascii="Times New Roman" w:hAnsi="Times New Roman" w:cs="Times New Roman"/>
                <w:sz w:val="20"/>
                <w:szCs w:val="20"/>
              </w:rPr>
              <w:t>.</w:t>
            </w:r>
          </w:p>
        </w:tc>
      </w:tr>
      <w:tr w:rsidR="009B4110" w14:paraId="77FB8D92" w14:textId="77777777" w:rsidTr="00C6780C">
        <w:tc>
          <w:tcPr>
            <w:tcW w:w="2835" w:type="dxa"/>
            <w:tcBorders>
              <w:left w:val="nil"/>
              <w:right w:val="nil"/>
            </w:tcBorders>
          </w:tcPr>
          <w:p w14:paraId="73491FA7" w14:textId="71A4C780"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Median correction rounds per feature</w:t>
            </w:r>
          </w:p>
        </w:tc>
        <w:tc>
          <w:tcPr>
            <w:tcW w:w="1838" w:type="dxa"/>
            <w:tcBorders>
              <w:left w:val="nil"/>
              <w:right w:val="nil"/>
            </w:tcBorders>
          </w:tcPr>
          <w:p w14:paraId="5750357D" w14:textId="3336BA54"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2–5 rounds</w:t>
            </w:r>
          </w:p>
        </w:tc>
        <w:tc>
          <w:tcPr>
            <w:tcW w:w="3595" w:type="dxa"/>
            <w:tcBorders>
              <w:left w:val="nil"/>
              <w:right w:val="nil"/>
            </w:tcBorders>
          </w:tcPr>
          <w:p w14:paraId="3B20E4F0" w14:textId="03039AFC"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Depends on feature complexity and prompt precision</w:t>
            </w:r>
            <w:r w:rsidR="006009B0">
              <w:rPr>
                <w:rFonts w:ascii="Times New Roman" w:hAnsi="Times New Roman" w:cs="Times New Roman"/>
                <w:sz w:val="20"/>
                <w:szCs w:val="20"/>
              </w:rPr>
              <w:t>.</w:t>
            </w:r>
          </w:p>
        </w:tc>
      </w:tr>
      <w:tr w:rsidR="009B4110" w14:paraId="742AF1CE" w14:textId="77777777" w:rsidTr="00C6780C">
        <w:tc>
          <w:tcPr>
            <w:tcW w:w="2835" w:type="dxa"/>
            <w:tcBorders>
              <w:left w:val="nil"/>
              <w:bottom w:val="single" w:sz="4" w:space="0" w:color="auto"/>
              <w:right w:val="nil"/>
            </w:tcBorders>
          </w:tcPr>
          <w:p w14:paraId="087317B3" w14:textId="5EA74BAD"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 xml:space="preserve">Estimated total development </w:t>
            </w:r>
            <w:r w:rsidR="006009B0">
              <w:rPr>
                <w:rFonts w:ascii="Times New Roman" w:hAnsi="Times New Roman" w:cs="Times New Roman"/>
                <w:sz w:val="20"/>
                <w:szCs w:val="20"/>
              </w:rPr>
              <w:br/>
            </w:r>
            <w:r w:rsidRPr="006831B6">
              <w:rPr>
                <w:rFonts w:ascii="Times New Roman" w:hAnsi="Times New Roman" w:cs="Times New Roman"/>
                <w:sz w:val="20"/>
                <w:szCs w:val="20"/>
              </w:rPr>
              <w:t>effort</w:t>
            </w:r>
          </w:p>
        </w:tc>
        <w:tc>
          <w:tcPr>
            <w:tcW w:w="1838" w:type="dxa"/>
            <w:tcBorders>
              <w:left w:val="nil"/>
              <w:bottom w:val="single" w:sz="4" w:space="0" w:color="auto"/>
              <w:right w:val="nil"/>
            </w:tcBorders>
          </w:tcPr>
          <w:p w14:paraId="4260D2AB" w14:textId="7B32080C"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~4–6 weeks</w:t>
            </w:r>
          </w:p>
        </w:tc>
        <w:tc>
          <w:tcPr>
            <w:tcW w:w="3595" w:type="dxa"/>
            <w:tcBorders>
              <w:left w:val="nil"/>
              <w:bottom w:val="single" w:sz="4" w:space="0" w:color="auto"/>
              <w:right w:val="nil"/>
            </w:tcBorders>
          </w:tcPr>
          <w:p w14:paraId="177EBD25" w14:textId="3C5D5B9C"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Compared to estimated 3–6 months for conventional solo development of equivalent scope</w:t>
            </w:r>
            <w:r w:rsidR="006009B0">
              <w:rPr>
                <w:rFonts w:ascii="Times New Roman" w:hAnsi="Times New Roman" w:cs="Times New Roman"/>
                <w:sz w:val="20"/>
                <w:szCs w:val="20"/>
              </w:rPr>
              <w:t>.</w:t>
            </w:r>
          </w:p>
        </w:tc>
      </w:tr>
      <w:tr w:rsidR="009B4110" w14:paraId="207A3F43" w14:textId="77777777" w:rsidTr="00C6780C">
        <w:tc>
          <w:tcPr>
            <w:tcW w:w="2835" w:type="dxa"/>
            <w:tcBorders>
              <w:left w:val="nil"/>
              <w:bottom w:val="single" w:sz="18" w:space="0" w:color="auto"/>
              <w:right w:val="nil"/>
            </w:tcBorders>
          </w:tcPr>
          <w:p w14:paraId="2E8B62F9" w14:textId="56140442"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Primary developer headcount</w:t>
            </w:r>
          </w:p>
        </w:tc>
        <w:tc>
          <w:tcPr>
            <w:tcW w:w="1838" w:type="dxa"/>
            <w:tcBorders>
              <w:left w:val="nil"/>
              <w:bottom w:val="single" w:sz="18" w:space="0" w:color="auto"/>
              <w:right w:val="nil"/>
            </w:tcBorders>
          </w:tcPr>
          <w:p w14:paraId="3460BCF4" w14:textId="72EA0B7B"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1 domain expert</w:t>
            </w:r>
          </w:p>
        </w:tc>
        <w:tc>
          <w:tcPr>
            <w:tcW w:w="3595" w:type="dxa"/>
            <w:tcBorders>
              <w:left w:val="nil"/>
              <w:bottom w:val="single" w:sz="18" w:space="0" w:color="auto"/>
              <w:right w:val="nil"/>
            </w:tcBorders>
          </w:tcPr>
          <w:p w14:paraId="7E3DB5F4" w14:textId="64905400" w:rsidR="009B4110" w:rsidRPr="006831B6" w:rsidRDefault="00F51486" w:rsidP="00F51486">
            <w:pPr>
              <w:spacing w:line="280" w:lineRule="exact"/>
              <w:jc w:val="left"/>
              <w:rPr>
                <w:rFonts w:ascii="Times New Roman" w:hAnsi="Times New Roman" w:cs="Times New Roman"/>
                <w:sz w:val="20"/>
                <w:szCs w:val="20"/>
              </w:rPr>
            </w:pPr>
            <w:r w:rsidRPr="006831B6">
              <w:rPr>
                <w:rFonts w:ascii="Times New Roman" w:hAnsi="Times New Roman" w:cs="Times New Roman"/>
                <w:sz w:val="20"/>
                <w:szCs w:val="20"/>
              </w:rPr>
              <w:t>No dedicated GUI software engineer</w:t>
            </w:r>
            <w:r w:rsidR="006009B0">
              <w:rPr>
                <w:rFonts w:ascii="Times New Roman" w:hAnsi="Times New Roman" w:cs="Times New Roman"/>
                <w:sz w:val="20"/>
                <w:szCs w:val="20"/>
              </w:rPr>
              <w:t>.</w:t>
            </w:r>
          </w:p>
        </w:tc>
      </w:tr>
    </w:tbl>
    <w:p w14:paraId="138EBE16" w14:textId="15FCBEED" w:rsidR="001F0B9E" w:rsidRPr="00BC5243" w:rsidRDefault="001F0B9E" w:rsidP="001F0B9E">
      <w:pPr>
        <w:pStyle w:val="aa"/>
        <w:numPr>
          <w:ilvl w:val="0"/>
          <w:numId w:val="1"/>
        </w:numPr>
        <w:spacing w:beforeLines="70" w:before="252" w:afterLines="40" w:after="144"/>
        <w:ind w:leftChars="0"/>
        <w:rPr>
          <w:rFonts w:ascii="Times New Roman" w:hAnsi="Times New Roman" w:cs="Times New Roman"/>
          <w:b/>
          <w:sz w:val="28"/>
          <w:szCs w:val="28"/>
        </w:rPr>
      </w:pPr>
      <w:r>
        <w:rPr>
          <w:rFonts w:ascii="Times New Roman" w:hAnsi="Times New Roman" w:cs="Times New Roman"/>
          <w:b/>
          <w:sz w:val="28"/>
          <w:szCs w:val="28"/>
        </w:rPr>
        <w:lastRenderedPageBreak/>
        <w:t xml:space="preserve">Workflow </w:t>
      </w:r>
      <w:r w:rsidR="00042C3D">
        <w:rPr>
          <w:rFonts w:ascii="Times New Roman" w:hAnsi="Times New Roman" w:cs="Times New Roman"/>
          <w:b/>
          <w:sz w:val="28"/>
          <w:szCs w:val="28"/>
        </w:rPr>
        <w:t>E</w:t>
      </w:r>
      <w:r>
        <w:rPr>
          <w:rFonts w:ascii="Times New Roman" w:hAnsi="Times New Roman" w:cs="Times New Roman"/>
          <w:b/>
          <w:sz w:val="28"/>
          <w:szCs w:val="28"/>
        </w:rPr>
        <w:t>valuation</w:t>
      </w:r>
    </w:p>
    <w:p w14:paraId="6ADB3ACB" w14:textId="37188AFA" w:rsidR="0014047A" w:rsidRDefault="0014047A" w:rsidP="00F73649">
      <w:pPr>
        <w:spacing w:line="280" w:lineRule="exact"/>
        <w:rPr>
          <w:rFonts w:ascii="Times New Roman" w:hAnsi="Times New Roman" w:cs="Times New Roman"/>
          <w:noProof/>
          <w:sz w:val="22"/>
          <w:lang w:eastAsia="zh-TW"/>
        </w:rPr>
      </w:pPr>
      <w:r w:rsidRPr="0014047A">
        <w:rPr>
          <w:rFonts w:ascii="Times New Roman" w:hAnsi="Times New Roman" w:cs="Times New Roman"/>
          <w:noProof/>
          <w:sz w:val="22"/>
          <w:lang w:eastAsia="zh-TW"/>
        </w:rPr>
        <w:t>Compared to using UNICONES without a unified interface</w:t>
      </w:r>
      <w:r>
        <w:rPr>
          <w:rFonts w:ascii="Times New Roman" w:hAnsi="Times New Roman" w:cs="Times New Roman"/>
          <w:noProof/>
          <w:sz w:val="22"/>
          <w:lang w:eastAsia="zh-TW"/>
        </w:rPr>
        <w:t>,</w:t>
      </w:r>
      <w:r w:rsidRPr="0014047A">
        <w:rPr>
          <w:rFonts w:ascii="Times New Roman" w:hAnsi="Times New Roman" w:cs="Times New Roman" w:hint="eastAsia"/>
          <w:noProof/>
          <w:sz w:val="22"/>
          <w:lang w:eastAsia="zh-TW"/>
        </w:rPr>
        <w:t xml:space="preserve"> </w:t>
      </w:r>
      <w:r w:rsidRPr="0014047A">
        <w:rPr>
          <w:rFonts w:ascii="Times New Roman" w:hAnsi="Times New Roman" w:cs="Times New Roman"/>
          <w:noProof/>
          <w:sz w:val="22"/>
          <w:lang w:eastAsia="zh-TW"/>
        </w:rPr>
        <w:t>which requires approximately five separate tools and around twenty manual steps per simulation</w:t>
      </w:r>
      <w:r>
        <w:rPr>
          <w:rFonts w:ascii="Times New Roman" w:hAnsi="Times New Roman" w:cs="Times New Roman"/>
          <w:noProof/>
          <w:sz w:val="22"/>
          <w:lang w:eastAsia="zh-TW"/>
        </w:rPr>
        <w:t>,</w:t>
      </w:r>
      <w:r w:rsidRPr="0014047A">
        <w:rPr>
          <w:rFonts w:ascii="Times New Roman" w:hAnsi="Times New Roman" w:cs="Times New Roman"/>
          <w:noProof/>
          <w:sz w:val="22"/>
          <w:lang w:eastAsia="zh-TW"/>
        </w:rPr>
        <w:t xml:space="preserve"> the integrated platform consolidates the entire workflow into a single application with approximately five steps. </w:t>
      </w:r>
      <w:r w:rsidR="005F68A4" w:rsidRPr="005F68A4">
        <w:rPr>
          <w:rFonts w:ascii="Times New Roman" w:hAnsi="Times New Roman" w:cs="Times New Roman"/>
          <w:noProof/>
          <w:sz w:val="22"/>
          <w:lang w:eastAsia="zh-TW"/>
        </w:rPr>
        <w:t>Time for new users to become familiar with the full simulation workflow was estimated to decrease from around two weeks to two days</w:t>
      </w:r>
      <w:r w:rsidR="005F68A4" w:rsidRPr="0014047A">
        <w:rPr>
          <w:rFonts w:ascii="Times New Roman" w:hAnsi="Times New Roman" w:cs="Times New Roman"/>
          <w:noProof/>
          <w:sz w:val="22"/>
          <w:lang w:eastAsia="zh-TW"/>
        </w:rPr>
        <w:t>, based on informal observation.</w:t>
      </w:r>
      <w:r w:rsidRPr="0014047A">
        <w:rPr>
          <w:rFonts w:ascii="Times New Roman" w:hAnsi="Times New Roman" w:cs="Times New Roman"/>
          <w:noProof/>
          <w:sz w:val="22"/>
          <w:lang w:eastAsia="zh-TW"/>
        </w:rPr>
        <w:t>These figures reflect the elimination of manual format conversions and inter-tool data transfers at each pipeline stage, and should be treated as indicative rather than controlled experimental results.</w:t>
      </w:r>
    </w:p>
    <w:p w14:paraId="7F856647" w14:textId="732ACA1D" w:rsidR="00774D2C" w:rsidRPr="00BC5243" w:rsidRDefault="00774D2C" w:rsidP="00774D2C">
      <w:pPr>
        <w:pStyle w:val="aa"/>
        <w:numPr>
          <w:ilvl w:val="0"/>
          <w:numId w:val="1"/>
        </w:numPr>
        <w:spacing w:beforeLines="70" w:before="252" w:afterLines="40" w:after="144"/>
        <w:ind w:leftChars="0"/>
        <w:rPr>
          <w:rFonts w:ascii="Times New Roman" w:hAnsi="Times New Roman" w:cs="Times New Roman"/>
          <w:b/>
          <w:sz w:val="28"/>
          <w:szCs w:val="28"/>
        </w:rPr>
      </w:pPr>
      <w:r w:rsidRPr="00BC5243">
        <w:rPr>
          <w:rFonts w:ascii="Times New Roman" w:hAnsi="Times New Roman" w:cs="Times New Roman"/>
          <w:b/>
          <w:sz w:val="28"/>
          <w:szCs w:val="28"/>
        </w:rPr>
        <w:t>Dis</w:t>
      </w:r>
      <w:r w:rsidR="009B4110">
        <w:rPr>
          <w:rFonts w:ascii="Times New Roman" w:hAnsi="Times New Roman" w:cs="Times New Roman"/>
          <w:b/>
          <w:sz w:val="28"/>
          <w:szCs w:val="28"/>
        </w:rPr>
        <w:t>cussion</w:t>
      </w:r>
    </w:p>
    <w:p w14:paraId="2EDADB05" w14:textId="1686E765" w:rsidR="00F73649" w:rsidRPr="00F73649" w:rsidRDefault="00F73649" w:rsidP="00F73649">
      <w:pPr>
        <w:snapToGrid w:val="0"/>
        <w:spacing w:line="280" w:lineRule="exact"/>
        <w:rPr>
          <w:rFonts w:ascii="Times New Roman" w:hAnsi="Times New Roman" w:cs="Times New Roman"/>
          <w:noProof/>
          <w:sz w:val="22"/>
          <w:lang w:eastAsia="zh-TW"/>
        </w:rPr>
      </w:pPr>
      <w:r w:rsidRPr="00F73649">
        <w:rPr>
          <w:rFonts w:ascii="Times New Roman" w:hAnsi="Times New Roman" w:cs="Times New Roman"/>
          <w:noProof/>
          <w:sz w:val="22"/>
        </w:rPr>
        <w:t>The AI-assisted approach proved most effective for peripheral tooling</w:t>
      </w:r>
      <w:r w:rsidR="00226438">
        <w:rPr>
          <w:rFonts w:ascii="Times New Roman" w:hAnsi="Times New Roman" w:cs="Times New Roman"/>
          <w:noProof/>
          <w:sz w:val="22"/>
        </w:rPr>
        <w:t xml:space="preserve">, </w:t>
      </w:r>
      <w:r w:rsidR="000C7BD7">
        <w:rPr>
          <w:rFonts w:ascii="Times New Roman" w:hAnsi="Times New Roman" w:cs="Times New Roman"/>
          <w:noProof/>
          <w:sz w:val="22"/>
        </w:rPr>
        <w:t>such as</w:t>
      </w:r>
      <w:r w:rsidRPr="00F73649">
        <w:rPr>
          <w:rFonts w:ascii="Times New Roman" w:hAnsi="Times New Roman" w:cs="Times New Roman" w:hint="eastAsia"/>
          <w:noProof/>
          <w:sz w:val="22"/>
          <w:lang w:eastAsia="zh-TW"/>
        </w:rPr>
        <w:t xml:space="preserve"> </w:t>
      </w:r>
      <w:r w:rsidRPr="00F73649">
        <w:rPr>
          <w:rFonts w:ascii="Times New Roman" w:hAnsi="Times New Roman" w:cs="Times New Roman"/>
          <w:noProof/>
          <w:sz w:val="22"/>
        </w:rPr>
        <w:t>GUI interfaces, data pipelines, and visualization</w:t>
      </w:r>
      <w:r w:rsidR="00226438">
        <w:rPr>
          <w:rFonts w:ascii="Times New Roman" w:hAnsi="Times New Roman" w:cs="Times New Roman"/>
          <w:noProof/>
          <w:sz w:val="22"/>
        </w:rPr>
        <w:t>,</w:t>
      </w:r>
      <w:r w:rsidRPr="00F73649">
        <w:rPr>
          <w:rFonts w:ascii="Times New Roman" w:hAnsi="Times New Roman" w:cs="Times New Roman"/>
          <w:noProof/>
          <w:sz w:val="22"/>
        </w:rPr>
        <w:t xml:space="preserve"> where LLM strengths in well-established software patterns apply. Effective collaboration required three layers of human oversight: precise problem description, execution-based diagnosis of edge cases, and physical validation. Without domain expertise at each layer, AI-assisted scientific software development risks producing plausible but incorrect implementations.</w:t>
      </w:r>
    </w:p>
    <w:p w14:paraId="27F598C4" w14:textId="1386EAE1" w:rsidR="00774D2C" w:rsidRDefault="00F73649" w:rsidP="00F73649">
      <w:pPr>
        <w:snapToGrid w:val="0"/>
        <w:spacing w:line="280" w:lineRule="exact"/>
        <w:rPr>
          <w:rFonts w:ascii="Times New Roman" w:hAnsi="Times New Roman" w:cs="Times New Roman"/>
          <w:noProof/>
          <w:sz w:val="22"/>
        </w:rPr>
      </w:pPr>
      <w:r w:rsidRPr="00F73649">
        <w:rPr>
          <w:rFonts w:ascii="Times New Roman" w:hAnsi="Times New Roman" w:cs="Times New Roman"/>
          <w:noProof/>
          <w:sz w:val="22"/>
        </w:rPr>
        <w:t>The Solver Adapter design decouples solver-specific logic from the platform core</w:t>
      </w:r>
      <w:r w:rsidR="00E54DD8">
        <w:rPr>
          <w:rFonts w:ascii="Times New Roman" w:hAnsi="Times New Roman" w:cs="Times New Roman"/>
          <w:noProof/>
          <w:sz w:val="22"/>
        </w:rPr>
        <w:t>, which is</w:t>
      </w:r>
      <w:r w:rsidRPr="00F73649">
        <w:rPr>
          <w:rFonts w:ascii="Times New Roman" w:hAnsi="Times New Roman" w:cs="Times New Roman"/>
          <w:noProof/>
          <w:sz w:val="22"/>
        </w:rPr>
        <w:t xml:space="preserve"> a new solver requires only three interface methods (fewer than 150 lines of Python) while all upstream modules remain unchanged. This lightweight integration burden, combined with the AI-assisted development approach, suggests the pattern is broadly reproducible by domain-expert teams without dedicated software engineering resources. </w:t>
      </w:r>
    </w:p>
    <w:p w14:paraId="197C4F2E" w14:textId="42F71C0D" w:rsidR="009B4110" w:rsidRPr="00BC5243" w:rsidRDefault="009B4110" w:rsidP="009B4110">
      <w:pPr>
        <w:pStyle w:val="aa"/>
        <w:numPr>
          <w:ilvl w:val="0"/>
          <w:numId w:val="1"/>
        </w:numPr>
        <w:spacing w:beforeLines="70" w:before="252" w:afterLines="40" w:after="144"/>
        <w:ind w:leftChars="0"/>
        <w:rPr>
          <w:rFonts w:ascii="Times New Roman" w:hAnsi="Times New Roman" w:cs="Times New Roman"/>
          <w:b/>
          <w:sz w:val="28"/>
          <w:szCs w:val="28"/>
        </w:rPr>
      </w:pPr>
      <w:r>
        <w:rPr>
          <w:rFonts w:ascii="Times New Roman" w:hAnsi="Times New Roman" w:cs="Times New Roman"/>
          <w:b/>
          <w:sz w:val="28"/>
          <w:szCs w:val="28"/>
        </w:rPr>
        <w:t>Conclusion</w:t>
      </w:r>
    </w:p>
    <w:p w14:paraId="66FA1201" w14:textId="6520D22E" w:rsidR="00F73649" w:rsidRDefault="00F73649" w:rsidP="00F73649">
      <w:pPr>
        <w:snapToGrid w:val="0"/>
        <w:spacing w:line="280" w:lineRule="exact"/>
        <w:rPr>
          <w:lang w:eastAsia="zh-TW"/>
        </w:rPr>
      </w:pPr>
      <w:r>
        <w:t>We presented an integrated CFD workflow platform for in-house solvers</w:t>
      </w:r>
      <w:r w:rsidR="0052590A" w:rsidRPr="0052590A">
        <w:t xml:space="preserve"> </w:t>
      </w:r>
      <w:r w:rsidR="0052590A">
        <w:t>t</w:t>
      </w:r>
      <w:r w:rsidR="0052590A" w:rsidRPr="0052590A">
        <w:t>o reduce the adoption barrier</w:t>
      </w:r>
      <w:r>
        <w:t>, demonstrated with UNICONES and built via an AI-assisted scientific software development approach. Without modifying the solver core, the platform reduces required tools from five to one, workflow steps from approximately twenty to five, and estimated onboarding time from two weeks to two days. The modular solver-adapter architecture</w:t>
      </w:r>
      <w:r w:rsidR="00443E33">
        <w:t>,</w:t>
      </w:r>
      <w:r>
        <w:t xml:space="preserve"> requiring fewer than 150 lines of Python per new solver</w:t>
      </w:r>
      <w:r w:rsidR="00443E33">
        <w:t>,</w:t>
      </w:r>
      <w:r>
        <w:t xml:space="preserve"> provides a generalizable strategy for improving in-house solver accessibility in research groups with limited software engineering resources.</w:t>
      </w:r>
    </w:p>
    <w:p w14:paraId="4233A838" w14:textId="22918C4D" w:rsidR="009B4110" w:rsidRPr="00BC5243" w:rsidRDefault="00F73649" w:rsidP="00F73649">
      <w:pPr>
        <w:snapToGrid w:val="0"/>
        <w:spacing w:line="280" w:lineRule="exact"/>
        <w:rPr>
          <w:rFonts w:ascii="Times New Roman" w:hAnsi="Times New Roman" w:cs="Times New Roman"/>
          <w:sz w:val="22"/>
          <w:lang w:eastAsia="zh-TW"/>
        </w:rPr>
      </w:pPr>
      <w:r>
        <w:t>Future work includes extending the platform to 3D mesh generation, conducting a formal user study with standardized usability metrics, and exploring web-based deployment to further lower the barrier for CFD education and research.</w:t>
      </w:r>
    </w:p>
    <w:p w14:paraId="54DF0A26" w14:textId="14662E57" w:rsidR="00530C16" w:rsidRPr="00BC5243" w:rsidRDefault="00530C16" w:rsidP="00530C16">
      <w:pPr>
        <w:spacing w:beforeLines="50" w:before="180" w:afterLines="40" w:after="144"/>
        <w:outlineLvl w:val="0"/>
        <w:rPr>
          <w:rFonts w:ascii="Times New Roman" w:hAnsi="Times New Roman" w:cs="Times New Roman"/>
          <w:b/>
          <w:sz w:val="28"/>
          <w:szCs w:val="28"/>
        </w:rPr>
      </w:pPr>
      <w:r w:rsidRPr="00BC5243">
        <w:rPr>
          <w:rFonts w:ascii="Times New Roman" w:hAnsi="Times New Roman" w:cs="Times New Roman"/>
          <w:b/>
          <w:sz w:val="28"/>
          <w:szCs w:val="28"/>
        </w:rPr>
        <w:t>Acknowledgement</w:t>
      </w:r>
    </w:p>
    <w:p w14:paraId="0B953C8F" w14:textId="163029C1" w:rsidR="00530C16" w:rsidRDefault="009B4110" w:rsidP="00772161">
      <w:pPr>
        <w:snapToGrid w:val="0"/>
        <w:spacing w:line="280" w:lineRule="exact"/>
        <w:rPr>
          <w:rFonts w:ascii="Times New Roman" w:hAnsi="Times New Roman" w:cs="Times New Roman"/>
          <w:sz w:val="22"/>
        </w:rPr>
      </w:pPr>
      <w:r w:rsidRPr="009B4110">
        <w:rPr>
          <w:rFonts w:ascii="Times New Roman" w:hAnsi="Times New Roman" w:cs="Times New Roman"/>
          <w:sz w:val="22"/>
        </w:rPr>
        <w:t>This study was made possible by the academic resources and advanced research infrastructure</w:t>
      </w:r>
      <w:r>
        <w:rPr>
          <w:rFonts w:ascii="Times New Roman" w:hAnsi="Times New Roman" w:cs="Times New Roman"/>
          <w:sz w:val="22"/>
        </w:rPr>
        <w:t xml:space="preserve"> </w:t>
      </w:r>
      <w:r w:rsidRPr="009B4110">
        <w:rPr>
          <w:rFonts w:ascii="Times New Roman" w:hAnsi="Times New Roman" w:cs="Times New Roman"/>
          <w:sz w:val="22"/>
        </w:rPr>
        <w:t xml:space="preserve">provided by the </w:t>
      </w:r>
      <w:r w:rsidR="00FA53BD" w:rsidRPr="00FA53BD">
        <w:rPr>
          <w:rFonts w:ascii="Times New Roman" w:hAnsi="Times New Roman" w:cs="Times New Roman"/>
          <w:sz w:val="22"/>
        </w:rPr>
        <w:t>National Center for High-performance Computing, National Institutes of Applied Research</w:t>
      </w:r>
      <w:r w:rsidRPr="009B4110">
        <w:rPr>
          <w:rFonts w:ascii="Times New Roman" w:hAnsi="Times New Roman" w:cs="Times New Roman"/>
          <w:sz w:val="22"/>
        </w:rPr>
        <w:t xml:space="preserve"> of Taiwan. The research and development of the software framework was partially funded by the fundamental</w:t>
      </w:r>
      <w:r>
        <w:rPr>
          <w:rFonts w:ascii="Times New Roman" w:hAnsi="Times New Roman" w:cs="Times New Roman"/>
          <w:sz w:val="22"/>
        </w:rPr>
        <w:t xml:space="preserve"> </w:t>
      </w:r>
      <w:r w:rsidRPr="009B4110">
        <w:rPr>
          <w:rFonts w:ascii="Times New Roman" w:hAnsi="Times New Roman" w:cs="Times New Roman"/>
          <w:sz w:val="22"/>
        </w:rPr>
        <w:t>R&amp;D program provided by</w:t>
      </w:r>
      <w:r>
        <w:rPr>
          <w:rFonts w:ascii="Times New Roman" w:hAnsi="Times New Roman" w:cs="Times New Roman"/>
          <w:sz w:val="22"/>
        </w:rPr>
        <w:t xml:space="preserve"> </w:t>
      </w:r>
      <w:r w:rsidRPr="009B4110">
        <w:rPr>
          <w:rFonts w:ascii="Times New Roman" w:hAnsi="Times New Roman" w:cs="Times New Roman"/>
          <w:sz w:val="22"/>
        </w:rPr>
        <w:t>NSTC of Taiwan. We gratefully</w:t>
      </w:r>
      <w:r>
        <w:rPr>
          <w:rFonts w:ascii="Times New Roman" w:hAnsi="Times New Roman" w:cs="Times New Roman"/>
          <w:sz w:val="22"/>
        </w:rPr>
        <w:t xml:space="preserve"> </w:t>
      </w:r>
      <w:r w:rsidRPr="009B4110">
        <w:rPr>
          <w:rFonts w:ascii="Times New Roman" w:hAnsi="Times New Roman" w:cs="Times New Roman"/>
          <w:sz w:val="22"/>
        </w:rPr>
        <w:t>acknowledge their invaluable support.</w:t>
      </w:r>
    </w:p>
    <w:p w14:paraId="30287132" w14:textId="77777777" w:rsidR="0052590A" w:rsidRPr="00BC5243" w:rsidRDefault="0052590A" w:rsidP="00772161">
      <w:pPr>
        <w:snapToGrid w:val="0"/>
        <w:spacing w:line="280" w:lineRule="exact"/>
        <w:rPr>
          <w:rFonts w:ascii="Times New Roman" w:hAnsi="Times New Roman" w:cs="Times New Roman"/>
          <w:sz w:val="22"/>
        </w:rPr>
      </w:pPr>
    </w:p>
    <w:p w14:paraId="012AEAC8" w14:textId="4FCC080B" w:rsidR="00F73649" w:rsidRPr="00C10147" w:rsidRDefault="00712CEA" w:rsidP="00C10147">
      <w:pPr>
        <w:spacing w:beforeLines="70" w:before="252" w:afterLines="40" w:after="144"/>
        <w:outlineLvl w:val="0"/>
        <w:rPr>
          <w:rFonts w:ascii="Times New Roman" w:hAnsi="Times New Roman" w:cs="Times New Roman"/>
          <w:sz w:val="28"/>
          <w:szCs w:val="28"/>
        </w:rPr>
      </w:pPr>
      <w:r w:rsidRPr="009C3377">
        <w:rPr>
          <w:rFonts w:ascii="Times New Roman" w:hAnsi="Times New Roman" w:cs="Times New Roman"/>
          <w:b/>
          <w:sz w:val="28"/>
          <w:szCs w:val="28"/>
        </w:rPr>
        <w:lastRenderedPageBreak/>
        <w:t>References</w:t>
      </w:r>
    </w:p>
    <w:p w14:paraId="063543D4" w14:textId="3D15B7F4" w:rsidR="00F73649" w:rsidRPr="00F73649" w:rsidRDefault="00F73649" w:rsidP="00F73649">
      <w:pPr>
        <w:snapToGrid w:val="0"/>
        <w:spacing w:after="120" w:line="276" w:lineRule="auto"/>
        <w:ind w:left="284" w:hangingChars="129" w:hanging="284"/>
        <w:rPr>
          <w:rFonts w:ascii="Times New Roman" w:hAnsi="Times New Roman" w:cs="Times New Roman"/>
          <w:sz w:val="22"/>
        </w:rPr>
      </w:pPr>
      <w:r w:rsidRPr="00F73649">
        <w:rPr>
          <w:rFonts w:ascii="Times New Roman" w:hAnsi="Times New Roman" w:cs="Times New Roman"/>
          <w:sz w:val="22"/>
        </w:rPr>
        <w:t xml:space="preserve">[1] </w:t>
      </w:r>
      <w:r w:rsidR="008E2500" w:rsidRPr="008E2500">
        <w:rPr>
          <w:rFonts w:ascii="Times New Roman" w:hAnsi="Times New Roman" w:cs="Times New Roman"/>
          <w:sz w:val="22"/>
        </w:rPr>
        <w:t>Lu, H., Chen, K. L., Chang, C. L., &amp; Cheng, G. C. (2026). Interpolation-Free Immersed Boundary Method Implementation Using the Space-Time Conservation Framework in UNICONES. In AIAA SCITECH 2026 Forum (p. 2525).</w:t>
      </w:r>
    </w:p>
    <w:p w14:paraId="00C1B622" w14:textId="77777777" w:rsidR="00764DEF" w:rsidRPr="00F73649" w:rsidRDefault="00764DEF" w:rsidP="00764DEF">
      <w:pPr>
        <w:snapToGrid w:val="0"/>
        <w:spacing w:after="120" w:line="276" w:lineRule="auto"/>
        <w:ind w:left="284" w:hangingChars="129" w:hanging="284"/>
        <w:rPr>
          <w:rFonts w:ascii="Times New Roman" w:hAnsi="Times New Roman" w:cs="Times New Roman"/>
          <w:sz w:val="22"/>
        </w:rPr>
      </w:pPr>
      <w:r w:rsidRPr="00F73649">
        <w:rPr>
          <w:rFonts w:ascii="Times New Roman" w:hAnsi="Times New Roman" w:cs="Times New Roman"/>
          <w:sz w:val="22"/>
        </w:rPr>
        <w:t>[</w:t>
      </w:r>
      <w:r>
        <w:rPr>
          <w:rFonts w:ascii="Times New Roman" w:hAnsi="Times New Roman" w:cs="Times New Roman"/>
          <w:sz w:val="22"/>
        </w:rPr>
        <w:t>2</w:t>
      </w:r>
      <w:r w:rsidRPr="00F73649">
        <w:rPr>
          <w:rFonts w:ascii="Times New Roman" w:hAnsi="Times New Roman" w:cs="Times New Roman" w:hint="eastAsia"/>
          <w:sz w:val="22"/>
          <w:lang w:eastAsia="zh-TW"/>
        </w:rPr>
        <w:t>]</w:t>
      </w:r>
      <w:r w:rsidRPr="00F73649">
        <w:rPr>
          <w:rFonts w:ascii="Times New Roman" w:hAnsi="Times New Roman" w:cs="Times New Roman"/>
          <w:sz w:val="22"/>
        </w:rPr>
        <w:t xml:space="preserve"> </w:t>
      </w:r>
      <w:r w:rsidRPr="008E2500">
        <w:rPr>
          <w:rFonts w:ascii="Times New Roman" w:hAnsi="Times New Roman" w:cs="Times New Roman"/>
          <w:sz w:val="22"/>
        </w:rPr>
        <w:t>Chang, S. C. (1995). The method of space-time conservation element and solution element—A new approach for solving the Navier-Stokes and Euler equations. Journal of computational Physics, 119(2), 295-324</w:t>
      </w:r>
      <w:r w:rsidRPr="00F73649">
        <w:rPr>
          <w:rFonts w:ascii="Times New Roman" w:hAnsi="Times New Roman" w:cs="Times New Roman"/>
          <w:sz w:val="22"/>
        </w:rPr>
        <w:t>.</w:t>
      </w:r>
    </w:p>
    <w:p w14:paraId="3EA35C0E" w14:textId="77777777" w:rsidR="00662630" w:rsidRPr="00F73649" w:rsidRDefault="00662630" w:rsidP="00662630">
      <w:pPr>
        <w:snapToGrid w:val="0"/>
        <w:spacing w:after="120" w:line="276" w:lineRule="auto"/>
        <w:ind w:left="284" w:hangingChars="129" w:hanging="284"/>
        <w:rPr>
          <w:rFonts w:ascii="Times New Roman" w:hAnsi="Times New Roman" w:cs="Times New Roman"/>
          <w:sz w:val="22"/>
        </w:rPr>
      </w:pPr>
      <w:r w:rsidRPr="00F73649">
        <w:rPr>
          <w:rFonts w:ascii="Times New Roman" w:hAnsi="Times New Roman" w:cs="Times New Roman"/>
          <w:sz w:val="22"/>
        </w:rPr>
        <w:t>[</w:t>
      </w:r>
      <w:r>
        <w:rPr>
          <w:rFonts w:ascii="Times New Roman" w:hAnsi="Times New Roman" w:cs="Times New Roman"/>
          <w:sz w:val="22"/>
        </w:rPr>
        <w:t>3</w:t>
      </w:r>
      <w:r w:rsidRPr="00F73649">
        <w:rPr>
          <w:rFonts w:ascii="Times New Roman" w:hAnsi="Times New Roman" w:cs="Times New Roman"/>
          <w:sz w:val="22"/>
        </w:rPr>
        <w:t xml:space="preserve">] </w:t>
      </w:r>
      <w:r w:rsidRPr="00F518C7">
        <w:rPr>
          <w:rFonts w:ascii="Times New Roman" w:hAnsi="Times New Roman" w:cs="Times New Roman"/>
          <w:sz w:val="22"/>
        </w:rPr>
        <w:t>Hou, X., Zhao, Y., Liu, Y., Yang, Z., Wang, K., Li, L., ... &amp; Wang, H. (2024). Large language models for software engineering: A systematic literature review. ACM Transactions on Software Engineering and Methodology, 33(8), 1-79.</w:t>
      </w:r>
    </w:p>
    <w:p w14:paraId="57EF1794" w14:textId="373CE122" w:rsidR="002333F4" w:rsidRPr="00F73649" w:rsidRDefault="002333F4" w:rsidP="002333F4">
      <w:pPr>
        <w:snapToGrid w:val="0"/>
        <w:spacing w:after="120" w:line="276" w:lineRule="auto"/>
        <w:ind w:left="284" w:hangingChars="129" w:hanging="284"/>
        <w:rPr>
          <w:rFonts w:ascii="Times New Roman" w:hAnsi="Times New Roman" w:cs="Times New Roman"/>
          <w:sz w:val="22"/>
        </w:rPr>
      </w:pPr>
      <w:r w:rsidRPr="00F73649">
        <w:rPr>
          <w:rFonts w:ascii="Times New Roman" w:hAnsi="Times New Roman" w:cs="Times New Roman"/>
          <w:sz w:val="22"/>
        </w:rPr>
        <w:t>[</w:t>
      </w:r>
      <w:r w:rsidR="00662630">
        <w:rPr>
          <w:rFonts w:ascii="Times New Roman" w:hAnsi="Times New Roman" w:cs="Times New Roman"/>
          <w:sz w:val="22"/>
        </w:rPr>
        <w:t>4</w:t>
      </w:r>
      <w:r w:rsidRPr="00F73649">
        <w:rPr>
          <w:rFonts w:ascii="Times New Roman" w:hAnsi="Times New Roman" w:cs="Times New Roman"/>
          <w:sz w:val="22"/>
        </w:rPr>
        <w:t xml:space="preserve">] </w:t>
      </w:r>
      <w:r w:rsidRPr="00F518C7">
        <w:rPr>
          <w:rFonts w:ascii="Times New Roman" w:hAnsi="Times New Roman" w:cs="Times New Roman"/>
          <w:sz w:val="22"/>
        </w:rPr>
        <w:t>Beaulieu, N., Dascalu, S., &amp; Hand, E. (2025, June). Vibe Coding: A Multivocal Systematic Mapping Study. In 2025 IEEE/ACIS 29th International Conference on Software Engineering, Artificial Intelligence, Networking and Parallel/Distributed Computing (SNPD) (pp. 266-273). IEEE.</w:t>
      </w:r>
    </w:p>
    <w:p w14:paraId="500E80B9" w14:textId="7D416591" w:rsidR="00764DEF" w:rsidRPr="00D87B9A" w:rsidRDefault="00764DEF" w:rsidP="00764DEF">
      <w:pPr>
        <w:snapToGrid w:val="0"/>
        <w:spacing w:after="120" w:line="276" w:lineRule="auto"/>
        <w:ind w:left="284" w:hangingChars="129" w:hanging="284"/>
        <w:rPr>
          <w:rFonts w:ascii="Times New Roman" w:hAnsi="Times New Roman" w:cs="Times New Roman"/>
          <w:sz w:val="22"/>
        </w:rPr>
      </w:pPr>
      <w:r w:rsidRPr="00F73649">
        <w:rPr>
          <w:rFonts w:ascii="Times New Roman" w:hAnsi="Times New Roman" w:cs="Times New Roman"/>
          <w:sz w:val="22"/>
        </w:rPr>
        <w:t>[</w:t>
      </w:r>
      <w:r w:rsidR="00420EF4">
        <w:rPr>
          <w:rFonts w:ascii="Times New Roman" w:hAnsi="Times New Roman" w:cs="Times New Roman"/>
          <w:sz w:val="22"/>
        </w:rPr>
        <w:t>5</w:t>
      </w:r>
      <w:r w:rsidRPr="00F73649">
        <w:rPr>
          <w:rFonts w:ascii="Times New Roman" w:hAnsi="Times New Roman" w:cs="Times New Roman"/>
          <w:sz w:val="22"/>
        </w:rPr>
        <w:t xml:space="preserve">] </w:t>
      </w:r>
      <w:r w:rsidRPr="00F518C7">
        <w:rPr>
          <w:rFonts w:ascii="Times New Roman" w:hAnsi="Times New Roman" w:cs="Times New Roman"/>
          <w:sz w:val="22"/>
        </w:rPr>
        <w:t>Thompson, J. F., Soni, B. K., &amp; Weatherill, N. P. (Eds.). (1998). Handbook of grid generation. CRC press</w:t>
      </w:r>
      <w:r w:rsidRPr="00F73649">
        <w:rPr>
          <w:rFonts w:ascii="Times New Roman" w:hAnsi="Times New Roman" w:cs="Times New Roman"/>
          <w:sz w:val="22"/>
        </w:rPr>
        <w:t>.</w:t>
      </w:r>
    </w:p>
    <w:p w14:paraId="4477CF1E" w14:textId="50E26AAE" w:rsidR="00F73649" w:rsidRPr="00F73649" w:rsidRDefault="00F73649" w:rsidP="00F73649">
      <w:pPr>
        <w:snapToGrid w:val="0"/>
        <w:spacing w:after="120" w:line="276" w:lineRule="auto"/>
        <w:ind w:left="284" w:hangingChars="129" w:hanging="284"/>
        <w:rPr>
          <w:rFonts w:ascii="Times New Roman" w:hAnsi="Times New Roman" w:cs="Times New Roman"/>
          <w:sz w:val="22"/>
        </w:rPr>
      </w:pPr>
      <w:r w:rsidRPr="00F73649">
        <w:rPr>
          <w:rFonts w:ascii="Times New Roman" w:hAnsi="Times New Roman" w:cs="Times New Roman"/>
          <w:sz w:val="22"/>
        </w:rPr>
        <w:t>[</w:t>
      </w:r>
      <w:r w:rsidR="00420EF4">
        <w:rPr>
          <w:rFonts w:ascii="Times New Roman" w:hAnsi="Times New Roman" w:cs="Times New Roman"/>
          <w:sz w:val="22"/>
        </w:rPr>
        <w:t>6</w:t>
      </w:r>
      <w:r w:rsidRPr="00F73649">
        <w:rPr>
          <w:rFonts w:ascii="Times New Roman" w:hAnsi="Times New Roman" w:cs="Times New Roman"/>
          <w:sz w:val="22"/>
        </w:rPr>
        <w:t xml:space="preserve">] </w:t>
      </w:r>
      <w:proofErr w:type="spellStart"/>
      <w:r w:rsidR="008E2500" w:rsidRPr="008E2500">
        <w:rPr>
          <w:rFonts w:ascii="Times New Roman" w:hAnsi="Times New Roman" w:cs="Times New Roman"/>
          <w:sz w:val="22"/>
        </w:rPr>
        <w:t>Geuzaine</w:t>
      </w:r>
      <w:proofErr w:type="spellEnd"/>
      <w:r w:rsidR="008E2500" w:rsidRPr="008E2500">
        <w:rPr>
          <w:rFonts w:ascii="Times New Roman" w:hAnsi="Times New Roman" w:cs="Times New Roman"/>
          <w:sz w:val="22"/>
        </w:rPr>
        <w:t xml:space="preserve">, C., &amp; Remacle, J. F. (2009). </w:t>
      </w:r>
      <w:proofErr w:type="spellStart"/>
      <w:r w:rsidR="008E2500" w:rsidRPr="008E2500">
        <w:rPr>
          <w:rFonts w:ascii="Times New Roman" w:hAnsi="Times New Roman" w:cs="Times New Roman"/>
          <w:sz w:val="22"/>
        </w:rPr>
        <w:t>Gmsh</w:t>
      </w:r>
      <w:proofErr w:type="spellEnd"/>
      <w:r w:rsidR="008E2500" w:rsidRPr="008E2500">
        <w:rPr>
          <w:rFonts w:ascii="Times New Roman" w:hAnsi="Times New Roman" w:cs="Times New Roman"/>
          <w:sz w:val="22"/>
        </w:rPr>
        <w:t>: A 3‐D finite element mesh generator with built‐in pre‐and post‐processing facilities. International journal for numerical methods in engineering, 79(11), 1309-1331</w:t>
      </w:r>
      <w:r w:rsidRPr="00F73649">
        <w:rPr>
          <w:rFonts w:ascii="Times New Roman" w:hAnsi="Times New Roman" w:cs="Times New Roman"/>
          <w:sz w:val="22"/>
        </w:rPr>
        <w:t>.</w:t>
      </w:r>
    </w:p>
    <w:sectPr w:rsidR="00F73649" w:rsidRPr="00F73649" w:rsidSect="00087DB4">
      <w:headerReference w:type="default" r:id="rId9"/>
      <w:footerReference w:type="default" r:id="rId10"/>
      <w:headerReference w:type="first" r:id="rId11"/>
      <w:pgSz w:w="11906" w:h="16838"/>
      <w:pgMar w:top="828" w:right="1814" w:bottom="1985" w:left="1814" w:header="1531" w:footer="90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6C0E58" w14:textId="77777777" w:rsidR="00777F03" w:rsidRDefault="00777F03" w:rsidP="008B60A5">
      <w:r>
        <w:separator/>
      </w:r>
    </w:p>
  </w:endnote>
  <w:endnote w:type="continuationSeparator" w:id="0">
    <w:p w14:paraId="524C010A" w14:textId="77777777" w:rsidR="00777F03" w:rsidRDefault="00777F03" w:rsidP="008B6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STIX Two Text">
    <w:panose1 w:val="00000000000000000000"/>
    <w:charset w:val="00"/>
    <w:family w:val="auto"/>
    <w:pitch w:val="variable"/>
    <w:sig w:usb0="A00002FF" w:usb1="0000001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982BB" w14:textId="77777777" w:rsidR="00DA71FF" w:rsidRDefault="00DA71FF" w:rsidP="00FE422B">
    <w:pPr>
      <w:pStyle w:val="a5"/>
    </w:pPr>
  </w:p>
  <w:p w14:paraId="60691D5E" w14:textId="77777777" w:rsidR="00DA71FF" w:rsidRDefault="00DA71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CD4DD" w14:textId="77777777" w:rsidR="00777F03" w:rsidRDefault="00777F03" w:rsidP="008B60A5">
      <w:r>
        <w:separator/>
      </w:r>
    </w:p>
  </w:footnote>
  <w:footnote w:type="continuationSeparator" w:id="0">
    <w:p w14:paraId="1C1790FC" w14:textId="77777777" w:rsidR="00777F03" w:rsidRDefault="00777F03" w:rsidP="008B6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5D4545" w14:textId="79CC2ABD" w:rsidR="00DA71FF" w:rsidRPr="003A2A3A" w:rsidRDefault="00DA71FF" w:rsidP="00DA71FF">
    <w:pPr>
      <w:pStyle w:val="a3"/>
      <w:wordWrap w:val="0"/>
      <w:jc w:val="right"/>
      <w:rPr>
        <w:color w:val="000000" w:themeColor="text1"/>
        <w:sz w:val="22"/>
        <w:u w:val="single"/>
      </w:rPr>
    </w:pPr>
    <w:r>
      <w:rPr>
        <w:i/>
        <w:color w:val="000000" w:themeColor="text1"/>
        <w:sz w:val="22"/>
        <w:u w:val="single"/>
      </w:rPr>
      <w:t xml:space="preserve">    </w:t>
    </w:r>
    <w:r w:rsidRPr="003A2A3A">
      <w:rPr>
        <w:rFonts w:hint="eastAsia"/>
        <w:i/>
        <w:color w:val="000000" w:themeColor="text1"/>
        <w:sz w:val="22"/>
        <w:u w:val="single"/>
      </w:rPr>
      <w:t xml:space="preserve">           </w:t>
    </w:r>
    <w:r>
      <w:rPr>
        <w:i/>
        <w:color w:val="000000" w:themeColor="text1"/>
        <w:sz w:val="22"/>
        <w:u w:val="single"/>
      </w:rPr>
      <w:t xml:space="preserve">                                 </w:t>
    </w:r>
    <w:r w:rsidRPr="003A2A3A">
      <w:rPr>
        <w:rFonts w:hint="eastAsia"/>
        <w:i/>
        <w:color w:val="000000" w:themeColor="text1"/>
        <w:sz w:val="22"/>
        <w:u w:val="single"/>
      </w:rPr>
      <w:t xml:space="preserve"> </w:t>
    </w:r>
    <w:r>
      <w:rPr>
        <w:rFonts w:hint="eastAsia"/>
        <w:i/>
        <w:color w:val="000000" w:themeColor="text1"/>
        <w:sz w:val="22"/>
        <w:u w:val="single"/>
      </w:rPr>
      <w:t xml:space="preserve">    </w:t>
    </w:r>
    <w:r w:rsidR="006B78D3">
      <w:rPr>
        <w:i/>
        <w:color w:val="000000" w:themeColor="text1"/>
        <w:sz w:val="22"/>
        <w:u w:val="single"/>
      </w:rPr>
      <w:t>JSST20</w:t>
    </w:r>
    <w:r w:rsidR="00B60BB6">
      <w:rPr>
        <w:i/>
        <w:color w:val="000000" w:themeColor="text1"/>
        <w:sz w:val="22"/>
        <w:u w:val="single"/>
      </w:rPr>
      <w:t>2</w:t>
    </w:r>
    <w:r w:rsidR="00D335B6">
      <w:rPr>
        <w:rFonts w:hint="eastAsia"/>
        <w:i/>
        <w:color w:val="000000" w:themeColor="text1"/>
        <w:sz w:val="22"/>
        <w:u w:val="single"/>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ED216" w14:textId="77777777" w:rsidR="00DA71FF" w:rsidRPr="002306B6" w:rsidRDefault="00DA71FF" w:rsidP="00310932">
    <w:pPr>
      <w:pStyle w:val="a3"/>
      <w:rPr>
        <w:rFonts w:ascii="Times New Roman" w:hAnsi="Times New Roman" w:cs="Times New Roman"/>
        <w:color w:val="000000" w:themeColor="text1"/>
        <w:sz w:val="16"/>
        <w:szCs w:val="16"/>
      </w:rPr>
    </w:pPr>
  </w:p>
  <w:p w14:paraId="78DE7632" w14:textId="77777777" w:rsidR="00DA71FF" w:rsidRPr="002306B6" w:rsidRDefault="00DA71FF" w:rsidP="00310932">
    <w:pPr>
      <w:pStyle w:val="a3"/>
      <w:rPr>
        <w:rFonts w:ascii="Times New Roman" w:hAnsi="Times New Roman" w:cs="Times New Roman"/>
        <w:color w:val="000000" w:themeColor="text1"/>
        <w:sz w:val="16"/>
        <w:szCs w:val="16"/>
      </w:rPr>
    </w:pPr>
  </w:p>
  <w:p w14:paraId="09696510" w14:textId="77777777" w:rsidR="00DA71FF" w:rsidRPr="002306B6" w:rsidRDefault="00DA71FF" w:rsidP="00310932">
    <w:pPr>
      <w:pStyle w:val="a3"/>
      <w:rPr>
        <w:rFonts w:ascii="Times New Roman" w:hAnsi="Times New Roman" w:cs="Times New Roman"/>
        <w:color w:val="000000" w:themeColor="text1"/>
        <w:sz w:val="16"/>
        <w:szCs w:val="16"/>
      </w:rPr>
    </w:pPr>
  </w:p>
  <w:p w14:paraId="2B56C4E5" w14:textId="4FE9564B" w:rsidR="00DA71FF" w:rsidRPr="002306B6" w:rsidRDefault="006B78D3" w:rsidP="00DA71FF">
    <w:pPr>
      <w:pStyle w:val="a3"/>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JSST2</w:t>
    </w:r>
    <w:r w:rsidR="00B60BB6">
      <w:rPr>
        <w:rFonts w:ascii="Times New Roman" w:hAnsi="Times New Roman" w:cs="Times New Roman"/>
        <w:color w:val="000000" w:themeColor="text1"/>
        <w:sz w:val="18"/>
        <w:szCs w:val="18"/>
      </w:rPr>
      <w:t>02</w:t>
    </w:r>
    <w:r w:rsidR="00D335B6">
      <w:rPr>
        <w:rFonts w:ascii="Times New Roman" w:hAnsi="Times New Roman" w:cs="Times New Roman" w:hint="eastAsia"/>
        <w:color w:val="000000" w:themeColor="text1"/>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043DBD"/>
    <w:multiLevelType w:val="multilevel"/>
    <w:tmpl w:val="613476AA"/>
    <w:lvl w:ilvl="0">
      <w:start w:val="1"/>
      <w:numFmt w:val="decimal"/>
      <w:lvlText w:val="%1."/>
      <w:lvlJc w:val="left"/>
      <w:pPr>
        <w:ind w:left="425" w:hanging="425"/>
      </w:pPr>
      <w:rPr>
        <w:b/>
        <w:sz w:val="28"/>
        <w:szCs w:val="28"/>
      </w:rPr>
    </w:lvl>
    <w:lvl w:ilvl="1">
      <w:start w:val="1"/>
      <w:numFmt w:val="decimal"/>
      <w:lvlText w:val="%1.%2."/>
      <w:lvlJc w:val="left"/>
      <w:pPr>
        <w:ind w:left="567" w:hanging="567"/>
      </w:pPr>
      <w:rPr>
        <w:sz w:val="24"/>
        <w:szCs w:val="24"/>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314848B7"/>
    <w:multiLevelType w:val="multilevel"/>
    <w:tmpl w:val="0409001F"/>
    <w:lvl w:ilvl="0">
      <w:start w:val="1"/>
      <w:numFmt w:val="decimal"/>
      <w:lvlText w:val="%1."/>
      <w:lvlJc w:val="left"/>
      <w:pPr>
        <w:ind w:left="425" w:hanging="425"/>
      </w:pPr>
      <w:rPr>
        <w:b/>
        <w:sz w:val="32"/>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CCC204F"/>
    <w:multiLevelType w:val="hybridMultilevel"/>
    <w:tmpl w:val="5AF6FB68"/>
    <w:lvl w:ilvl="0" w:tplc="5A804BB8">
      <w:start w:val="1"/>
      <w:numFmt w:val="decimal"/>
      <w:lvlText w:val="  [%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09A1F55"/>
    <w:multiLevelType w:val="hybridMultilevel"/>
    <w:tmpl w:val="A7DC502E"/>
    <w:lvl w:ilvl="0" w:tplc="738C4274">
      <w:start w:val="1"/>
      <w:numFmt w:val="decimal"/>
      <w:lvlText w:val="1.%1."/>
      <w:lvlJc w:val="left"/>
      <w:pPr>
        <w:ind w:left="420" w:hanging="420"/>
      </w:pPr>
      <w:rPr>
        <w:rFonts w:hint="eastAsia"/>
        <w:sz w:val="24"/>
        <w:szCs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9E43CBE"/>
    <w:multiLevelType w:val="hybridMultilevel"/>
    <w:tmpl w:val="F01638CE"/>
    <w:lvl w:ilvl="0" w:tplc="5120BEB4">
      <w:start w:val="1"/>
      <w:numFmt w:val="decimal"/>
      <w:lvlText w:val="1.1.%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2C60878"/>
    <w:multiLevelType w:val="hybridMultilevel"/>
    <w:tmpl w:val="35AA47C6"/>
    <w:lvl w:ilvl="0" w:tplc="F2B6AFD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D8E419D"/>
    <w:multiLevelType w:val="hybridMultilevel"/>
    <w:tmpl w:val="D4AA354C"/>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7" w15:restartNumberingAfterBreak="0">
    <w:nsid w:val="73E60493"/>
    <w:multiLevelType w:val="multilevel"/>
    <w:tmpl w:val="C2640426"/>
    <w:lvl w:ilvl="0">
      <w:start w:val="1"/>
      <w:numFmt w:val="decimal"/>
      <w:lvlText w:val="%1."/>
      <w:lvlJc w:val="left"/>
      <w:pPr>
        <w:ind w:left="420" w:hanging="420"/>
      </w:pPr>
      <w:rPr>
        <w:b/>
        <w:sz w:val="32"/>
        <w:szCs w:val="32"/>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8" w15:restartNumberingAfterBreak="0">
    <w:nsid w:val="7D96423E"/>
    <w:multiLevelType w:val="multilevel"/>
    <w:tmpl w:val="A7DC502E"/>
    <w:lvl w:ilvl="0">
      <w:start w:val="1"/>
      <w:numFmt w:val="decimal"/>
      <w:lvlText w:val="1.%1."/>
      <w:lvlJc w:val="left"/>
      <w:pPr>
        <w:ind w:left="420" w:hanging="420"/>
      </w:pPr>
      <w:rPr>
        <w:rFonts w:hint="eastAsia"/>
        <w:sz w:val="24"/>
        <w:szCs w:val="24"/>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16cid:durableId="29500517">
    <w:abstractNumId w:val="0"/>
  </w:num>
  <w:num w:numId="2" w16cid:durableId="1930966171">
    <w:abstractNumId w:val="5"/>
  </w:num>
  <w:num w:numId="3" w16cid:durableId="1141196942">
    <w:abstractNumId w:val="3"/>
  </w:num>
  <w:num w:numId="4" w16cid:durableId="230308405">
    <w:abstractNumId w:val="4"/>
  </w:num>
  <w:num w:numId="5" w16cid:durableId="492796253">
    <w:abstractNumId w:val="2"/>
  </w:num>
  <w:num w:numId="6" w16cid:durableId="1891922042">
    <w:abstractNumId w:val="7"/>
  </w:num>
  <w:num w:numId="7" w16cid:durableId="456408552">
    <w:abstractNumId w:val="8"/>
  </w:num>
  <w:num w:numId="8" w16cid:durableId="1324896209">
    <w:abstractNumId w:val="1"/>
  </w:num>
  <w:num w:numId="9" w16cid:durableId="21213389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hideSpellingErrors/>
  <w:hideGrammaticalErrors/>
  <w:proofState w:spelling="clean" w:grammar="clean"/>
  <w:defaultTabStop w:val="840"/>
  <w:autoHyphenation/>
  <w:hyphenationZone w:val="113"/>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4B"/>
    <w:rsid w:val="00002AE3"/>
    <w:rsid w:val="000031DC"/>
    <w:rsid w:val="00005D1A"/>
    <w:rsid w:val="00007F03"/>
    <w:rsid w:val="00015380"/>
    <w:rsid w:val="000338BB"/>
    <w:rsid w:val="00033AA6"/>
    <w:rsid w:val="00042C3D"/>
    <w:rsid w:val="000438A6"/>
    <w:rsid w:val="0004743E"/>
    <w:rsid w:val="00062C18"/>
    <w:rsid w:val="000662FA"/>
    <w:rsid w:val="000666E3"/>
    <w:rsid w:val="000706B6"/>
    <w:rsid w:val="00084B6A"/>
    <w:rsid w:val="00087DB4"/>
    <w:rsid w:val="0009016B"/>
    <w:rsid w:val="00090717"/>
    <w:rsid w:val="000970AE"/>
    <w:rsid w:val="000A2EB9"/>
    <w:rsid w:val="000A5112"/>
    <w:rsid w:val="000B72B9"/>
    <w:rsid w:val="000C0B5A"/>
    <w:rsid w:val="000C6475"/>
    <w:rsid w:val="000C6B30"/>
    <w:rsid w:val="000C777B"/>
    <w:rsid w:val="000C7A59"/>
    <w:rsid w:val="000C7BD7"/>
    <w:rsid w:val="000D02A7"/>
    <w:rsid w:val="000F0E01"/>
    <w:rsid w:val="000F1EAD"/>
    <w:rsid w:val="000F7A44"/>
    <w:rsid w:val="00100C18"/>
    <w:rsid w:val="00122097"/>
    <w:rsid w:val="001238DF"/>
    <w:rsid w:val="00123C7B"/>
    <w:rsid w:val="0012439F"/>
    <w:rsid w:val="001323D0"/>
    <w:rsid w:val="00132FA2"/>
    <w:rsid w:val="0014047A"/>
    <w:rsid w:val="00144FE4"/>
    <w:rsid w:val="0014768D"/>
    <w:rsid w:val="00162AA5"/>
    <w:rsid w:val="00167836"/>
    <w:rsid w:val="001732F2"/>
    <w:rsid w:val="00196CCC"/>
    <w:rsid w:val="001B005D"/>
    <w:rsid w:val="001C3546"/>
    <w:rsid w:val="001C357F"/>
    <w:rsid w:val="001C3F5A"/>
    <w:rsid w:val="001C6193"/>
    <w:rsid w:val="001F0523"/>
    <w:rsid w:val="001F0B9E"/>
    <w:rsid w:val="001F3852"/>
    <w:rsid w:val="001F4EC3"/>
    <w:rsid w:val="001F5935"/>
    <w:rsid w:val="002015DB"/>
    <w:rsid w:val="002043D8"/>
    <w:rsid w:val="0021082B"/>
    <w:rsid w:val="00210F19"/>
    <w:rsid w:val="002133E7"/>
    <w:rsid w:val="00217AC6"/>
    <w:rsid w:val="002203BD"/>
    <w:rsid w:val="00226438"/>
    <w:rsid w:val="002306B6"/>
    <w:rsid w:val="002333F4"/>
    <w:rsid w:val="00233738"/>
    <w:rsid w:val="00234EF8"/>
    <w:rsid w:val="00244A92"/>
    <w:rsid w:val="002559FD"/>
    <w:rsid w:val="0026349B"/>
    <w:rsid w:val="00264941"/>
    <w:rsid w:val="0026553E"/>
    <w:rsid w:val="0027000C"/>
    <w:rsid w:val="00274990"/>
    <w:rsid w:val="00277F5E"/>
    <w:rsid w:val="00280C58"/>
    <w:rsid w:val="00282790"/>
    <w:rsid w:val="00290089"/>
    <w:rsid w:val="002A4CCD"/>
    <w:rsid w:val="002A5E03"/>
    <w:rsid w:val="002B5622"/>
    <w:rsid w:val="002D6FE6"/>
    <w:rsid w:val="002F052C"/>
    <w:rsid w:val="002F3919"/>
    <w:rsid w:val="003073AF"/>
    <w:rsid w:val="00310932"/>
    <w:rsid w:val="00310BBE"/>
    <w:rsid w:val="00311C2D"/>
    <w:rsid w:val="00313CB1"/>
    <w:rsid w:val="00320B86"/>
    <w:rsid w:val="00322A40"/>
    <w:rsid w:val="00323D86"/>
    <w:rsid w:val="00331733"/>
    <w:rsid w:val="00332955"/>
    <w:rsid w:val="00337BB6"/>
    <w:rsid w:val="0035152B"/>
    <w:rsid w:val="00367DA4"/>
    <w:rsid w:val="00370643"/>
    <w:rsid w:val="00370DEC"/>
    <w:rsid w:val="00385865"/>
    <w:rsid w:val="003A2A3A"/>
    <w:rsid w:val="003A3522"/>
    <w:rsid w:val="003B4C12"/>
    <w:rsid w:val="003B7377"/>
    <w:rsid w:val="003C6B6E"/>
    <w:rsid w:val="003D553F"/>
    <w:rsid w:val="003F4217"/>
    <w:rsid w:val="003F776C"/>
    <w:rsid w:val="00400F00"/>
    <w:rsid w:val="0040611C"/>
    <w:rsid w:val="00420EF4"/>
    <w:rsid w:val="004215F7"/>
    <w:rsid w:val="004249E4"/>
    <w:rsid w:val="00425519"/>
    <w:rsid w:val="00443E33"/>
    <w:rsid w:val="004444C7"/>
    <w:rsid w:val="00451A7A"/>
    <w:rsid w:val="004525F8"/>
    <w:rsid w:val="0045391E"/>
    <w:rsid w:val="00480110"/>
    <w:rsid w:val="004942D0"/>
    <w:rsid w:val="00496122"/>
    <w:rsid w:val="004A2922"/>
    <w:rsid w:val="004A6073"/>
    <w:rsid w:val="004A6E50"/>
    <w:rsid w:val="004B00C0"/>
    <w:rsid w:val="004B0697"/>
    <w:rsid w:val="004B25E6"/>
    <w:rsid w:val="004B7FA3"/>
    <w:rsid w:val="004D1046"/>
    <w:rsid w:val="004D727B"/>
    <w:rsid w:val="004E5931"/>
    <w:rsid w:val="004F710A"/>
    <w:rsid w:val="00502F84"/>
    <w:rsid w:val="00513527"/>
    <w:rsid w:val="005148DE"/>
    <w:rsid w:val="00521BB0"/>
    <w:rsid w:val="005242A2"/>
    <w:rsid w:val="0052590A"/>
    <w:rsid w:val="0052624E"/>
    <w:rsid w:val="005300B8"/>
    <w:rsid w:val="00530C16"/>
    <w:rsid w:val="00531CC6"/>
    <w:rsid w:val="00533ADB"/>
    <w:rsid w:val="0053779E"/>
    <w:rsid w:val="00542201"/>
    <w:rsid w:val="00554ECC"/>
    <w:rsid w:val="00561621"/>
    <w:rsid w:val="00561CBE"/>
    <w:rsid w:val="005632C8"/>
    <w:rsid w:val="00582081"/>
    <w:rsid w:val="00583118"/>
    <w:rsid w:val="00583575"/>
    <w:rsid w:val="00586C10"/>
    <w:rsid w:val="005929FE"/>
    <w:rsid w:val="005A30C1"/>
    <w:rsid w:val="005C0333"/>
    <w:rsid w:val="005C3AF2"/>
    <w:rsid w:val="005D079D"/>
    <w:rsid w:val="005D6E59"/>
    <w:rsid w:val="005F68A4"/>
    <w:rsid w:val="006009B0"/>
    <w:rsid w:val="00605734"/>
    <w:rsid w:val="00626104"/>
    <w:rsid w:val="00626EF4"/>
    <w:rsid w:val="00633548"/>
    <w:rsid w:val="0063553F"/>
    <w:rsid w:val="00650A9B"/>
    <w:rsid w:val="00662630"/>
    <w:rsid w:val="006728D1"/>
    <w:rsid w:val="00676BB8"/>
    <w:rsid w:val="00677CE4"/>
    <w:rsid w:val="006831B6"/>
    <w:rsid w:val="00687790"/>
    <w:rsid w:val="00693A60"/>
    <w:rsid w:val="006952A7"/>
    <w:rsid w:val="006966B6"/>
    <w:rsid w:val="006A4301"/>
    <w:rsid w:val="006A786C"/>
    <w:rsid w:val="006B53D1"/>
    <w:rsid w:val="006B78D3"/>
    <w:rsid w:val="006C2B70"/>
    <w:rsid w:val="006E0D26"/>
    <w:rsid w:val="006E2BB5"/>
    <w:rsid w:val="006F1421"/>
    <w:rsid w:val="00712CEA"/>
    <w:rsid w:val="0072164E"/>
    <w:rsid w:val="0073137F"/>
    <w:rsid w:val="00732AD4"/>
    <w:rsid w:val="007404A5"/>
    <w:rsid w:val="00746C5F"/>
    <w:rsid w:val="0075110C"/>
    <w:rsid w:val="007516C0"/>
    <w:rsid w:val="00764DEF"/>
    <w:rsid w:val="00765345"/>
    <w:rsid w:val="007710D9"/>
    <w:rsid w:val="00772161"/>
    <w:rsid w:val="00774D2C"/>
    <w:rsid w:val="007772F9"/>
    <w:rsid w:val="00777F03"/>
    <w:rsid w:val="00790948"/>
    <w:rsid w:val="0079387C"/>
    <w:rsid w:val="00795D28"/>
    <w:rsid w:val="00797BAD"/>
    <w:rsid w:val="007A782C"/>
    <w:rsid w:val="007B308A"/>
    <w:rsid w:val="007C1662"/>
    <w:rsid w:val="007D04FD"/>
    <w:rsid w:val="007D7582"/>
    <w:rsid w:val="007E14C4"/>
    <w:rsid w:val="007F2DDE"/>
    <w:rsid w:val="00805553"/>
    <w:rsid w:val="00805D71"/>
    <w:rsid w:val="008123B6"/>
    <w:rsid w:val="008173EE"/>
    <w:rsid w:val="00834B40"/>
    <w:rsid w:val="00860CDC"/>
    <w:rsid w:val="00872305"/>
    <w:rsid w:val="00875912"/>
    <w:rsid w:val="00890A5A"/>
    <w:rsid w:val="00897854"/>
    <w:rsid w:val="008A084D"/>
    <w:rsid w:val="008B1028"/>
    <w:rsid w:val="008B602B"/>
    <w:rsid w:val="008B60A5"/>
    <w:rsid w:val="008D078A"/>
    <w:rsid w:val="008D0D08"/>
    <w:rsid w:val="008E072D"/>
    <w:rsid w:val="008E08B6"/>
    <w:rsid w:val="008E2500"/>
    <w:rsid w:val="008F4140"/>
    <w:rsid w:val="0090325D"/>
    <w:rsid w:val="00911C75"/>
    <w:rsid w:val="00914036"/>
    <w:rsid w:val="00920D3D"/>
    <w:rsid w:val="00925412"/>
    <w:rsid w:val="009313F9"/>
    <w:rsid w:val="00931597"/>
    <w:rsid w:val="0093756A"/>
    <w:rsid w:val="009404D8"/>
    <w:rsid w:val="009669F2"/>
    <w:rsid w:val="0096797A"/>
    <w:rsid w:val="00970EBD"/>
    <w:rsid w:val="00971A84"/>
    <w:rsid w:val="009741A5"/>
    <w:rsid w:val="00981B4B"/>
    <w:rsid w:val="009B4110"/>
    <w:rsid w:val="009B6771"/>
    <w:rsid w:val="009C3377"/>
    <w:rsid w:val="009D3745"/>
    <w:rsid w:val="009E19CC"/>
    <w:rsid w:val="009E534F"/>
    <w:rsid w:val="009F2D2C"/>
    <w:rsid w:val="009F5A97"/>
    <w:rsid w:val="009F6F43"/>
    <w:rsid w:val="00A11238"/>
    <w:rsid w:val="00A125F5"/>
    <w:rsid w:val="00A16D65"/>
    <w:rsid w:val="00A221B4"/>
    <w:rsid w:val="00A24417"/>
    <w:rsid w:val="00A3627B"/>
    <w:rsid w:val="00A4384B"/>
    <w:rsid w:val="00A50EC4"/>
    <w:rsid w:val="00A51E81"/>
    <w:rsid w:val="00A64D77"/>
    <w:rsid w:val="00A73169"/>
    <w:rsid w:val="00A85EA2"/>
    <w:rsid w:val="00A93A35"/>
    <w:rsid w:val="00A94A65"/>
    <w:rsid w:val="00A96CC3"/>
    <w:rsid w:val="00AA1768"/>
    <w:rsid w:val="00AE7AEF"/>
    <w:rsid w:val="00AF0BAF"/>
    <w:rsid w:val="00B04230"/>
    <w:rsid w:val="00B1000A"/>
    <w:rsid w:val="00B1529B"/>
    <w:rsid w:val="00B23C33"/>
    <w:rsid w:val="00B25030"/>
    <w:rsid w:val="00B2528E"/>
    <w:rsid w:val="00B404AD"/>
    <w:rsid w:val="00B5023B"/>
    <w:rsid w:val="00B51C6B"/>
    <w:rsid w:val="00B55990"/>
    <w:rsid w:val="00B60BB6"/>
    <w:rsid w:val="00B67C29"/>
    <w:rsid w:val="00B71603"/>
    <w:rsid w:val="00B75DA8"/>
    <w:rsid w:val="00B769EE"/>
    <w:rsid w:val="00B77185"/>
    <w:rsid w:val="00B95175"/>
    <w:rsid w:val="00B95E28"/>
    <w:rsid w:val="00B9604D"/>
    <w:rsid w:val="00BB7A0A"/>
    <w:rsid w:val="00BC34BF"/>
    <w:rsid w:val="00BC3733"/>
    <w:rsid w:val="00BE02A3"/>
    <w:rsid w:val="00BE0ADF"/>
    <w:rsid w:val="00BE0CC8"/>
    <w:rsid w:val="00BE0D57"/>
    <w:rsid w:val="00BE4CFA"/>
    <w:rsid w:val="00BE7B49"/>
    <w:rsid w:val="00BE7F48"/>
    <w:rsid w:val="00BF0CB4"/>
    <w:rsid w:val="00C10147"/>
    <w:rsid w:val="00C20DE3"/>
    <w:rsid w:val="00C32971"/>
    <w:rsid w:val="00C4443A"/>
    <w:rsid w:val="00C567A8"/>
    <w:rsid w:val="00C57F3C"/>
    <w:rsid w:val="00C6780C"/>
    <w:rsid w:val="00C71F0D"/>
    <w:rsid w:val="00C720AE"/>
    <w:rsid w:val="00C73AB5"/>
    <w:rsid w:val="00C86E36"/>
    <w:rsid w:val="00C9752B"/>
    <w:rsid w:val="00CA716F"/>
    <w:rsid w:val="00CB0828"/>
    <w:rsid w:val="00CB22A1"/>
    <w:rsid w:val="00CB4671"/>
    <w:rsid w:val="00CB68D0"/>
    <w:rsid w:val="00CC6101"/>
    <w:rsid w:val="00CD21DA"/>
    <w:rsid w:val="00CE3541"/>
    <w:rsid w:val="00CE76E6"/>
    <w:rsid w:val="00CF1108"/>
    <w:rsid w:val="00D14E2E"/>
    <w:rsid w:val="00D200FC"/>
    <w:rsid w:val="00D26D8D"/>
    <w:rsid w:val="00D30BBC"/>
    <w:rsid w:val="00D335B6"/>
    <w:rsid w:val="00D43A90"/>
    <w:rsid w:val="00D43EBE"/>
    <w:rsid w:val="00D62FDB"/>
    <w:rsid w:val="00D87B9A"/>
    <w:rsid w:val="00D92547"/>
    <w:rsid w:val="00DA09A4"/>
    <w:rsid w:val="00DA46E6"/>
    <w:rsid w:val="00DA71FF"/>
    <w:rsid w:val="00DB25DA"/>
    <w:rsid w:val="00DB3ABE"/>
    <w:rsid w:val="00DC13C2"/>
    <w:rsid w:val="00DC1DCA"/>
    <w:rsid w:val="00DC230C"/>
    <w:rsid w:val="00DC382B"/>
    <w:rsid w:val="00DD2D5F"/>
    <w:rsid w:val="00DD653A"/>
    <w:rsid w:val="00DE16DF"/>
    <w:rsid w:val="00DE7D79"/>
    <w:rsid w:val="00DF0688"/>
    <w:rsid w:val="00DF4B31"/>
    <w:rsid w:val="00DF587F"/>
    <w:rsid w:val="00DF7F5C"/>
    <w:rsid w:val="00E0726A"/>
    <w:rsid w:val="00E129DD"/>
    <w:rsid w:val="00E26FAD"/>
    <w:rsid w:val="00E30DA0"/>
    <w:rsid w:val="00E33AF3"/>
    <w:rsid w:val="00E3651E"/>
    <w:rsid w:val="00E400CD"/>
    <w:rsid w:val="00E4312D"/>
    <w:rsid w:val="00E54DD8"/>
    <w:rsid w:val="00E60104"/>
    <w:rsid w:val="00E610CF"/>
    <w:rsid w:val="00E65C98"/>
    <w:rsid w:val="00E70465"/>
    <w:rsid w:val="00E8301C"/>
    <w:rsid w:val="00E84892"/>
    <w:rsid w:val="00E9001B"/>
    <w:rsid w:val="00E929C8"/>
    <w:rsid w:val="00E93AB1"/>
    <w:rsid w:val="00EA09A0"/>
    <w:rsid w:val="00EB09FE"/>
    <w:rsid w:val="00EB16E5"/>
    <w:rsid w:val="00EB1FE0"/>
    <w:rsid w:val="00EB7914"/>
    <w:rsid w:val="00EC3684"/>
    <w:rsid w:val="00ED5EE8"/>
    <w:rsid w:val="00EE5377"/>
    <w:rsid w:val="00EE7BCC"/>
    <w:rsid w:val="00EF57FE"/>
    <w:rsid w:val="00EF6E2A"/>
    <w:rsid w:val="00F01D26"/>
    <w:rsid w:val="00F11F8A"/>
    <w:rsid w:val="00F11FC4"/>
    <w:rsid w:val="00F166D6"/>
    <w:rsid w:val="00F17E41"/>
    <w:rsid w:val="00F20F97"/>
    <w:rsid w:val="00F31072"/>
    <w:rsid w:val="00F41039"/>
    <w:rsid w:val="00F51486"/>
    <w:rsid w:val="00F518C7"/>
    <w:rsid w:val="00F73649"/>
    <w:rsid w:val="00F76FD4"/>
    <w:rsid w:val="00F84119"/>
    <w:rsid w:val="00F9133D"/>
    <w:rsid w:val="00FA160E"/>
    <w:rsid w:val="00FA3034"/>
    <w:rsid w:val="00FA53BD"/>
    <w:rsid w:val="00FC2440"/>
    <w:rsid w:val="00FC2454"/>
    <w:rsid w:val="00FC341D"/>
    <w:rsid w:val="00FD5C94"/>
    <w:rsid w:val="00FE310E"/>
    <w:rsid w:val="00FE422B"/>
    <w:rsid w:val="00FF69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E96A88B"/>
  <w15:docId w15:val="{1977AA7A-A652-C04C-B22C-AE4BF79F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95E28"/>
    <w:pPr>
      <w:widowControl/>
      <w:spacing w:before="100" w:beforeAutospacing="1" w:after="100" w:afterAutospacing="1"/>
      <w:jc w:val="left"/>
      <w:outlineLvl w:val="0"/>
    </w:pPr>
    <w:rPr>
      <w:rFonts w:ascii="新細明體" w:eastAsia="新細明體" w:hAnsi="新細明體" w:cs="新細明體"/>
      <w:b/>
      <w:bCs/>
      <w:kern w:val="36"/>
      <w:sz w:val="48"/>
      <w:szCs w:val="48"/>
      <w:lang w:eastAsia="zh-TW"/>
    </w:rPr>
  </w:style>
  <w:style w:type="paragraph" w:styleId="2">
    <w:name w:val="heading 2"/>
    <w:basedOn w:val="a"/>
    <w:next w:val="a"/>
    <w:link w:val="20"/>
    <w:uiPriority w:val="9"/>
    <w:semiHidden/>
    <w:unhideWhenUsed/>
    <w:qFormat/>
    <w:rsid w:val="00B95E28"/>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60A5"/>
    <w:pPr>
      <w:tabs>
        <w:tab w:val="center" w:pos="4252"/>
        <w:tab w:val="right" w:pos="8504"/>
      </w:tabs>
      <w:snapToGrid w:val="0"/>
    </w:pPr>
  </w:style>
  <w:style w:type="character" w:customStyle="1" w:styleId="a4">
    <w:name w:val="頁首 字元"/>
    <w:basedOn w:val="a0"/>
    <w:link w:val="a3"/>
    <w:uiPriority w:val="99"/>
    <w:rsid w:val="008B60A5"/>
  </w:style>
  <w:style w:type="paragraph" w:styleId="a5">
    <w:name w:val="footer"/>
    <w:basedOn w:val="a"/>
    <w:link w:val="a6"/>
    <w:uiPriority w:val="99"/>
    <w:unhideWhenUsed/>
    <w:rsid w:val="008B60A5"/>
    <w:pPr>
      <w:tabs>
        <w:tab w:val="center" w:pos="4252"/>
        <w:tab w:val="right" w:pos="8504"/>
      </w:tabs>
      <w:snapToGrid w:val="0"/>
    </w:pPr>
  </w:style>
  <w:style w:type="character" w:customStyle="1" w:styleId="a6">
    <w:name w:val="頁尾 字元"/>
    <w:basedOn w:val="a0"/>
    <w:link w:val="a5"/>
    <w:uiPriority w:val="99"/>
    <w:rsid w:val="008B60A5"/>
  </w:style>
  <w:style w:type="paragraph" w:styleId="a7">
    <w:name w:val="Balloon Text"/>
    <w:basedOn w:val="a"/>
    <w:link w:val="a8"/>
    <w:uiPriority w:val="99"/>
    <w:semiHidden/>
    <w:unhideWhenUsed/>
    <w:rsid w:val="008B60A5"/>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B60A5"/>
    <w:rPr>
      <w:rFonts w:asciiTheme="majorHAnsi" w:eastAsiaTheme="majorEastAsia" w:hAnsiTheme="majorHAnsi" w:cstheme="majorBidi"/>
      <w:sz w:val="18"/>
      <w:szCs w:val="18"/>
    </w:rPr>
  </w:style>
  <w:style w:type="character" w:styleId="a9">
    <w:name w:val="line number"/>
    <w:basedOn w:val="a0"/>
    <w:uiPriority w:val="99"/>
    <w:semiHidden/>
    <w:unhideWhenUsed/>
    <w:rsid w:val="003A2A3A"/>
  </w:style>
  <w:style w:type="paragraph" w:styleId="aa">
    <w:name w:val="List Paragraph"/>
    <w:basedOn w:val="a"/>
    <w:uiPriority w:val="34"/>
    <w:qFormat/>
    <w:rsid w:val="003A2A3A"/>
    <w:pPr>
      <w:ind w:leftChars="400" w:left="840"/>
    </w:pPr>
  </w:style>
  <w:style w:type="paragraph" w:styleId="ab">
    <w:name w:val="caption"/>
    <w:basedOn w:val="a"/>
    <w:next w:val="a"/>
    <w:uiPriority w:val="35"/>
    <w:unhideWhenUsed/>
    <w:qFormat/>
    <w:rsid w:val="00AF0BAF"/>
    <w:rPr>
      <w:b/>
      <w:bCs/>
      <w:szCs w:val="21"/>
    </w:rPr>
  </w:style>
  <w:style w:type="table" w:styleId="ac">
    <w:name w:val="Table Grid"/>
    <w:basedOn w:val="a1"/>
    <w:uiPriority w:val="59"/>
    <w:rsid w:val="00280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280C58"/>
    <w:rPr>
      <w:color w:val="808080"/>
    </w:rPr>
  </w:style>
  <w:style w:type="character" w:styleId="ae">
    <w:name w:val="Hyperlink"/>
    <w:basedOn w:val="a0"/>
    <w:uiPriority w:val="99"/>
    <w:unhideWhenUsed/>
    <w:rsid w:val="001F5935"/>
    <w:rPr>
      <w:color w:val="0000FF" w:themeColor="hyperlink"/>
      <w:u w:val="single"/>
    </w:rPr>
  </w:style>
  <w:style w:type="character" w:customStyle="1" w:styleId="10">
    <w:name w:val="標題 1 字元"/>
    <w:basedOn w:val="a0"/>
    <w:link w:val="1"/>
    <w:uiPriority w:val="9"/>
    <w:rsid w:val="00B95E28"/>
    <w:rPr>
      <w:rFonts w:ascii="新細明體" w:eastAsia="新細明體" w:hAnsi="新細明體" w:cs="新細明體"/>
      <w:b/>
      <w:bCs/>
      <w:kern w:val="36"/>
      <w:sz w:val="48"/>
      <w:szCs w:val="48"/>
      <w:lang w:eastAsia="zh-TW"/>
    </w:rPr>
  </w:style>
  <w:style w:type="character" w:customStyle="1" w:styleId="20">
    <w:name w:val="標題 2 字元"/>
    <w:basedOn w:val="a0"/>
    <w:link w:val="2"/>
    <w:uiPriority w:val="9"/>
    <w:semiHidden/>
    <w:rsid w:val="00B95E28"/>
    <w:rPr>
      <w:rFonts w:asciiTheme="majorHAnsi" w:eastAsiaTheme="majorEastAsia" w:hAnsiTheme="majorHAnsi" w:cstheme="majorBidi"/>
      <w:b/>
      <w:bCs/>
      <w:sz w:val="48"/>
      <w:szCs w:val="48"/>
    </w:rPr>
  </w:style>
  <w:style w:type="character" w:styleId="af">
    <w:name w:val="Strong"/>
    <w:basedOn w:val="a0"/>
    <w:uiPriority w:val="22"/>
    <w:qFormat/>
    <w:rsid w:val="00CF1108"/>
    <w:rPr>
      <w:b/>
      <w:bCs/>
    </w:rPr>
  </w:style>
  <w:style w:type="character" w:customStyle="1" w:styleId="apple-converted-space">
    <w:name w:val="apple-converted-space"/>
    <w:basedOn w:val="a0"/>
    <w:rsid w:val="00CF1108"/>
  </w:style>
  <w:style w:type="character" w:styleId="HTML">
    <w:name w:val="HTML Code"/>
    <w:basedOn w:val="a0"/>
    <w:uiPriority w:val="99"/>
    <w:semiHidden/>
    <w:unhideWhenUsed/>
    <w:rsid w:val="00CF1108"/>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4128576">
      <w:bodyDiv w:val="1"/>
      <w:marLeft w:val="0"/>
      <w:marRight w:val="0"/>
      <w:marTop w:val="0"/>
      <w:marBottom w:val="0"/>
      <w:divBdr>
        <w:top w:val="none" w:sz="0" w:space="0" w:color="auto"/>
        <w:left w:val="none" w:sz="0" w:space="0" w:color="auto"/>
        <w:bottom w:val="none" w:sz="0" w:space="0" w:color="auto"/>
        <w:right w:val="none" w:sz="0" w:space="0" w:color="auto"/>
      </w:divBdr>
    </w:div>
    <w:div w:id="94761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0D92B9-3EFE-1940-A9A9-5C12112E9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1567</Words>
  <Characters>10067</Characters>
  <Application>Microsoft Office Word</Application>
  <DocSecurity>0</DocSecurity>
  <Lines>197</Lines>
  <Paragraphs>83</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呂學叡</cp:lastModifiedBy>
  <cp:revision>5</cp:revision>
  <cp:lastPrinted>2026-06-26T02:42:00Z</cp:lastPrinted>
  <dcterms:created xsi:type="dcterms:W3CDTF">2026-06-26T02:42:00Z</dcterms:created>
  <dcterms:modified xsi:type="dcterms:W3CDTF">2026-07-06T08:59:00Z</dcterms:modified>
</cp:coreProperties>
</file>