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sz w:val="40"/>
          <w:szCs w:val="40"/>
        </w:rPr>
        <w:t xml:space="preserve">Key Note - Stage 3</w:t>
      </w:r>
    </w:p>
    <w:p>
      <w:pPr>
        <w:spacing w:after="240"/>
        <w:jc w:val="center"/>
      </w:pPr>
      <w:r>
        <w:rPr>
          <w:sz w:val="28"/>
          <w:szCs w:val="28"/>
        </w:rPr>
        <w:t xml:space="preserve">유동 SL (ATR 기반 동적 SL) 핵심 발견</w:t>
      </w:r>
    </w:p>
    <w:p>
      <w:pPr>
        <w:spacing w:after="480"/>
        <w:jc w:val="center"/>
      </w:pPr>
      <w:r>
        <w:rPr>
          <w:sz w:val="22"/>
          <w:szCs w:val="22"/>
        </w:rPr>
        <w:t xml:space="preserve">작성일: 2026-05-19, 재현 가능성을 위한 상세 자료</w:t>
      </w:r>
    </w:p>
    <w:p>
      <w:pPr>
        <w:pStyle w:val="Heading1"/>
      </w:pPr>
      <w:r>
        <w:rPr>
          <w:b/>
          <w:bCs/>
        </w:rPr>
        <w:t xml:space="preserve">1. Stage 2 → 3 발견의 흐름</w:t>
      </w:r>
    </w:p>
    <w:p>
      <w:pPr>
        <w:pStyle w:val="Heading2"/>
      </w:pPr>
      <w:r>
        <w:rPr>
          <w:b/>
          <w:bCs/>
        </w:rPr>
        <w:t xml:space="preserve">1.1 Stage 2 결과 분석에서 보인 패턴</w:t>
      </w:r>
    </w:p>
    <w:p>
      <w:pPr>
        <w:spacing w:after="120"/>
      </w:pPr>
      <w:r>
        <w:t xml:space="preserve">Stage 2 (OB TF 60m, 새 규칙 5가지) 결과:</w:t>
      </w:r>
    </w:p>
    <w:p>
      <w:pPr>
        <w:pStyle w:val="ListParagraph"/>
        <w:numPr>
          <w:ilvl w:val="0"/>
          <w:numId w:val="2"/>
        </w:numPr>
      </w:pPr>
      <w:r>
        <w:t xml:space="preserve">진입 167건, PF 0.648, net_sum -24.01%</w:t>
      </w:r>
    </w:p>
    <w:p>
      <w:pPr>
        <w:pStyle w:val="ListParagraph"/>
        <w:numPr>
          <w:ilvl w:val="0"/>
          <w:numId w:val="2"/>
        </w:numPr>
      </w:pPr>
      <w:r>
        <w:t xml:space="preserve">진입의 96% 이상이 sl_clamped=True (OB SL &gt; 100bp 강제 클램프)</w:t>
      </w:r>
    </w:p>
    <w:p>
      <w:pPr>
        <w:pStyle w:val="ListParagraph"/>
        <w:numPr>
          <w:ilvl w:val="0"/>
          <w:numId w:val="2"/>
        </w:numPr>
      </w:pPr>
      <w:r>
        <w:t xml:space="preserve">initial_sl 발동 42건의 평균 SL 거리 97.9bp (= 100bp 풀히트)</w:t>
      </w:r>
    </w:p>
    <w:p>
      <w:pPr>
        <w:pStyle w:val="Heading2"/>
      </w:pPr>
      <w:r>
        <w:rPr>
          <w:b/>
          <w:bCs/>
        </w:rPr>
        <w:t xml:space="preserve">1.2 변동성 4분위 분석 (결정적 발견)</w:t>
      </w:r>
    </w:p>
    <w:p>
      <w:pPr>
        <w:spacing w:after="120"/>
      </w:pPr>
      <w:r>
        <w:t xml:space="preserve">price_roe 절댓값으로 4분위 나눈 결과: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1400"/>
        <w:gridCol w:w="1400"/>
        <w:gridCol w:w="14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분위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평균 움직임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sum_net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win_rate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initial_sl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 (저변동)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0.08%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-6.2%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0.37%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-4.1%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Q3 (중고변동)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0.92%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-43.7%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Q4 (고변동)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1.42%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+30.0%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93%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  <w:r>
        <w:rPr>
          <w:b/>
          <w:bCs/>
        </w:rPr>
        <w:t xml:space="preserve">핵심: Q3가 시스템의 손실 본체</w:t>
      </w:r>
    </w:p>
    <w:p>
      <w:pPr>
        <w:spacing w:after="120"/>
      </w:pPr>
      <w:r>
        <w:t xml:space="preserve">가격이 ~1% 정도 움직이는 거래에서 SL=100bp가 정확히 일치 → 자주 깨짐</w:t>
      </w:r>
    </w:p>
    <w:p>
      <w:pPr>
        <w:spacing w:after="120"/>
      </w:pPr>
      <w:r>
        <w:t xml:space="preserve">이건 'Bull Crypto Signals'의 ATR 설계 원칙과 정확히 일치하는 패턴: '평균 캔들 크기만큼의 공간을 줘야 노이즈에 안 깨진다'</w:t>
      </w:r>
    </w:p>
    <w:p>
      <w:pPr>
        <w:pStyle w:val="Heading2"/>
      </w:pPr>
      <w:r>
        <w:rPr>
          <w:b/>
          <w:bCs/>
        </w:rPr>
        <w:t xml:space="preserve">1.3 결정 흐름</w:t>
      </w:r>
    </w:p>
    <w:p>
      <w:pPr>
        <w:spacing w:after="120"/>
      </w:pPr>
      <w:r>
        <w:t xml:space="preserve">사용자 D안 채택 (시간걸려도 패턴에 맞게):</w:t>
      </w:r>
    </w:p>
    <w:p>
      <w:pPr>
        <w:pStyle w:val="ListParagraph"/>
        <w:numPr>
          <w:ilvl w:val="0"/>
          <w:numId w:val="2"/>
        </w:numPr>
      </w:pPr>
      <w:r>
        <w:t xml:space="preserve">Stage 3 = 인프라 알파 정량화 목적 (사용자 목표 월 25%는 Stage 4 이후)</w:t>
      </w:r>
    </w:p>
    <w:p>
      <w:pPr>
        <w:pStyle w:val="ListParagraph"/>
        <w:numPr>
          <w:ilvl w:val="0"/>
          <w:numId w:val="2"/>
        </w:numPr>
      </w:pPr>
      <w:r>
        <w:t xml:space="preserve">Stage 4 = ML 재학습 (신호 알파)</w:t>
      </w:r>
    </w:p>
    <w:p>
      <w:pPr>
        <w:pStyle w:val="ListParagraph"/>
        <w:numPr>
          <w:ilvl w:val="0"/>
          <w:numId w:val="2"/>
        </w:numPr>
      </w:pPr>
      <w:r>
        <w:t xml:space="preserve">순서: SL 유동화 단독 검증 → 효과 확인 → ML 재학습 진행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학술/실무 ATR 기반 SL 표준 (검색 확인)</w:t>
      </w:r>
    </w:p>
    <w:p>
      <w:pPr>
        <w:pStyle w:val="Heading2"/>
      </w:pPr>
      <w:r>
        <w:rPr>
          <w:b/>
          <w:bCs/>
        </w:rPr>
        <w:t xml:space="preserve">2.1 출처별 권장 ATR 배수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560"/>
      </w:tblGrid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권장 배수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Journal of Financial Markets 2026.01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동적 1.5×~2.5×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고변동 1.5×, 저변동 2.5× (학술지)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 Markets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2× SL / 3× TP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RR 1:1.5, 일반 표준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LuxAlgo (5 ATR strategies)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1×~3×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일반 권고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 Crypto Signals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1×~2×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노이즈 시장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BingX BTC 가이드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2×~3×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암호화폐 특화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GoMarkets 15m 가이드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1.5× ATR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15m 타임프레임 적정</w:t>
            </w:r>
          </w:p>
        </w:tc>
      </w:tr>
    </w:tbl>
    <w:p>
      <w:pPr>
        <w:pStyle w:val="Heading2"/>
      </w:pPr>
      <w:r>
        <w:rPr>
          <w:b/>
          <w:bCs/>
        </w:rPr>
        <w:t xml:space="preserve">2.2 합의된 표준 범위</w:t>
      </w:r>
    </w:p>
    <w:p>
      <w:pPr>
        <w:pStyle w:val="ListParagraph"/>
        <w:numPr>
          <w:ilvl w:val="0"/>
          <w:numId w:val="2"/>
        </w:numPr>
      </w:pPr>
      <w:r>
        <w:t xml:space="preserve">ATR multiplier 표준 범위: 1.5× ~ 3.0×</w:t>
      </w:r>
    </w:p>
    <w:p>
      <w:pPr>
        <w:pStyle w:val="ListParagraph"/>
        <w:numPr>
          <w:ilvl w:val="0"/>
          <w:numId w:val="2"/>
        </w:numPr>
      </w:pPr>
      <w:r>
        <w:t xml:space="preserve">기본 default: 2×</w:t>
      </w:r>
    </w:p>
    <w:p>
      <w:pPr>
        <w:pStyle w:val="ListParagraph"/>
        <w:numPr>
          <w:ilvl w:val="0"/>
          <w:numId w:val="2"/>
        </w:numPr>
      </w:pPr>
      <w:r>
        <w:t xml:space="preserve">동적 조정 권고: 고변동 1.5×, 저변동 2.5× (학술지 2026.01)</w:t>
      </w:r>
    </w:p>
    <w:p>
      <w:pPr>
        <w:pStyle w:val="Heading2"/>
      </w:pPr>
      <w:r>
        <w:rPr>
          <w:b/>
          <w:bCs/>
        </w:rPr>
        <w:t xml:space="preserve">2.3 사용자 데이터에서 도출된 변동성 기준점</w:t>
      </w:r>
    </w:p>
    <w:p>
      <w:pPr>
        <w:pStyle w:val="ListParagraph"/>
        <w:numPr>
          <w:ilvl w:val="0"/>
          <w:numId w:val="2"/>
        </w:numPr>
      </w:pPr>
      <w:r>
        <w:t xml:space="preserve">OOS 36개월 평균 15m ATR_pct = 0.328%</w:t>
      </w:r>
    </w:p>
    <w:p>
      <w:pPr>
        <w:pStyle w:val="ListParagraph"/>
        <w:numPr>
          <w:ilvl w:val="0"/>
          <w:numId w:val="2"/>
        </w:numPr>
      </w:pPr>
      <w:r>
        <w:t xml:space="preserve">Stage 2 SL=100bp = 평균 ATR의 3.0배 (학술 표준 상단)</w:t>
      </w:r>
    </w:p>
    <w:p>
      <w:pPr>
        <w:pStyle w:val="ListParagraph"/>
        <w:numPr>
          <w:ilvl w:val="0"/>
          <w:numId w:val="2"/>
        </w:numPr>
      </w:pPr>
      <w:r>
        <w:t xml:space="preserve">4H timeout 거래의 price_roe std = 0.506%</w:t>
      </w:r>
    </w:p>
    <w:p>
      <w:pPr>
        <w:pStyle w:val="ListParagraph"/>
        <w:numPr>
          <w:ilvl w:val="0"/>
          <w:numId w:val="2"/>
        </w:numPr>
      </w:pPr>
      <w:r>
        <w:t xml:space="preserve">시간 제곱근법칙 환산: 15m σ ≈ 0.127%, ATR ≈ 0.13~0.50% 범위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compute_dynamic_sl 함수 — 재현 핵심</w:t>
      </w:r>
    </w:p>
    <w:p>
      <w:pPr>
        <w:pStyle w:val="Heading2"/>
      </w:pPr>
      <w:r>
        <w:rPr>
          <w:b/>
          <w:bCs/>
        </w:rPr>
        <w:t xml:space="preserve">3.1 함수 시그니처</w:t>
      </w:r>
    </w:p>
    <w:p>
      <w:pPr>
        <w:spacing w:after="120"/>
      </w:pPr>
      <w:r>
        <w:t xml:space="preserve">위치: tbm_simulator_v10.py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def compute_dynamic_sl(atr_pct_at_entry: float, sl_max: float = SL_MAX_DEFAULT) -&gt; Tuple[float, float]:</w:t>
      </w:r>
    </w:p>
    <w:p>
      <w:pPr>
        <w:pStyle w:val="Heading2"/>
      </w:pPr>
      <w:r>
        <w:rPr>
          <w:b/>
          <w:bCs/>
        </w:rPr>
        <w:t xml:space="preserve">3.2 로직 단계별</w:t>
      </w:r>
    </w:p>
    <w:p>
      <w:pPr>
        <w:spacing w:after="80"/>
      </w:pPr>
      <w:r>
        <w:rPr>
          <w:b/>
          <w:bCs/>
        </w:rPr>
        <w:t xml:space="preserve">Step 1: 비정상 입력 가드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if not np.isfinite(atr_pct_at_entry) or atr_pct_at_entry &lt;= 0: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  return sl_max, np.nan  # 보수적 fallback</w:t>
      </w:r>
    </w:p>
    <w:p>
      <w:pPr>
        <w:spacing w:after="80"/>
      </w:pPr>
      <w:r>
        <w:rPr>
          <w:b/>
          <w:bCs/>
        </w:rPr>
        <w:t xml:space="preserve">Step 2: multiplier 선택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8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multiplier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ATR_pct &lt; 0.0025 (= 25bp)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MULT_LOWVOL = 3.5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저변동, 노이즈 흡수 여유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0.0025 ≤ ATR_pct &lt; 0.0045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MULT_MIDVOL = 3.0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중변동, 표준값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ATR_pct ≥ 0.0045 (= 45bp)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MULT_HIGHVOL = 2.0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고변동, 좁게 (학술지 권고)</w:t>
            </w:r>
          </w:p>
        </w:tc>
      </w:tr>
    </w:tbl>
    <w:p>
      <w:pPr>
        <w:spacing w:after="80"/>
      </w:pPr>
      <w:r>
        <w:rPr>
          <w:b/>
          <w:bCs/>
        </w:rPr>
        <w:t xml:space="preserve">Step 3: SL 거리 계산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sl_raw = atr_pct_at_entry * multiplier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sl_dist = max(SL_MIN, min(sl_max, sl_raw))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# SL_MIN = 0.0032 (32bp), sl_max = 그리드 (0.012/0.015/0.018)</w:t>
      </w:r>
    </w:p>
    <w:p>
      <w:pPr>
        <w:pStyle w:val="Heading2"/>
      </w:pPr>
      <w:r>
        <w:rPr>
          <w:b/>
          <w:bCs/>
        </w:rPr>
        <w:t xml:space="preserve">3.3 효과 예측 (계산 예시)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4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진입 시점 ATR_pct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raw SL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최종 SL (sl_max=0.015)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0.10% (저변동)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0.10% × 3.5 = 35bp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35bp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atr_dynamic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0.20% (저변동)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0.20% × 3.5 = 70bp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70bp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atr_dynamic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0.30% (중변동)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0.30% × 3.0 = 90bp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90bp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atr_dynamic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0.40% (중변동)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0.40% × 3.0 = 120bp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120bp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atr_dynamic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0.50% (고변동)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0.50% × 2.0 = 100bp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100bp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atr_dynamic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0.80% (고변동)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0.80% × 2.0 = 160bp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150bp (상한)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atr_dynamic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0.05% (극저)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0.05% × 3.5 = 17.5bp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32bp (하한)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atr_dynamic</w:t>
            </w:r>
          </w:p>
        </w:tc>
      </w:tr>
    </w:tbl>
    <w:p>
      <w:pPr>
        <w:pStyle w:val="Heading2"/>
      </w:pPr>
      <w:r>
        <w:rPr>
          <w:b/>
          <w:bCs/>
        </w:rPr>
        <w:t xml:space="preserve">3.4 OB SL과 ATR SL 충돌 처리</w:t>
      </w:r>
    </w:p>
    <w:p>
      <w:pPr>
        <w:spacing w:after="80"/>
      </w:pPr>
      <w:r>
        <w:rPr>
          <w:b/>
          <w:bCs/>
        </w:rPr>
        <w:t xml:space="preserve">Q2 결정 (사용자 동의): 더 작은 쪽 사용 (보수적)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if ob_sl_dist &lt; atr_sl_dist: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  sl_dist_effective = ob_sl_dist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  sl_method = 'ob_natural'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else: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  sl_dist_effective = atr_sl_dist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  sl_method = 'atr_dynamic'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이유: 자연스러운 OB 지지선이 가까이 있으면 굳이 ATR로 SL을 넓힐 이유 없음.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Multiplier 동적 조정 근거 (이론적 기반)</w:t>
      </w:r>
    </w:p>
    <w:p>
      <w:pPr>
        <w:pStyle w:val="Heading2"/>
      </w:pPr>
      <w:r>
        <w:rPr>
          <w:b/>
          <w:bCs/>
        </w:rPr>
        <w:t xml:space="preserve">4.1 왜 동적인가?</w:t>
      </w:r>
    </w:p>
    <w:p>
      <w:pPr>
        <w:spacing w:after="120"/>
      </w:pPr>
      <w:r>
        <w:t xml:space="preserve">Journal of Financial Markets 2026.01 학술지의 핵심 발견 (검색 결과 인용):</w:t>
      </w:r>
    </w:p>
    <w:p>
      <w:pPr>
        <w:spacing w:after="120"/>
      </w:pPr>
      <w:r>
        <w:rPr>
          <w:i/>
          <w:iCs/>
        </w:rPr>
        <w:t xml:space="preserve">"traders using dynamic multipliers (1.5× during high volatility, 2.5× during low) preserved capital better than those using fixed multipliers"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쉽게 말하면:</w:t>
      </w:r>
    </w:p>
    <w:p>
      <w:pPr>
        <w:pStyle w:val="ListParagraph"/>
        <w:numPr>
          <w:ilvl w:val="0"/>
          <w:numId w:val="2"/>
        </w:numPr>
      </w:pPr>
      <w:r>
        <w:t xml:space="preserve">저변동 (가격이 잘 안 움직이는 구간): 작은 변동성에 노이즈로 깨지지 않게 multiplier를 크게 (3.5×)</w:t>
      </w:r>
    </w:p>
    <w:p>
      <w:pPr>
        <w:pStyle w:val="ListParagraph"/>
        <w:numPr>
          <w:ilvl w:val="0"/>
          <w:numId w:val="2"/>
        </w:numPr>
      </w:pPr>
      <w:r>
        <w:t xml:space="preserve">고변동 (가격이 크게 움직이는 구간): 이미 큰 ATR이라 multiplier를 작게 해도 충분한 절대 공간 확보 (2×)</w:t>
      </w:r>
    </w:p>
    <w:p>
      <w:pPr>
        <w:pStyle w:val="Heading2"/>
      </w:pPr>
      <w:r>
        <w:rPr>
          <w:b/>
          <w:bCs/>
        </w:rPr>
        <w:t xml:space="preserve">4.2 사용자 데이터로 본 multiplier 효과</w:t>
      </w:r>
    </w:p>
    <w:p>
      <w:pPr>
        <w:spacing w:after="120"/>
      </w:pPr>
      <w:r>
        <w:t xml:space="preserve">Stage 2 데이터의 4분위 분석 결과를 multiplier로 환산: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1700"/>
        <w:gridCol w:w="25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분위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ATR_pct 추정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선택 mult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예상 SL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현재 100bp 대비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 저변동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0.05~0.10%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20~35bp (하한 32 적용)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훨씬 좁음, 빠른 컷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 중저변동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0.20~0.30%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3.0 또는 3.5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70~90bp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조금 좁음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Q3 중고변동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0.45~0.50%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 또는 3.0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100~135bp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동등하거나 약간 넓음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Q4 고변동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0.60~0.70%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120~140bp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넓음, 자연 변동성 흡수</w:t>
            </w:r>
          </w:p>
        </w:tc>
      </w:tr>
    </w:tbl>
    <w:p>
      <w:pPr>
        <w:spacing w:after="80"/>
      </w:pPr>
      <w:r>
        <w:rPr>
          <w:b/>
          <w:bCs/>
        </w:rPr>
        <w:t xml:space="preserve">핵심 가설</w:t>
      </w:r>
    </w:p>
    <w:p>
      <w:pPr>
        <w:spacing w:after="120"/>
      </w:pPr>
      <w:r>
        <w:t xml:space="preserve">Q3에서 SL을 약간 넓혀(100bp → 100~135bp) 풀백을 흡수하고, Q4에서는 SL을 넓혀 자연 변동성을 흡수하면, Q1/Q2의 작은 거래는 SL이 좁아져도 어차피 안 깨지므로 영향 없음.</w:t>
      </w:r>
    </w:p>
    <w:p>
      <w:pPr>
        <w:spacing w:after="120"/>
      </w:pPr>
      <w:r>
        <w:t xml:space="preserve">→ 단, 이 가설은 실제 백테스트로 검증 필요 (가장 낙관 PF 2.10, 중간 PF 0.88, 비관 PF 0.65).</w:t>
      </w:r>
    </w:p>
    <w:p>
      <w:pPr>
        <w:pStyle w:val="Heading2"/>
      </w:pPr>
      <w:r>
        <w:rPr>
          <w:b/>
          <w:bCs/>
        </w:rPr>
        <w:t xml:space="preserve">4.3 BUCKET 경계값 (0.25% / 0.45%) 근거</w:t>
      </w:r>
    </w:p>
    <w:p>
      <w:pPr>
        <w:pStyle w:val="ListParagraph"/>
        <w:numPr>
          <w:ilvl w:val="0"/>
          <w:numId w:val="2"/>
        </w:numPr>
      </w:pPr>
      <w:r>
        <w:t xml:space="preserve">0.25%: OOS 평균 ATR_pct 0.328%의 약 80% — 평균보다 작은 변동성이라 multiplier 높게</w:t>
      </w:r>
    </w:p>
    <w:p>
      <w:pPr>
        <w:pStyle w:val="ListParagraph"/>
        <w:numPr>
          <w:ilvl w:val="0"/>
          <w:numId w:val="2"/>
        </w:numPr>
      </w:pPr>
      <w:r>
        <w:t xml:space="preserve">0.45%: 평균 ATR_pct의 약 1.4배 — 고변동성 구간 진입선</w:t>
      </w:r>
    </w:p>
    <w:p>
      <w:pPr>
        <w:pStyle w:val="ListParagraph"/>
        <w:numPr>
          <w:ilvl w:val="0"/>
          <w:numId w:val="2"/>
        </w:numPr>
      </w:pPr>
      <w:r>
        <w:t xml:space="preserve">두 값 모두 사용자 데이터 분포에서 추정한 값. Stage 3 결과 후 조정 가능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다음 작업자를 위한 메모</w:t>
      </w:r>
    </w:p>
    <w:p>
      <w:pPr>
        <w:pStyle w:val="Heading2"/>
      </w:pPr>
      <w:r>
        <w:rPr>
          <w:b/>
          <w:bCs/>
        </w:rPr>
        <w:t xml:space="preserve">5.1 Stage 3 결과 분석 시 확인할 것</w:t>
      </w:r>
    </w:p>
    <w:p>
      <w:pPr>
        <w:spacing w:after="80"/>
      </w:pPr>
      <w:r>
        <w:rPr>
          <w:b/>
          <w:bCs/>
        </w:rPr>
        <w:t xml:space="preserve">(1) all_scenarios_stage_3.csv overall 행</w:t>
      </w:r>
    </w:p>
    <w:p>
      <w:pPr>
        <w:pStyle w:val="ListParagraph"/>
        <w:numPr>
          <w:ilvl w:val="0"/>
          <w:numId w:val="2"/>
        </w:numPr>
      </w:pPr>
      <w:r>
        <w:t xml:space="preserve">4 시나리오 (sl_fixed_100bp / sl_max_120bp / sl_max_150bp / sl_max_180bp)</w:t>
      </w:r>
    </w:p>
    <w:p>
      <w:pPr>
        <w:pStyle w:val="ListParagraph"/>
        <w:numPr>
          <w:ilvl w:val="0"/>
          <w:numId w:val="2"/>
        </w:numPr>
      </w:pPr>
      <w:r>
        <w:t xml:space="preserve">PF, win_rate, net_sum 비교</w:t>
      </w:r>
    </w:p>
    <w:p>
      <w:pPr>
        <w:pStyle w:val="ListParagraph"/>
        <w:numPr>
          <w:ilvl w:val="0"/>
          <w:numId w:val="2"/>
        </w:numPr>
      </w:pPr>
      <w:r>
        <w:t xml:space="preserve">sl_fixed_100bp = Stage 2 비교 베이스라인</w:t>
      </w:r>
    </w:p>
    <w:p>
      <w:pPr>
        <w:spacing w:after="80"/>
      </w:pPr>
      <w:r>
        <w:rPr>
          <w:b/>
          <w:bCs/>
        </w:rPr>
        <w:t xml:space="preserve">(2) trades_sl_*.csv (시나리오별)</w:t>
      </w:r>
    </w:p>
    <w:p>
      <w:pPr>
        <w:pStyle w:val="ListParagraph"/>
        <w:numPr>
          <w:ilvl w:val="0"/>
          <w:numId w:val="2"/>
        </w:numPr>
      </w:pPr>
      <w:r>
        <w:t xml:space="preserve">sl_method 컬럼: ob_natural vs atr_dynamic 비율</w:t>
      </w:r>
    </w:p>
    <w:p>
      <w:pPr>
        <w:pStyle w:val="ListParagraph"/>
        <w:numPr>
          <w:ilvl w:val="0"/>
          <w:numId w:val="2"/>
        </w:numPr>
      </w:pPr>
      <w:r>
        <w:t xml:space="preserve">multiplier_used 컬럼: 어느 multiplier가 가장 많이 적용됐는지</w:t>
      </w:r>
    </w:p>
    <w:p>
      <w:pPr>
        <w:pStyle w:val="ListParagraph"/>
        <w:numPr>
          <w:ilvl w:val="0"/>
          <w:numId w:val="2"/>
        </w:numPr>
      </w:pPr>
      <w:r>
        <w:t xml:space="preserve">atr_pct_at_entry 컬럼: 진입 시점 ATR_pct 분포</w:t>
      </w:r>
    </w:p>
    <w:p>
      <w:pPr>
        <w:pStyle w:val="ListParagraph"/>
        <w:numPr>
          <w:ilvl w:val="0"/>
          <w:numId w:val="2"/>
        </w:numPr>
      </w:pPr>
      <w:r>
        <w:t xml:space="preserve">initial_sl_dist 컬럼: 실제 SL 거리 (Stage 2의 100bp 균일 분포와 비교)</w:t>
      </w:r>
    </w:p>
    <w:p>
      <w:pPr>
        <w:spacing w:after="80"/>
      </w:pPr>
      <w:r>
        <w:rPr>
          <w:b/>
          <w:bCs/>
        </w:rPr>
        <w:t xml:space="preserve">(3) 4장세별 분석</w:t>
      </w:r>
    </w:p>
    <w:p>
      <w:pPr>
        <w:pStyle w:val="ListParagraph"/>
        <w:numPr>
          <w:ilvl w:val="0"/>
          <w:numId w:val="2"/>
        </w:numPr>
      </w:pPr>
      <w:r>
        <w:t xml:space="preserve">hivol_range / uptrend에서 long의 sum_net이 어떻게 변했는지 (Stage 2에서 -1677bp / -1196bp 손실)</w:t>
      </w:r>
    </w:p>
    <w:p>
      <w:pPr>
        <w:pStyle w:val="ListParagraph"/>
        <w:numPr>
          <w:ilvl w:val="0"/>
          <w:numId w:val="2"/>
        </w:numPr>
      </w:pPr>
      <w:r>
        <w:t xml:space="preserve">downtrend long 의 +276bp 수익은 유지되는지</w:t>
      </w:r>
    </w:p>
    <w:p>
      <w:pPr>
        <w:pStyle w:val="ListParagraph"/>
        <w:numPr>
          <w:ilvl w:val="0"/>
          <w:numId w:val="2"/>
        </w:numPr>
      </w:pPr>
      <w:r>
        <w:t xml:space="preserve">step_active_max 분포가 더 자주 발동되는지 (Stage 2에서 step=0이 147건/167)</w:t>
      </w:r>
    </w:p>
    <w:p>
      <w:pPr>
        <w:pStyle w:val="Heading2"/>
      </w:pPr>
      <w:r>
        <w:rPr>
          <w:b/>
          <w:bCs/>
        </w:rPr>
        <w:t xml:space="preserve">5.2 Stage 4 ML 재학습 시 고려할 사항</w:t>
      </w:r>
    </w:p>
    <w:p>
      <w:pPr>
        <w:pStyle w:val="ListParagraph"/>
        <w:numPr>
          <w:ilvl w:val="0"/>
          <w:numId w:val="2"/>
        </w:numPr>
      </w:pPr>
      <w:r>
        <w:t xml:space="preserve">ML이 uptrend long만 외치고 uptrend short는 0건 — 학습 데이터 비대칭 해결 필요</w:t>
      </w:r>
    </w:p>
    <w:p>
      <w:pPr>
        <w:pStyle w:val="ListParagraph"/>
        <w:numPr>
          <w:ilvl w:val="0"/>
          <w:numId w:val="2"/>
        </w:numPr>
      </w:pPr>
      <w:r>
        <w:t xml:space="preserve">ML이 변동성 폭발 시점에 long을 외침 → entry timing 라벨링 재설계 필요</w:t>
      </w:r>
    </w:p>
    <w:p>
      <w:pPr>
        <w:pStyle w:val="ListParagraph"/>
        <w:numPr>
          <w:ilvl w:val="0"/>
          <w:numId w:val="2"/>
        </w:numPr>
      </w:pPr>
      <w:r>
        <w:t xml:space="preserve">Stage 3 결과의 우승 SL_MAX 그리드 값을 ML 재학습 후에도 그대로 적용할지 재검증 필요</w:t>
      </w:r>
    </w:p>
    <w:p>
      <w:pPr>
        <w:pStyle w:val="Heading2"/>
      </w:pPr>
      <w:r>
        <w:rPr>
          <w:b/>
          <w:bCs/>
        </w:rPr>
        <w:t xml:space="preserve">5.3 빠뜨리지 말 것</w:t>
      </w:r>
    </w:p>
    <w:p>
      <w:pPr>
        <w:pStyle w:val="ListParagraph"/>
        <w:numPr>
          <w:ilvl w:val="0"/>
          <w:numId w:val="2"/>
        </w:numPr>
      </w:pPr>
      <w:r>
        <w:t xml:space="preserve">Stage 2 trades_obtf_60m.csv와의 직접 비교가 가장 강력한 검증 (같은 신호, 같은 OB TF, SL만 변경)</w:t>
      </w:r>
    </w:p>
    <w:p>
      <w:pPr>
        <w:pStyle w:val="ListParagraph"/>
        <w:numPr>
          <w:ilvl w:val="0"/>
          <w:numId w:val="2"/>
        </w:numPr>
      </w:pPr>
      <w:r>
        <w:t xml:space="preserve">PF가 올라가도 절대 net_sum은 작을 수 있음 — 알파의 절대 크기와 통계적 의미 둘 다 봐야 함</w:t>
      </w:r>
    </w:p>
    <w:p>
      <w:pPr>
        <w:pStyle w:val="ListParagraph"/>
        <w:numPr>
          <w:ilvl w:val="0"/>
          <w:numId w:val="2"/>
        </w:numPr>
      </w:pPr>
      <w:r>
        <w:t xml:space="preserve">inline 테스트 PASS != 실제 백테스트 성공 — 항상 데이터로 최종 검증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2026-05-19T00:14:03.857Z</dcterms:created>
  <dcterms:modified xsi:type="dcterms:W3CDTF">2026-05-19T00:14:03.857Z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