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4D"/>
          <w:sz w:val="34"/>
          <w:szCs w:val="34"/>
        </w:rPr>
        <w:t xml:space="preserve">RAUTO 인수인계보고서 — Data 명세</w:t>
      </w:r>
    </w:p>
    <w:p>
      <w:pPr>
        <w:spacing w:after="200"/>
      </w:pPr>
      <w:r>
        <w:rPr>
          <w:color w:val="777777"/>
          <w:sz w:val="18"/>
          <w:szCs w:val="18"/>
        </w:rPr>
        <w:t xml:space="preserve">인프라알파 / 하드손절 원인 ML 분석용 데이터 정의 · 작성 2026-05-22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데이터 출처 선언: 사장님이 업로드한 두 파일의 실제 샘플(merged_data_sample.csv 55행 / sample_Merged_Data_with_Regime_Features.xlsx 399행)을 직접 열어 컬럼·타입·결측을 확인한 내용. 의미가 컬럼명 기반 추정인 항목은 '확인要' 및 신뢰도로 표시했고, 100% 단언하지 않았다.</w:t>
      </w:r>
    </w:p>
    <w:p>
      <w:pPr>
        <w:pStyle w:val="Heading1"/>
      </w:pPr>
      <w:r>
        <w:t xml:space="preserve">1. 파일 개요 — 두 파일, 상호보완</w:t>
      </w:r>
    </w:p>
    <w:p>
      <w:pPr>
        <w:spacing w:after="120"/>
      </w:pPr>
      <w:r>
        <w:t xml:space="preserve">백테스트는 파일 B를 읽는다. 파일 A는 OI·체결흐름 등 미시구조를 담은 원시 데이터로, B에는 없다. 둘 다 1분봉·UTC라 timestamp로 안전하게 결합 가능. B = '어떤 장세에 들어갔나(무대)', A = '지금 흐름이 숏을 밀어내나(방아쇠)'.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6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6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6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대표 피처군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B: Merged_Data_with_Regime_Features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백테스트 진입판정 + 기술/구조 맥락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EMA·ADX·ATR·BB / 구조라벨 / feat_struct_8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A: merged_data (원시)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역행 압력의 방아쇠 신호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OI 동향 · 테이커 체결흐름 · 롱숏 쏠림</w:t>
            </w:r>
          </w:p>
        </w:tc>
      </w:tr>
    </w:tbl>
    <w:p>
      <w:pPr>
        <w:pStyle w:val="Heading1"/>
      </w:pPr>
      <w:r>
        <w:t xml:space="preserve">2. 파일 B 필드 명세 (백테스트 사용)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6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6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6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ML 활용 / 신뢰도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1분봉 시각 (UTC, +00:00)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조인 키 · 신뢰도 95%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open/high/low/close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1분봉 시가/고가/저가/종가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가격·체결 시뮬 · 95%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volume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1분 거래량(BTC)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활동성 피처 · 95%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ema_20 / ema_50 / ema_100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지수이동평균 (20·50·100분)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추세방향: close 대비 위치 · 90%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ema20_slope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EMA20 기울기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추세 가속/둔화 · 85%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ema_fan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EMA 정렬 강도(부채꼴 벌어짐)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추세 강도 (이름기반 추정·정의확인要) · 60%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adx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평균방향지수 (추세 강도)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원인①: 추세약함 판별 · 90%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adx_chg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ADX 변화량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추세 강해지나/꺼지나 · 85%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atr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평균진폭 (변동성, 가격단위)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변동성 절대크기 · 90%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norm_atr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정규화 ATR (가격대비 %)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원인②: 변동성 죽은구간 · 90%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avg_norm_atr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정규ATR 이동평균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변동성 기준선 · 85%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atr_ratio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ATR 비율 (현재/평균)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원인③: 변동성 폭발조짐 · 80%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bb_width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볼린저밴드 폭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변동성 수축/확장 · 85%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bb_width_pct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BB폭 백분위(또는 비율)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스퀴즈 판별 (정의확인要) · 65%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feat_struct_8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구조 라벨 (range/trend 등, 8 horizon)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★진입판정용(downtrend) + 원인① · 90%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feat_struct_5 / _12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구조 라벨 (5·12 horizon)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다중 horizon 보조 · 80%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struct_post_5/8/12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구조 사후 라벨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구조 보조 (이름기반 추정·확인要) · 55%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feat_break_5/8/12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구조 돌파 신호(0/1 추정)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돌파 직후 진입 위험 (확인要) · 55%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label_smc_5/8/12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SMC 라벨 (예: volatile_range)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장세 유형 인코딩 · 70%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파일 A 필드 명세 (원시 · OI/플로우)</w:t>
      </w:r>
    </w:p>
    <w:p>
      <w:pPr>
        <w:spacing w:after="120"/>
      </w:pPr>
      <w:r>
        <w:rPr>
          <w:color w:val="555555"/>
          <w:sz w:val="18"/>
          <w:szCs w:val="18"/>
        </w:rPr>
        <w:t xml:space="preserve">주의: oi_change_1h_pct·oi_zscore_24h 는 1시간/24시간 누적이 필요해 워밍업 구간이 결측(NaN). oi_was_missing=1 은 OI를 보간한 행으로 신뢰도가 낮아 별도 플래그로 분리해 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6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6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6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ML 활용 / 신뢰도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1분봉 시각 (UTC)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조인 키 · 95%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open/high/low/close/volume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OHLCV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B와 동일(중복은 B 우선) · 95%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close_time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kline 종료시각(ms)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미사용 · 95%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quote_volume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USDT 거래대금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활동성 · 90%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count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체결 건수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활동성 · 90%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taker_buy_volume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시장가 매수(테이커) 체결량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매수공격성 · 85%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taker_buy_quote_volume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시장가 매수 거래대금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매수공격성 · 85%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ignore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Binance 미사용 필드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제외 · 95%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oi_sum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미결제약정 합 (OI)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포지션 누적 규모 · 85%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oi_value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미결제약정 평가액(USDT 추정)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OI 규모 · 75%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oi_change_5m/15m/1h_pct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OI 변화율(%)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★원인⑦: 역행 유입(롱 몰림) · 80%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oi_zscore_24h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OI의 24h Z점수(이상치)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OI 평소대비 급변 · 80%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oi_drop_after_spike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급증후 OI 급락 플래그(0/1)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스퀴즈/플러시 (확인要) · 60%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oi_was_missing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OI 결측 보간 플래그(0/1)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신뢰도 낮은 행 분리 · 90%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fill_streak_length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결측 연속보간 길이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데이터 품질 (이름기반 추정) · 55%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taker_vol_ls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테이커 매수/매도 거래량 비율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매수 vs 매도 압력 (확인要) · 65%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taker_imbalance_5m_avg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5분 평균 테이커 불균형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★원인⑧: 매수 방아쇠 (확인要) · 65%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taker_flip_15m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15분내 테이커 방향전환(0/1)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급반전 신호 (확인要) · 60%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top_count_ls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상위계정 롱숏비(계정수 기준)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스마트머니 포지셔닝 (확인要) · 60%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top_sum_ls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상위계정 롱숏비(포지션 기준)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스마트머니 포지셔닝 (확인要) · 60%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count_ls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전체 계정 롱숏비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군중 포지셔닝 (확인要) · 60%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top_retail_divergence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상위 vs 개미 포지션 괴리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★원인⑧: 역배팅 괴리 (확인要) · 60%</w:t>
            </w:r>
          </w:p>
        </w:tc>
      </w:tr>
    </w:tbl>
    <w:p>
      <w:pPr>
        <w:pStyle w:val="Heading1"/>
      </w:pPr>
      <w:r>
        <w:t xml:space="preserve">4. 결합 방법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키: timestamp (둘 다 1분·UTC). 결합 전 양쪽 모두 tz 제거 후 정렬.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방식: inner join (양쪽에 다 있는 시각만). 결합 직후 매칭률(%)을 반드시 로그로 남겨 누락 점검.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중복 컬럼(OHLCV)은 B를 기준으로 사용, A의 동일 컬럼은 버린다.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적응형: ML 코드는 B(필수)만으로도 동작하고, 같은 폴더에 A가 있으면 자동 결합한다(없으면 B 피처만).</w:t>
      </w:r>
    </w:p>
    <w:p>
      <w:pPr>
        <w:pStyle w:val="Heading1"/>
      </w:pPr>
      <w:r>
        <w:t xml:space="preserve">5. 결측·품질 처리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워밍업 NaN(adx·bb_width·atr_ratio·oi_change_1h·oi_zscore_24h 등): 해당 행을 학습에서 제외하거나 결측플래그 컬럼 추가.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oi_was_missing=1 행: 보간된 OI라 OI계열 신호 신뢰도 낮음 → 플래그 피처로 사용하되 가중치 주의.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문자 라벨(feat_struct_*, label_smc_*, struct_post_*): 원-핫 또는 빈도/타깃 인코딩으로 수치화.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가격 절대값(open/ema 등)은 그대로 쓰지 않고 close 대비 비율로 변환(시기별 가격수준 편향 제거).</w:t>
      </w:r>
    </w:p>
    <w:p>
      <w:pPr>
        <w:pStyle w:val="Heading1"/>
      </w:pPr>
      <w:r>
        <w:t xml:space="preserve">6. 컬럼 → 하드손절 원인 8가설 매핑</w:t>
      </w:r>
    </w:p>
    <w:p>
      <w:pPr>
        <w:spacing w:after="120"/>
      </w:pPr>
      <w:r>
        <w:rPr>
          <w:color w:val="555555"/>
          <w:sz w:val="18"/>
          <w:szCs w:val="18"/>
        </w:rPr>
        <w:t xml:space="preserve">아래 8가설 각각에 대해 ML이 '이 원인으로 거르면 하드손절 N건 제거 vs 피보 승자 M건 동반사망'(맞교환)을 측정한다. 승자를 같이 죽이면 알파가 아니다.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900"/>
        <w:gridCol w:w="4820"/>
        <w:gridCol w:w="10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6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6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원인 가설</w:t>
            </w:r>
          </w:p>
        </w:tc>
        <w:tc>
          <w:tcPr>
            <w:tcW w:type="dxa" w:w="4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6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쓸 실제 컬럼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06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①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추세 약함 / 횡보 진입</w:t>
            </w:r>
          </w:p>
        </w:tc>
        <w:tc>
          <w:tcPr>
            <w:tcW w:type="dxa" w:w="4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adx, adx_chg, ema_fan, feat_struct_8, label_smc_8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②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변동성 죽은 구간</w:t>
            </w:r>
          </w:p>
        </w:tc>
        <w:tc>
          <w:tcPr>
            <w:tcW w:type="dxa" w:w="4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norm_atr, atr_ratio, bb_width_pct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③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변동성 폭발 직전(스퀴즈)</w:t>
            </w:r>
          </w:p>
        </w:tc>
        <w:tc>
          <w:tcPr>
            <w:tcW w:type="dxa" w:w="4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bb_width(수축→확장), atr_ratio 급변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④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얇은 RR / OB 너무 가까움</w:t>
            </w:r>
          </w:p>
        </w:tc>
        <w:tc>
          <w:tcPr>
            <w:tcW w:type="dxa" w:w="4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게이트 재계산(RR·SL거리·TP거리)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계산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⑤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눌림목 너무 깊게(늦게) 진입</w:t>
            </w:r>
          </w:p>
        </w:tc>
        <w:tc>
          <w:tcPr>
            <w:tcW w:type="dxa" w:w="4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OHLC 직접계산(스윙 대비 위치)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계산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⑥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EMA 추세와 역행 숏</w:t>
            </w:r>
          </w:p>
        </w:tc>
        <w:tc>
          <w:tcPr>
            <w:tcW w:type="dxa" w:w="4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close vs ema_50/100, ema20_slope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⑦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역행 유입(롱 몰림)</w:t>
            </w:r>
          </w:p>
        </w:tc>
        <w:tc>
          <w:tcPr>
            <w:tcW w:type="dxa" w:w="4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oi_change_*, oi_zscore_24h, oi_drop_after_spike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⑧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공격적 매수 방아쇠 / 역배팅</w:t>
            </w:r>
          </w:p>
        </w:tc>
        <w:tc>
          <w:tcPr>
            <w:tcW w:type="dxa" w:w="4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taker_imbalance_5m_avg, taker_flip_15m, top_retail_divergence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</w:t>
            </w:r>
          </w:p>
        </w:tc>
      </w:tr>
    </w:tbl>
    <w:p>
      <w:pPr>
        <w:pStyle w:val="Heading1"/>
      </w:pPr>
      <w:r>
        <w:t xml:space="preserve">7. ML 활용 요약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타깃: 하드손절(1) vs 살아남음(0). 라벨은 최선 구성 S5 기준.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자기완결: S5 백테스트를 재실행하며 진입마다 위 피처 + 결과를 한 줄로 기록 → 별도 파일 의존 없음.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지도학습: 그래디언트부스팅(중요피처 순위) + 깊이 3~4 의사결정나무(사람이 읽는 규칙).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비지도: 하드손절만 군집화 → '원인은 N가지 유형' 개수 + 각 유형 프로파일·평균손실.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최종 산출(전량 파일): 중요피처순위 / 원인규칙 / 원인군집 / ★필터맞교환표 / 요약리포트.</w:t>
      </w:r>
    </w:p>
    <w:p>
      <w:pPr>
        <w:spacing w:before="240"/>
      </w:pPr>
      <w:r>
        <w:rPr>
          <w:i/>
          <w:iCs/>
          <w:color w:val="777777"/>
          <w:sz w:val="17"/>
          <w:szCs w:val="17"/>
        </w:rPr>
        <w:t xml:space="preserve">※ '확인要' 표시 컬럼(ema_fan, bb_width_pct, taker_*, top_*, oi_drop_after_spike, feat_break_*, struct_post_* 등)은 정확한 정의를 사장님 확인 후 명세를 갱신한다. 현재는 컬럼명 기반 추정이며 ML은 정의를 몰라도 수치로 학습 가능하나, 규칙 해석의 정확도를 위해 확인이 권장된다.</w:t>
      </w:r>
    </w:p>
    <w:sectPr>
      <w:pgSz w:w="12240" w:h="15840" w:orient="portrait"/>
      <w:pgMar w:top="1280" w:right="1440" w:bottom="12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4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06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2026-05-22T13:41:33.867Z</dcterms:created>
  <dcterms:modified xsi:type="dcterms:W3CDTF">2026-05-22T13:41:33.868Z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