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Hstr_Ver_Up_Rauto_Champion_Sys</w:t>
      </w:r>
    </w:p>
    <w:p>
      <w:pPr>
        <w:spacing w:after="120"/>
      </w:pPr>
      <w:r>
        <w:rPr>
          <w:i/>
          <w:iCs/>
          <w:color w:val="666666"/>
        </w:rPr>
        <w:t xml:space="preserve">Rauto 챔피언 시스템 — 다봇 오케스트레이션 · 플러그인 핫스왑 · 페이퍼→실거래 · BTC/USDT 선물</w:t>
      </w:r>
    </w:p>
    <w:p>
      <w:pPr>
        <w:spacing w:after="120"/>
      </w:pPr>
      <w:r>
        <w:rPr>
          <w:color w:val="666666"/>
        </w:rPr>
        <w:t xml:space="preserve">v0.1 골격  ·  2026-06-10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Rauto 챔피언 시스템 (07PrjRautoChampSys)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대상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봇이 아니라 ‘봇들을 운영하는 시스템’ — 챔피언(추세 TrendStack·횡보 SidewayDCA)을 플러그인으로 구동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구성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계약(BotPlugin)·플러그인매니저·챔피언가드·세이프티·실시간수집/아카이브·API/GUI·페이퍼엔진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검증 완료(컨테이너 PASS) · 실거래 전(페이퍼 단계). run.bat=검사 전용, 실주문 아님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작성 근거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 직접 빌드(직접95) + 기억/과거대화는 태그·공란</w:t>
            </w:r>
          </w:p>
        </w:tc>
      </w:tr>
    </w:tbl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t xml:space="preserve">이 책은 한 번에 완성되지 않습니다. 07prj·08prj 등 여러 채팅에서 조금씩 자라는 ‘살아 있는 재현 사양서’입니다. 아래 규약을 지켜야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docx와 관련 원본(계약·엔진·결과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응답 첫머리에 ‘데이터 출처 선언’과 ‘사용명칭 정의’를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어느 장의 무엇을 건드릴지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태그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직접95/90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원본 파일·대화로 직접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추론55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결과·정황으로 추론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가설15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근거 약한 추정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기억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Claude 기억만 → 원문 대조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 → 공란으로 둔다</w:t>
            </w:r>
          </w:p>
        </w:tc>
      </w:tr>
    </w:tbl>
    <w:p>
      <w:pPr>
        <w:pStyle w:val="Heading2"/>
      </w:pPr>
      <w:r>
        <w:t xml:space="preserve">0.3~0.6 공란·수정·추가·버전 규약 (봇 책과 동일)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공란: 원본을 찾아 사실로 교체 후 음영·막대 제거 + 태그·출처 부착. 못 찾으면 ‘○○에서 못 찾음(날짜)’ 한 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수정: 지우지 말고 ‘대체’로 남긴다(옛 기록도 자산). ADR 행은 ‘대체됨’ 표기 후 새 행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추가: 새 결정은 ADR 양식. ‘채택’은 측정먼저→9/9→CPCV 통과만. 미달은 보류/가설.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버전: v0.x→v1.0=‘공란 0개 + 재현 런북 실제 검증 완료’. 수정 시 표지 버전·날짜 상향. 공통 척추는 한 곳만 고치고 참조.</w:t>
      </w:r>
    </w:p>
    <w:p>
      <w:pPr>
        <w:pStyle w:val="Heading2"/>
      </w:pPr>
      <w:r>
        <w:t xml:space="preserve">0.7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3300"/>
        <w:gridCol w:w="2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장/절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무엇을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왜 · 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2026-06-10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골격 생성 · 07Prj_Ch3 Rauto 산출물로 채움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채팅(직접95)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</w:t>
      </w:r>
    </w:p>
    <w:p>
      <w:pPr>
        <w:spacing w:after="50"/>
      </w:pPr>
      <w:r>
        <w:t xml:space="preserve">☐  새 문장·수치에 출처·신뢰도 태그를 붙였다.</w:t>
      </w:r>
    </w:p>
    <w:p>
      <w:pPr>
        <w:spacing w:after="50"/>
      </w:pPr>
      <w:r>
        <w:t xml:space="preserve">☐  추정으로 채운 칸이 없다(못 찾은 건 공란 유지).</w:t>
      </w:r>
    </w:p>
    <w:p>
      <w:pPr>
        <w:spacing w:after="50"/>
      </w:pPr>
      <w:r>
        <w:t xml:space="preserve">☐  결정은 ADR 양식·상태로 적었다. 바뀐 숫자는 복리기준 재확인.</w:t>
      </w:r>
    </w:p>
    <w:p>
      <w:pPr>
        <w:spacing w:after="50"/>
      </w:pPr>
      <w:r>
        <w:t xml:space="preserve">☐  10장 공란 색인·0.7 변경 이력 갱신, 표지 버전·날짜·파일명(영문) 일치.</w:t>
      </w:r>
    </w:p>
    <w:p>
      <w:pPr>
        <w:pStyle w:val="Heading2"/>
      </w:pPr>
      <w:r>
        <w:t xml:space="preserve">0.9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공란·내용 채우기 / 출처 없는 수치(거짓) / 엔진 코드 본문 수정(플러그인 래퍼로만) / 옛 결정·수치 삭제(‘대체됨’으로 남길 것).</w:t>
      </w:r>
    </w:p>
    <w:p>
      <w:r>
        <w:t xml:space="preserve"/>
      </w:r>
    </w:p>
    <w:p>
      <w:pPr>
        <w:pStyle w:val="Heading1"/>
      </w:pPr>
      <w:r>
        <w:t xml:space="preserve">1. 한눈에 보기 (시스템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담당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여러 챔피언 봇을 동시에 운영하는 ‘오케스트레이션 + 안전 통제’ 시스템 (개별 봇 알파가 아님)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핵심 계약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BotPlugin: META · on_init(ctx) · on_bar(MarketBar)→Signal · on_fill(Fill). 봇=플러그인, 엔진 무수정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데이터 흐름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수집 → MarketBar → 봇.on_bar → Signal(ENTER/EXIT) → 페이퍼/실거래 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라이브 봇(Stg9 신호 1:1 + Stg10 자기완결 사이징). 신호≡소스·OPVnN 120건 재현 검증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현재 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컨테이너 검증 PASS · 페이퍼 단계. 실거래(실주문)·AWS 상시운영은 미구축(로드맵 Phase 1~5)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절대 안전선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· 단일 포지션 · 총노출 고정 · 선보고 (직접95)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t xml:space="preserve">엣지는 ‘봇 하나’가 아니라 ‘장세별로 검증된 챔피언을 무중단으로 갈아끼우고, 시스템이 위험을 강제 통제’하는 데 있다. 추세장엔 TrendStack, 횡보장엔 SidewayDCA가 각자 슬롯에서 돌고, 시스템은 (1)플러그인 핫스왑(다운 없이 교체) (2)롱숏별 실시간 모니터링·알림 (3)MDD−20% 회로차단을 담당한다. (직접90, 본 채팅 + 봇 책 §S 요구사항)</w:t>
      </w:r>
    </w:p>
    <w:p>
      <w:pPr>
        <w:spacing w:after="120"/>
      </w:pPr>
      <w:r>
        <w:t xml:space="preserve">핵심 위험(동조 안 함): ‘봇이 좋아도 시스템이 위험을 못 막으면 폭주’. 그래서 엔진은 무수정·플러그인 격리, 페이퍼→소액→실거래의 단계적 검증, MDD−20% 강제를 1순위로 둔다. (직접95)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t xml:space="preserve">상세는 공통 척추(Basic_Trading_Environment_Setup) 참조. 봇별 외부신호(OI·volume·feat_struct 등)는 MarketBar로 봇에 공급. 수치 재현용 PC 실데이터 = Merged_Data_with_Regime_Features.csv(약 698MB) + Merged_Data.csv(약 454MB, oi_zscore). (직접95)</w:t>
      </w:r>
    </w:p>
    <w:p>
      <w:pPr>
        <w:pStyle w:val="Heading1"/>
      </w:pPr>
      <w:r>
        <w:t xml:space="preserve">4. 시스템 아키텍처 · 구성요소</w:t>
      </w:r>
    </w:p>
    <w:p>
      <w:pPr>
        <w:spacing w:after="120"/>
      </w:pPr>
      <w:r>
        <w:t xml:space="preserve">1분봉 수집 → MarketBar → 봇.on_bar(7시간/4시간 등 봇 내부 리샘플) → Signal → 페이퍼/실거래 엔진. 엔진은 무수정, 봇·최적화·안전은 플러그인. (직접95, Stg5~10)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구성요소(패키지)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rauto_contract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META·on_init·on_bar→Signal·on_fill / Action·Side·Signal·MarketBar·Fill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paper_engine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모의 체결·자본곡선(실주문 전 리허설). +827% 재현 슬라이스 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plugin_manager·champion·safety·orchestrator (Stg6)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 슬롯 관리·챔피언 선택·세이프티 가드·전체 조율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engine_service·api_server·api_client·GUI (Stg7)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서비스화 + REST API + PyQt6 모니터링 클라이언트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orderbook·archiver·ingest·mock_feed (Stg8)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호가/체결 수집·아카이브·피드(모의)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bot_trendstack_signal + 엔진/POC/regime (Stg9·10)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챔피언(TrendStack)을 BotPlugin으로 구동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안전 3중(요구·일부 구현):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MDD −20% 강제 회로차단 · 격리마진 손실상한 · 총노출 고정. (직접90)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플러그인 핫스왑 항상성(다운·리셋 없이 봇 교체) — 요구 확정, 구체 메커니즘은 공란.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핫스왑 항상성의 구체 메커니즘(상태 분리·무중단 교체 방식) — 오케스트레이터 설계/코드에서 확정해 4.x로 기록. (보강: 07prj/08prj)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2700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결과·상태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근거·출처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봇은 플러그인, 엔진 무수정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가능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페이퍼 우선(paper-first) — 실주문 전 모의 체결로 흐름 검증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폭주 위험 차단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신호엔진 1:1 이식을 ‘동일거래 재현’으로 검증(재유도 아님)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Stg9 신호≡소스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사이징 자기완결(라이브 POC/dev + feat_struct) — 외부 의존 제거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 devledger 120건 재현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절대기준(과거 −15% 폐기)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 작업 적용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기억 갱신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봉경계(7h/4H) 라이브 원점 ↔ PC 과거 리샘플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캘리브레이션 필요 · 보류(검증대기)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직접90 · Ch3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실거래 주문 실행 모듈·라이브 세이프티(API 키·소액 검증) ADR — Phase 4 착수 시 맥락·결과·출처와 함께 추가. (보강: 실거래 채팅)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t xml:space="preserve">기준: 컨테이너 시나리오 검사(test/check) + 봇별 8시나리오. 최종 실거래 판정은 PC 복리·CPCV. (직접95)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0"/>
        <w:gridCol w:w="31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Stg5 Rauto1stSlice2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계약·페이퍼엔진·리플레이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12/12 PASS · 827% 재현 슬라이스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Stg6 SlotChampGuard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매니저·챔피언·세이프티·조율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Stg7 ApiGuiClient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엔진서비스·API·GUI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Stg8 IngestArchive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수집·아카이브·피드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Stg9 SignalBot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 BotPlugin ≡ 소스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동일거래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Stg10 SelfContainedSizing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OPVnN·feat_struct 라이브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devledger 120건 재현</w:t>
            </w:r>
          </w:p>
        </w:tc>
      </w:tr>
    </w:tbl>
    <w:p>
      <w:pPr>
        <w:pStyle w:val="Heading1"/>
      </w:pPr>
      <w:r>
        <w:t xml:space="preserve">7. 누수 방지 시트 (룩어헤드)</w:t>
      </w:r>
    </w:p>
    <w:p>
      <w:pPr>
        <w:spacing w:after="120"/>
      </w:pPr>
      <w:r>
        <w:t xml:space="preserve">봇 계약상 on_bar는 ‘그 봉 마감까지의 정보’만 받고 Signal을 낸다(미래참조 차단). 다만 라이브 봉경계(7h/4H)가 PC 과거 리샘플과 어긋나면 시점이 밀리므로 캘리브레이션 필요. (직접90)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실시간 피드→MarketBar 변환의 8유형 누수 점검 항목 — ingest/archiver 코드 기준으로 1줄씩 기록. (보강: Stg8)</w:t>
      </w:r>
    </w:p>
    <w:p>
      <w:pPr>
        <w:pStyle w:val="Heading1"/>
      </w:pPr>
      <w:r>
        <w:t xml:space="preserve">8. 폐기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폐기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버린 이유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RautoV80k(이전 운영 시도)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손절폭&lt;왕복비용·91% NO_PROFIT → 중단 (기억·대조필요, 원문 확인 시 정식 기록)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직접 수정 방식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불가 → 플러그인 래퍼로 대체 (직접95)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환경: Windows PC, D:\ML\Verify 로컬 파이썬, zip 업로드·실행. 의존성 numpy·pandas·smartmoneyconcepts(feat_struct).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패키지: 07Prj_Ch3_Stg5~10 zip(각 하위폴더+test/check/run.bat). run.bat=검사(모의데이터)이지 실거래 아님.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흐름: 수집(Stg8)→MarketBar→봇.on_bar(Stg9/10)→Signal→페이퍼엔진(Stg5). 실거래는 Phase 4에서 연결.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엔진·계약 파일 SHA256 + 라이브=백테스트 일치 보장 파라미터 파일 — 첨부. (보강: Stg5~10 zip)</w:t>
      </w:r>
    </w:p>
    <w:p>
      <w:pPr>
        <w:pStyle w:val="Heading1"/>
      </w:pPr>
      <w:r>
        <w:t xml:space="preserve">10. 미해결 · 다음 · 공란 색인</w:t>
      </w:r>
    </w:p>
    <w:p>
      <w:pPr>
        <w:spacing w:after="80" w:before="120"/>
      </w:pPr>
      <w:r>
        <w:rPr>
          <w:b/>
          <w:bCs/>
        </w:rPr>
        <w:t xml:space="preserve">실거래 연결 로드맵 (현재 → AWS 실거래) — 봇 인수인계와 동일: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0. 현재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run.bat=모의데이터 검사만. 매매·돈 이동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완료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 봉경계 캘리브레이션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라이브 7h/4H ↔ PC 과거 리샘플 일치 보정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2. PC 수치재현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698MB+454MB로 +827%/MDD−16.1%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 페이퍼 트레이딩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실시간봉→봇→모의주문 리허설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4. 실거래 연결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바이낸스 API 키·실주문 모듈·라이브 세이프티(MDD−20%·총노출·단일포지션)·소액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5. AWS 상시 운영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윈도우2022 무인 구동(자동재시작·로그·모니터링·알림)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모니터링 임계 레벨 수치 + ‘자동대응’의 구체 행동(봇 전환/중단/사이즈 축소/알림) — 선장님 정의 필요. (보강: 선장님 결정 → 07/08prj)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최적화 모듈 플러그인 인터페이스(입력 범위·목적함수·재최적화 트리거) — 사양 확정 시 기록.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공란 색인: §4 핫스왑 메커니즘 / §5 실주문 ADR / §7 수집 누수검사 / §9 SHA256·파라미터 / §10 모니터링 임계·최적화 인터페이스.</w:t>
      </w:r>
    </w:p>
    <w:p>
      <w:pPr>
        <w:pStyle w:val="Heading1"/>
      </w:pPr>
      <w:r>
        <w:t xml:space="preserve">S. 공통 척추 참조</w:t>
      </w:r>
    </w:p>
    <w:p>
      <w:pPr>
        <w:spacing w:after="120"/>
      </w:pPr>
      <w:r>
        <w:t xml:space="preserve">이 시스템 문서가 사실상 ‘공통 척추’의 운영 계층이다. 데이터 사양·검증 방법론(9/9·CPCV·복리)·리스크 3중 방어·용어는 Basic_Trading_Environment_Setup 한 곳에서 관리하고 봇 책들은 참조한다(복붙 금지 — 드리프트 방지). (직접90)</w:t>
      </w:r>
    </w:p>
    <w:p>
      <w:r>
        <w:rPr>
          <w:b/>
          <w:sz w:val="26"/>
          <w:color w:val="1F4E79"/>
        </w:rPr>
        <w:t xml:space="preserve">[ADR-운영] 2026-06-20 · Rauto 제어앱·AWS 운영 인프라 확립 (07Prj_Rauto_Phone_Stg5)</w:t>
      </w:r>
    </w:p>
    <w:p>
      <w:r>
        <w:rPr>
          <w:sz w:val="20"/>
        </w:rPr>
        <w:t xml:space="preserve">결정: 제어앱 b25→b33(RBAC·인증·시크릿파일·토큰만료·Bot로딩·슬롯제거·녹색R(실거래인증)·텍스트선택차단·self-locating) + AWS NSSM 서비스(무창·AUTO_START·재부팅생존) + SSH 직접운영(Claude PC→AWS).</w:t>
      </w:r>
    </w:p>
    <w:p>
      <w:r>
        <w:rPr>
          <w:sz w:val="20"/>
        </w:rPr>
        <w:t xml:space="preserve">운영전략 전환: 전략30/운영70. 연속손실 halt 폐기→Expectancy Drift Monitor. 거래소=진실·자동청산=고아/반대만·레버캡24.</w:t>
      </w:r>
    </w:p>
    <w:p>
      <w:r>
        <w:rPr>
          <w:sz w:val="20"/>
        </w:rPr>
        <w:t xml:space="preserve">알파 무변경: 챔피언(성급왕TS)·§15 4봇·CVD 롤7h 동결(누적/연속 검증→교체무의미). 향후=7/1 LiveExecutor 신규구축(State Recovery·멱등·하드캡·거래소 resting stop·Drift Monitor).</w:t>
      </w:r>
    </w:p>
    <w:p>
      <w:r>
        <w:rPr>
          <w:sz w:val="19"/>
          <w:color w:val="666666"/>
        </w:rPr>
        <w:t xml:space="preserve">출처: CLAUDE.md §17, Guide v5 Part6, KeyNote_07Prj_Rauto_Phone_Stg5, STATE_Rauto.txt. 신뢰90.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1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2026-06-10T04:23:52.982Z</dcterms:created>
  <dcterms:modified xsi:type="dcterms:W3CDTF">2026-06-10T04:23:52.982Z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