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KeyNote — 260623_07_RfRautoAlphaUp (기술 상세)</w:t>
      </w:r>
    </w:p>
    <w:p>
      <w:pPr>
        <w:pStyle w:val="Heading1"/>
      </w:pPr>
      <w:r>
        <w:t>백테 수치 (1m 정직체결·비용8bp)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테스트</w:t>
            </w:r>
          </w:p>
        </w:tc>
        <w:tc>
          <w:tcPr>
            <w:tcW w:type="dxa" w:w="4320"/>
          </w:tcPr>
          <w:p>
            <w:r>
              <w:t>결과</w:t>
            </w:r>
          </w:p>
        </w:tc>
      </w:tr>
      <w:tr>
        <w:tc>
          <w:tcPr>
            <w:tcW w:type="dxa" w:w="4320"/>
          </w:tcPr>
          <w:p>
            <w:r>
              <w:t>DN 청산헌터 v1(단순OIPOC)</w:t>
            </w:r>
          </w:p>
        </w:tc>
        <w:tc>
          <w:tcPr>
            <w:tcW w:type="dxa" w:w="4320"/>
          </w:tcPr>
          <w:p>
            <w:r>
              <w:t>-80%/MDD-81%/승42%/손익비1.05</w:t>
            </w:r>
          </w:p>
        </w:tc>
      </w:tr>
      <w:tr>
        <w:tc>
          <w:tcPr>
            <w:tcW w:type="dxa" w:w="4320"/>
          </w:tcPr>
          <w:p>
            <w:r>
              <w:t>DN v2(스윕 12조합)</w:t>
            </w:r>
          </w:p>
        </w:tc>
        <w:tc>
          <w:tcPr>
            <w:tcW w:type="dxa" w:w="4320"/>
          </w:tcPr>
          <w:p>
            <w:r>
              <w:t>최선 +2%/MDD-38% (전부 실패)</w:t>
            </w:r>
          </w:p>
        </w:tc>
      </w:tr>
      <w:tr>
        <w:tc>
          <w:tcPr>
            <w:tcW w:type="dxa" w:w="4320"/>
          </w:tcPr>
          <w:p>
            <w:r>
              <w:t>DN v3(청산히트맵 자석)</w:t>
            </w:r>
          </w:p>
        </w:tc>
        <w:tc>
          <w:tcPr>
            <w:tcW w:type="dxa" w:w="4320"/>
          </w:tcPr>
          <w:p>
            <w:r>
              <w:t>표본10·-17% (POC가 현재가서 멀어 진입희소)</w:t>
            </w:r>
          </w:p>
        </w:tc>
      </w:tr>
      <w:tr>
        <w:tc>
          <w:tcPr>
            <w:tcW w:type="dxa" w:w="4320"/>
          </w:tcPr>
          <w:p>
            <w:r>
              <w:t>자석 적중률</w:t>
            </w:r>
          </w:p>
        </w:tc>
        <w:tc>
          <w:tcPr>
            <w:tcW w:type="dxa" w:w="4320"/>
          </w:tcPr>
          <w:p>
            <w:r>
              <w:t>단순 OI POC 52.6% / 청산히트맵 POC 51.7%</w:t>
            </w:r>
          </w:p>
        </w:tc>
      </w:tr>
      <w:tr>
        <w:tc>
          <w:tcPr>
            <w:tcW w:type="dxa" w:w="4320"/>
          </w:tcPr>
          <w:p>
            <w:r>
              <w:t>ML 신호증폭</w:t>
            </w:r>
          </w:p>
        </w:tc>
        <w:tc>
          <w:tcPr>
            <w:tcW w:type="dxa" w:w="4320"/>
          </w:tcPr>
          <w:p>
            <w:r>
              <w:t>in-sample 0.226 vs OOS v1 0.013→v2 0.0225→v3 0.0230(천장)</w:t>
            </w:r>
          </w:p>
        </w:tc>
      </w:tr>
      <w:tr>
        <w:tc>
          <w:tcPr>
            <w:tcW w:type="dxa" w:w="4320"/>
          </w:tcPr>
          <w:p>
            <w:r>
              <w:t>눌림목 피보 청산(정직)</w:t>
            </w:r>
          </w:p>
        </w:tc>
        <w:tc>
          <w:tcPr>
            <w:tcW w:type="dxa" w:w="4320"/>
          </w:tcPr>
          <w:p>
            <w:r>
              <w:t>초기SL 1%=+19%, 3%=+39%/MDD-23% (B 변동성SL+트레일=+111%)</w:t>
            </w:r>
          </w:p>
        </w:tc>
      </w:tr>
    </w:tbl>
    <w:p>
      <w:pPr>
        <w:pStyle w:val="Heading1"/>
      </w:pPr>
      <w:r>
        <w:t>청산맵 계산법 (보존 재료)</w:t>
      </w:r>
    </w:p>
    <w:p>
      <w:r>
        <w:t>ΔOI(신규 포지션)를 그 시점 가격의 레버리지별 청산가에 누적. 청산가=entry×(1±1/lev) (동영상 범례 100x±1%·50x±2%·25x±4%·10x±10%·5x±20%와 일치). 방향=가격변화(상승=롱신규→아래청산, 하락=숏신규→위청산). 가격대별 누적 최대=청산 POC. CoinGlass도 같은 OI기반 계산이라 우리 데이터로 재현 가능. liquidation_model.py 보유.</w:t>
      </w:r>
    </w:p>
    <w:p>
      <w:pPr>
        <w:pStyle w:val="Heading1"/>
      </w:pPr>
      <w:r>
        <w:t>카탈로그 양식</w:t>
      </w:r>
    </w:p>
    <w:p>
      <w:r>
        <w:t>각 재료 MD=출처+단독결과(참고)+재료특성(강한장세·역할·배합후보)+조합실험기록. 기각 대신 재료보존. 파일명 Material_NN_[아이디어]_from_[출처].md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