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1F4E79"/>
          <w:sz w:val="46"/>
          <w:szCs w:val="46"/>
        </w:rPr>
        <w:t xml:space="preserve">작업지시서 (Work Order)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눌림목(Pullback) 지표 2종 검증 테스트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파일명: Work Order_PullbackTest_20260526.docx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저장 위치: D:\ML\Verify\00WorkHstr</w:t>
      </w:r>
    </w:p>
    <w:p>
      <w:pPr>
        <w:spacing w:after="100"/>
        <w:jc w:val="center"/>
      </w:pPr>
      <w:r>
        <w:rPr>
          <w:color w:val="555555"/>
          <w:sz w:val="21"/>
          <w:szCs w:val="21"/>
        </w:rPr>
        <w:t xml:space="preserve">발행일(UTC): 2026-05-26 · 작성: Claude(조수) · 승인: 사장님(대기)</w:t>
      </w:r>
    </w:p>
    <w:p>
      <w:pPr>
        <w:spacing w:after="100" w:before="300"/>
        <w:jc w:val="center"/>
      </w:pPr>
      <w:r>
        <w:rPr>
          <w:color w:val="888888"/>
          <w:sz w:val="18"/>
          <w:szCs w:val="18"/>
        </w:rPr>
        <w:t xml:space="preserve">동반 문서: Basic_Trading_Environment_Setup.docx / Handover_PullbackInBull_V0_stg1.docx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목적과 배경</w:t>
      </w:r>
    </w:p>
    <w:p>
      <w:pPr>
        <w:spacing w:after="120"/>
      </w:pPr>
      <w:r>
        <w:rPr>
          <w:b/>
          <w:bCs/>
        </w:rPr>
        <w:t xml:space="preserve">데이터 출처 선언: </w:t>
      </w:r>
      <w:r>
        <w:t xml:space="preserve">TradingView 공개 스크립트 및 정량 백테스트 자료(JS_TechTrading, ZenAndTheArtOfTrading, QuantifiedStrategies, Betashorts 등) 검색 + 우리 36개월 BTC 1분봉 데이터.</w:t>
      </w:r>
    </w:p>
    <w:p>
      <w:pPr>
        <w:spacing w:after="120"/>
      </w:pPr>
      <w:r>
        <w:rPr>
          <w:b/>
          <w:bCs/>
        </w:rPr>
        <w:t xml:space="preserve">사용명칭 정의: </w:t>
      </w:r>
      <w:r>
        <w:t xml:space="preserve">풀백=상승추세 중 일시 눌림, EMA=지수이동평균, RSI=0~100 모멘텀 지표(낮으면 과매도), ATR=변동성 기반 스탑 단위, R:R=손익비, PF=Profit Factor(총이익/총손실).</w:t>
      </w:r>
    </w:p>
    <w:p>
      <w:pPr>
        <w:spacing w:after="120"/>
      </w:pPr>
      <w:r>
        <w:rPr>
          <w:b/>
          <w:bCs/>
        </w:rPr>
        <w:t xml:space="preserve">목적: </w:t>
      </w:r>
      <w:r>
        <w:t xml:space="preserve">외부에서 '검증됐다'고 알려진 눌림목 포착 방식 2종을 우리 백테스트 엔진에 이식해, 우리 36개월 데이터로 직접 재검증하고, 기존 PullbackInBull(ROC식)과 챔피언 대결을 붙인다. '남이 검증'이 아니라 '우리 데이터로 직접 검증'이 목표.</w:t>
      </w:r>
    </w:p>
    <w:p>
      <w:pPr>
        <w:spacing w:after="120"/>
      </w:pPr>
      <w:r>
        <w:rPr>
          <w:b/>
          <w:bCs/>
        </w:rPr>
        <w:t xml:space="preserve">주의(자료가 준 경고): </w:t>
      </w:r>
      <w:r>
        <w:t xml:space="preserve">공개 스크립트엔 리페인팅·커브핏이 많고, 승률 80~91% 같은 숫자는 근거가 약한 경우가 많다. 그래서 룰이 투명한 2종만 채택하고, 우리 엔진의 미래참조 차단·비용 현실화로 다시 검증한다.</w:t>
      </w:r>
    </w:p>
    <w:p>
      <w:pPr>
        <w:pStyle w:val="Heading1"/>
      </w:pPr>
      <w:r>
        <w:t xml:space="preserve">2. 검증 대상 지표 2종 (관심지표)</w:t>
      </w:r>
    </w:p>
    <w:p>
      <w:pPr>
        <w:pStyle w:val="Heading2"/>
      </w:pPr>
      <w:r>
        <w:t xml:space="preserve">2.1 지표 A — EMA50/200 + RSI 풀백 (추세필터형)</w:t>
      </w:r>
    </w:p>
    <w:p>
      <w:pPr>
        <w:spacing w:after="120"/>
      </w:pPr>
      <w:r>
        <w:rPr>
          <w:b/>
          <w:bCs/>
        </w:rPr>
        <w:t xml:space="preserve">출처 근거: </w:t>
      </w:r>
      <w:r>
        <w:t xml:space="preserve">TradingView 공개 '정직하게 지루한' 풀백 템플릿 — 확정봉 진입·ATR 리스크·EMA50/200 추세필터·EMA50으로의 풀백·RSI 모멘텀 확인·단일 포지션. 리페인팅 없음 명시.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추세필터: </w:t>
      </w:r>
      <w:r>
        <w:t xml:space="preserve">EMA50 &gt; EMA200 (상승추세일 때만 롱 고려).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진입(풀백): </w:t>
      </w:r>
      <w:r>
        <w:t xml:space="preserve">가격이 EMA50 부근까지 되돌아온 뒤, RSI가 과매도에서 회복(모멘텀 복귀)하고 양봉 마감 시 다음 봉 시가 진입.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청산: </w:t>
      </w:r>
      <w:r>
        <w:t xml:space="preserve">(a) 고정 R:R(예 1:2) 익절 + ATR 스탑, 또는 (b) EMA 재이탈. 두 방식 모두 케이스로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리스크: </w:t>
      </w:r>
      <w:r>
        <w:t xml:space="preserve">ATR 기반 스탑(예 ATR×2~3), 한 번에 한 포지션.</w:t>
      </w:r>
    </w:p>
    <w:p>
      <w:pPr>
        <w:pStyle w:val="Heading2"/>
      </w:pPr>
      <w:r>
        <w:t xml:space="preserve">2.2 지표 B — 다중 RSI 풀백 (정량 백테스트형)</w:t>
      </w:r>
    </w:p>
    <w:p>
      <w:pPr>
        <w:spacing w:after="120"/>
      </w:pPr>
      <w:r>
        <w:rPr>
          <w:b/>
          <w:bCs/>
        </w:rPr>
        <w:t xml:space="preserve">출처 근거: </w:t>
      </w:r>
      <w:r>
        <w:t xml:space="preserve">QuantifiedStrategies 다중 RSI 전략 — 장기 RSI로 추세, 단기 RSI로 눌림을 잡는다. 복잡화가 항상 이득은 아니라는 실증도 함께 보고됨.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추세필터: </w:t>
      </w:r>
      <w:r>
        <w:t xml:space="preserve">장기 RSI(예 30기간) &gt; 50 (상승추세).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진입(풀백): </w:t>
      </w:r>
      <w:r>
        <w:t xml:space="preserve">단기 RSI(예 2기간) &lt; 15 (단기 과매도=눌림)이면 종가/다음 시가 진입.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청산: </w:t>
      </w:r>
      <w:r>
        <w:t xml:space="preserve">단기 RSI가 85 위로 올라오면 청산(반등 소진). + ATR/고정% 스탑 병행.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리스크: </w:t>
      </w:r>
      <w:r>
        <w:t xml:space="preserve">한 번에 한 포지션, 스탑 고정.</w:t>
      </w:r>
    </w:p>
    <w:p>
      <w:pPr>
        <w:spacing w:after="120"/>
      </w:pPr>
      <w:r>
        <w:rPr>
          <w:b/>
          <w:bCs/>
        </w:rPr>
        <w:t xml:space="preserve">공통 고정(기본매매환경설정 준수): </w:t>
      </w:r>
      <w:r>
        <w:t xml:space="preserve">4h봉(native), 롱전용, 시장가, 수수료 0.05%/편·슬리피지 0.02%/편·펀딩 0.01%/8h, 교차마진 5배, 명목 1.0배(검증 단계, 사이즈업은 통과 후), 초기 $10,000 복리.</w:t>
      </w:r>
    </w:p>
    <w:p>
      <w:pPr>
        <w:pStyle w:val="Heading1"/>
      </w:pPr>
      <w:r>
        <w:t xml:space="preserve">3. 검증 방법</w:t>
      </w:r>
    </w:p>
    <w:p>
      <w:pPr>
        <w:pStyle w:val="Heading2"/>
      </w:pPr>
      <w:r>
        <w:t xml:space="preserve">3.1 공통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미래참조 차단: </w:t>
      </w:r>
      <w:r>
        <w:t xml:space="preserve">결정은 닫힌 4h봉, 체결은 다음 4h봉 시가, 장중 스탑/청산은 봉 내부 1분봉 경로로 정밀 체결. (기존 엔진과 동일.)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동일 조건 비교: </w:t>
      </w:r>
      <w:r>
        <w:t xml:space="preserve">지표 A·B·기존 PullbackInBull을 같은 데이터·같은 비용·같은 사이즈(1.0배)로 돌려 공정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한 번에 한 로직: </w:t>
      </w:r>
      <w:r>
        <w:t xml:space="preserve">지표별 파라미터는 소수의 핵심값만 스윕(과최적화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결과 전량 파일로: </w:t>
      </w:r>
      <w:r>
        <w:t xml:space="preserve">summary.csv·trades.csv·equity.csv·results.json·manifest.json + 분석 txt + INDEX 한 줄. 복붙 요청 금지.</w:t>
      </w:r>
    </w:p>
    <w:p>
      <w:pPr>
        <w:pStyle w:val="Heading2"/>
      </w:pPr>
      <w:r>
        <w:t xml:space="preserve">3.2 측정 지표 (셀마다)</w:t>
      </w:r>
    </w:p>
    <w:p>
      <w:pPr>
        <w:spacing w:after="120"/>
      </w:pPr>
      <w:r>
        <w:t xml:space="preserve">거래수, 총수익·CAGR, MDD, 샤프, 승률, PF, 손익비(평균이익/평균손실), 최대이익·최대손실, 거래당 기대값, 비용드래그(총비용/총이익), 상승/하락 레짐별 손익, 평균 보유시간.</w:t>
      </w:r>
    </w:p>
    <w:p>
      <w:pPr>
        <w:pStyle w:val="Heading2"/>
      </w:pPr>
      <w:r>
        <w:t xml:space="preserve">3.3 8개 검증 시나리오 (check.py)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검사 항목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무엇을 막나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파일명/존재 일치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산출물 누락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해시 대조(산출물+입력)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파일 변조·잘못된 입력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중복 타임스탬프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데이터 중복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결측/갭 탐지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구멍난 데이터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미래참조 점검(체결가=봉 시가)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Lookahead Bias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거래 비중첩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이중 포지션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자본 정합성(복리 재현)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손익오류·음수자본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체결가 현실성(봉 범위 내)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불가능한 체결</w:t>
            </w:r>
          </w:p>
        </w:tc>
      </w:tr>
    </w:tbl>
    <w:p>
      <w:pPr>
        <w:pStyle w:val="Heading2"/>
      </w:pPr>
      <w:r>
        <w:t xml:space="preserve">3.4 합격/판정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1차 합격: </w:t>
      </w:r>
      <w:r>
        <w:t xml:space="preserve">8/8 PASS(오염·미래참조 없음)여야 성과를 읽는다.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성과 비교: </w:t>
      </w:r>
      <w:r>
        <w:t xml:space="preserve">세 전략(A·B·PullbackInBull)을 샤프·PF·MDD·거래수로 비교. 샤프와 PF가 높고 MDD가 낮은 쪽이 우위.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강건성: </w:t>
      </w:r>
      <w:r>
        <w:t xml:space="preserve">소표본·상승장 편중 주의. 상승/하락 레짐별 손익을 함께 보고, 큰 거래 1~2건에 성과가 쏠렸는지 점검(기존 PullbackInBull의 약점).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실거래성: </w:t>
      </w:r>
      <w:r>
        <w:t xml:space="preserve">native 4h, 단일 포지션, 확정봉 진입 등 실거래 가능 조건 충족 여부.</w:t>
      </w:r>
    </w:p>
    <w:p>
      <w:pPr>
        <w:pStyle w:val="Heading1"/>
      </w:pPr>
      <w:r>
        <w:t xml:space="preserve">4. 산출물 규격 (zip 1개)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폴더/zip 명: </w:t>
      </w:r>
      <w:r>
        <w:t xml:space="preserve">PullbackTest_V0_stg{n} (버전·단계 포함). 하위 파일명 영문.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구성: </w:t>
      </w:r>
      <w:r>
        <w:t xml:space="preserve">backtest.py(테스트 주인공), check.py(8시나리오 검증), run.bat(테스트→검증 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경로: </w:t>
      </w:r>
      <w:r>
        <w:t xml:space="preserve">데이터는 상위 D:\ML\Verify\merged_data.csv. 결과·분석txt는 실행 하위폴더. INDEX만 D:\ML\Verify\00WorkHstr.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실행: </w:t>
      </w:r>
      <w:r>
        <w:t xml:space="preserve">사장님 PC 100% 자동. zip 1개만 업로드.</w:t>
      </w:r>
    </w:p>
    <w:p>
      <w:pPr>
        <w:pStyle w:val="Heading1"/>
      </w:pPr>
      <w:r>
        <w:t xml:space="preserve">5. 단계 계획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승인 후: 지표 A를 우리 엔진에 이식 → 핵심 파라미터 소폭 스윕 → 8/8 검증 → 결과 분석.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이어서: 지표 B 동일 절차.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세 전략(A·B·PullbackInBull) 챔피언 대결 비교표·그래프 작성.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우위 전략 확정 후: 사이즈(2.5배) 적용 + 강건성(약세장 구간) 재검증.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최종: 챔피언 시스템(상승추세/눌림목/횡보) 통합 설계로 연결.</w:t>
      </w:r>
    </w:p>
    <w:p>
      <w:pPr>
        <w:pStyle w:val="Heading1"/>
      </w:pPr>
      <w:r>
        <w:t xml:space="preserve">6. 승인 요청</w:t>
      </w:r>
    </w:p>
    <w:p>
      <w:pPr>
        <w:spacing w:after="120"/>
      </w:pPr>
      <w:r>
        <w:rPr>
          <w:b/>
          <w:bCs/>
        </w:rPr>
        <w:t xml:space="preserve">코딩 전 선보고 원칙에 따라, 아래를 사장님이 확정해 주세요: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지표 A·B를 위 룰대로 이식해도 되는지(파라미터 기본값 포함).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먼저 둘 중 무엇부터 할지(추천: A → B 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청산 방식(고정 R:R vs 지표 재이탈)을 둘 다 비교할지, 하나만 할지.</w:t>
      </w:r>
    </w:p>
    <w:p>
      <w:pPr>
        <w:spacing w:after="120"/>
      </w:pPr>
      <w:r>
        <w:rPr>
          <w:b/>
          <w:bCs/>
        </w:rPr>
        <w:t xml:space="preserve">승인되면: </w:t>
      </w:r>
      <w:r>
        <w:t xml:space="preserve">PullbackTest_V0_stg1.zip을 만들어 실행검증 후 드린다. 본 지시서는 D:\ML\Verify\00WorkHstr 에 보관한다.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jc w:val="right"/>
    </w:pPr>
    <w:r>
      <w:rPr>
        <w:color w:val="888888"/>
        <w:sz w:val="16"/>
        <w:szCs w:val="16"/>
      </w:rPr>
      <w:t xml:space="preserve">Work Order · PullbackTest · 2026-05-26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2026-05-26T02:14:40.529Z</dcterms:created>
  <dcterms:modified xsi:type="dcterms:W3CDTF">2026-05-26T02:14:40.530Z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