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Key Takeaway — R079_T1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속도 병목 진단과 정합성 보존 위임</w:t>
      </w:r>
    </w:p>
    <w:p>
      <w:pPr>
        <w:spacing w:after="480"/>
        <w:jc w:val="center"/>
      </w:pPr>
      <w:r>
        <w:rPr>
          <w:sz w:val="20"/>
          <w:szCs w:val="20"/>
        </w:rPr>
        <w:t xml:space="preserve">작성일: 2026-04-27 | 내부버전: R079_T1 | 시나리오: 속도 개선</w:t>
      </w:r>
    </w:p>
    <w:p>
      <w:pPr>
        <w:pStyle w:val="Heading1"/>
      </w:pPr>
      <w:r>
        <w:t xml:space="preserve">1. 본 문서의 목적</w:t>
      </w:r>
    </w:p>
    <w:p>
      <w:pPr>
        <w:spacing w:after="120"/>
      </w:pPr>
      <w:r>
        <w:t xml:space="preserve">본 문서는 R078_S12 의 Optuna 최적화 실패 사례에서 도출된 의미있는 로직 통찰과 추후 작업해야 할 요소를 영구 보존하기 위한 사용자 지시 산출물(★ 5번 항목)이다. 단순한 작업 일지가 아니라 차후 단계 진행 시 동일 실수를 방지하는 체크리스트로 활용된다.</w:t>
      </w:r>
    </w:p>
    <w:p>
      <w:pPr>
        <w:pStyle w:val="Heading1"/>
      </w:pPr>
      <w:r>
        <w:t xml:space="preserve">2. 핵심 통찰 3가지</w:t>
      </w:r>
    </w:p>
    <w:p>
      <w:pPr>
        <w:pStyle w:val="Heading2"/>
      </w:pPr>
      <w:r>
        <w:t xml:space="preserve">2-1. 헤더의 약속 vs 코드의 실제는 반드시 검증해야 한다</w:t>
      </w:r>
    </w:p>
    <w:p>
      <w:pPr>
        <w:spacing w:after="120"/>
      </w:pPr>
      <w:r>
        <w:t xml:space="preserve">R078_S1 단계에서 Data_Shared_Memory_PautoV75.py 의 헤더는 명확히 다음을 약속했다: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ML_Predictor_Pipeline_PautoV75: compute_features_df 위임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 Predict_ML_PautoV75: get_features_at(idx) O(1) 조회 (O(N²) 폐기)</w:t>
      </w:r>
    </w:p>
    <w:p>
      <w:pPr>
        <w:spacing w:after="120"/>
      </w:pPr>
      <w:r>
        <w:t xml:space="preserve">그러나 실제 Predict_ML_PautoV75.get_signal() 의 line 88~118 은 여전히 rolling/ewm 으로 9개 피처를 매봉 재계산하고 있었다. 학습 측만 위임이 적용됐고 추론 측은 미반영. 이로 인해:</w:t>
      </w:r>
    </w:p>
    <w:p>
      <w:pPr>
        <w:pStyle w:val="ListParagraph"/>
        <w:numPr>
          <w:ilvl w:val="0"/>
          <w:numId w:val="2"/>
        </w:numPr>
      </w:pPr>
      <w:r>
        <w:t xml:space="preserve">trial 1회당 50~60분 (목표 10~15분의 4~5배)</w:t>
      </w:r>
    </w:p>
    <w:p>
      <w:pPr>
        <w:pStyle w:val="ListParagraph"/>
        <w:numPr>
          <w:ilvl w:val="0"/>
          <w:numId w:val="2"/>
        </w:numPr>
      </w:pPr>
      <w:r>
        <w:t xml:space="preserve">100 trial 완료에 83시간 필요 → 5월 목표 달성 불가능</w:t>
      </w:r>
    </w:p>
    <w:p>
      <w:pPr>
        <w:pStyle w:val="ListParagraph"/>
        <w:numPr>
          <w:ilvl w:val="0"/>
          <w:numId w:val="2"/>
        </w:numPr>
      </w:pPr>
      <w:r>
        <w:t xml:space="preserve">README 와 헤더에는 'O(1)' 명시되어 있어 진단이 늦어짐</w:t>
      </w:r>
    </w:p>
    <w:p>
      <w:pPr>
        <w:spacing w:after="120"/>
      </w:pPr>
      <w:r>
        <w:rPr>
          <w:b/>
          <w:bCs/>
        </w:rPr>
        <w:t xml:space="preserve">교훈: 헤더의 변경 영향 명세는 실제 코드 검증 없이 신뢰하면 안 된다. 단계 종료 시 grep 또는 정합성 테스트로 약속 이행을 확인해야 한다.</w:t>
      </w:r>
    </w:p>
    <w:p>
      <w:pPr>
        <w:pStyle w:val="Heading2"/>
      </w:pPr>
      <w:r>
        <w:t xml:space="preserve">2-2. 누적 변경 시 baseline 단독 검증이 없으면 알파 추적 불가능</w:t>
      </w:r>
    </w:p>
    <w:p>
      <w:pPr>
        <w:spacing w:after="120"/>
      </w:pPr>
      <w:r>
        <w:t xml:space="preserve">R078 시리즈는 S0 → S1 → ... → S12 로 누적 설계되었으나 실제 실행은 S12 한 번이었다. 결과:</w:t>
      </w:r>
    </w:p>
    <w:p>
      <w:pPr>
        <w:pStyle w:val="ListParagraph"/>
        <w:numPr>
          <w:ilvl w:val="0"/>
          <w:numId w:val="2"/>
        </w:numPr>
      </w:pPr>
      <w:r>
        <w:t xml:space="preserve">Trial 평균 score 음수 → 어느 단계가 손실의 원인인지 분리 불가</w:t>
      </w:r>
    </w:p>
    <w:p>
      <w:pPr>
        <w:pStyle w:val="ListParagraph"/>
        <w:numPr>
          <w:ilvl w:val="0"/>
          <w:numId w:val="2"/>
        </w:numPr>
      </w:pPr>
      <w:r>
        <w:t xml:space="preserve">ENTRY &lt; 30 (−99999.0 sentinel) 발생 → 어느 필터가 봉쇄 원인인지 진단 불가</w:t>
      </w:r>
    </w:p>
    <w:p>
      <w:pPr>
        <w:pStyle w:val="ListParagraph"/>
        <w:numPr>
          <w:ilvl w:val="0"/>
          <w:numId w:val="2"/>
        </w:numPr>
      </w:pPr>
      <w:r>
        <w:t xml:space="preserve">README 에 "VSA 3개 폐기 가이드" 가 있어도 비교 baseline 부재로 발동 불가</w:t>
      </w:r>
    </w:p>
    <w:p>
      <w:pPr>
        <w:spacing w:after="120"/>
      </w:pPr>
      <w:r>
        <w:rPr>
          <w:b/>
          <w:bCs/>
        </w:rPr>
        <w:t xml:space="preserve">교훈: 누적 시나리오는 반드시 각 단계 단독 백테로 알파를 정량 측정한 후에만 누적해야 한다. T2 부터 이 원칙을 준수한다.</w:t>
      </w:r>
    </w:p>
    <w:p>
      <w:pPr>
        <w:pStyle w:val="Heading2"/>
      </w:pPr>
      <w:r>
        <w:t xml:space="preserve">2-3. 진입 조건의 본질 보존이 알파 측정의 전제</w:t>
      </w:r>
    </w:p>
    <w:p>
      <w:pPr>
        <w:spacing w:after="120"/>
      </w:pPr>
      <w:r>
        <w:t xml:space="preserve">T1 의 핵심 설계 원칙은 "진입 조건 / 임계값 / VSA 필터 / Regime 호환은 100% 무변경". 피처 산출 경로만 캐시 위임. 그 이유:</w:t>
      </w:r>
    </w:p>
    <w:p>
      <w:pPr>
        <w:pStyle w:val="ListParagraph"/>
        <w:numPr>
          <w:ilvl w:val="0"/>
          <w:numId w:val="2"/>
        </w:numPr>
      </w:pPr>
      <w:r>
        <w:t xml:space="preserve">T1 적용 후 ENTRY/WR/수익률이 R078_S12 와 다르면 캐시 정합성 오류</w:t>
      </w:r>
    </w:p>
    <w:p>
      <w:pPr>
        <w:pStyle w:val="ListParagraph"/>
        <w:numPr>
          <w:ilvl w:val="0"/>
          <w:numId w:val="2"/>
        </w:numPr>
      </w:pPr>
      <w:r>
        <w:t xml:space="preserve">동일하면 T1 의 속도 개선이 alpha 에 영향 없음을 증명</w:t>
      </w:r>
    </w:p>
    <w:p>
      <w:pPr>
        <w:pStyle w:val="ListParagraph"/>
        <w:numPr>
          <w:ilvl w:val="0"/>
          <w:numId w:val="2"/>
        </w:numPr>
      </w:pPr>
      <w:r>
        <w:t xml:space="preserve">이는 T2~T6 에서 단독 alpha 측정의 전제가 된다 (속도 변경이 다른 변경과 섞이지 않음)</w:t>
      </w:r>
    </w:p>
    <w:p>
      <w:pPr>
        <w:spacing w:after="120"/>
      </w:pPr>
      <w:r>
        <w:rPr>
          <w:b/>
          <w:bCs/>
        </w:rPr>
        <w:t xml:space="preserve">교훈: 인프라 변경(속도, 캐시, I/O)은 반드시 alpha=0 가설로 설계되어야 후속 단계의 단독 검증이 가능하다.</w:t>
      </w:r>
    </w:p>
    <w:p>
      <w:r>
        <w:br w:type="page"/>
      </w:r>
    </w:p>
    <w:p>
      <w:pPr>
        <w:pStyle w:val="Heading1"/>
      </w:pPr>
      <w:r>
        <w:t xml:space="preserve">3. 정합성 검증의 4-tick 인덱스 회로</w:t>
      </w:r>
    </w:p>
    <w:p>
      <w:pPr>
        <w:spacing w:after="120"/>
      </w:pPr>
      <w:r>
        <w:t xml:space="preserve">Historical_DataEngine 의 4-tick 시뮬레이션이 current_idx 와 closed_df 사이의 정합성을 어떻게 보장하는가는 본 시리즈 전체의 핵심 회로다.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default">시점</w:t>
            </w:r>
          </w:p>
        </w:tc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default">tick_step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default">current_idx 값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default">df_1m.iloc[-1] 의미</w:t>
            </w:r>
          </w:p>
        </w:tc>
      </w:tr>
      <w:tr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진행중</w:t>
            </w:r>
          </w:p>
        </w:tc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0,1,2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미증가 (현재 idx)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진행중 봉 (close 만 tick 가격)</w:t>
            </w:r>
          </w:p>
        </w:tc>
      </w:tr>
      <w:tr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마감 시점</w:t>
            </w:r>
          </w:p>
        </w:tc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미증가 (이 tick 끝나면 +1)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방금 마감된 봉 (close=row['close'])</w:t>
            </w:r>
          </w:p>
        </w:tc>
      </w:tr>
      <w:tr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다음 봉</w:t>
            </w:r>
          </w:p>
        </w:tc>
        <w:tc>
          <w:tcPr>
            <w:tcW w:type="dxa" w:w="156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증가됨 (+1)</w:t>
            </w:r>
          </w:p>
        </w:tc>
        <w:tc>
          <w:tcPr>
            <w:tcW w:type="dxa" w:w="3120"/>
            <w:tcBorders>
              <w:top w:val="single" w:color="9DA3AB" w:sz="1"/>
              <w:left w:val="single" w:color="9DA3AB" w:sz="1"/>
              <w:bottom w:val="single" w:color="9DA3AB" w:sz="1"/>
              <w:right w:val="single" w:color="9DA3A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새 봉 (open 가격)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결론: is_closed=True (tick_step=3) 시점에서 current_bar['idx'] = 방금 마감된 봉의 idx. closed_df = df_1m.iloc[:-1] = 그 직전까지. 따라서: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get_features_at(current_idx - 1) ≡ closed_df.iloc[-1] 의 피처</w:t>
      </w:r>
    </w:p>
    <w:p>
      <w:pPr>
        <w:spacing w:after="120"/>
      </w:pPr>
      <w:r>
        <w:t xml:space="preserve">이 동치성이 T1 정합성의 수학적 근거이며, T2~T6 에서도 같은 인덱스 규약이 유지되어야 한다.</w:t>
      </w:r>
    </w:p>
    <w:p>
      <w:pPr>
        <w:pStyle w:val="Heading1"/>
      </w:pPr>
      <w:r>
        <w:t xml:space="preserve">4. 추후 꼭 작업해야 할 요소 (사용자 5번 항목)</w:t>
      </w:r>
    </w:p>
    <w:p>
      <w:pPr>
        <w:pStyle w:val="Heading2"/>
      </w:pPr>
      <w:r>
        <w:t xml:space="preserve">4-1. 우선순위 A — 5월 목표를 위해 필수</w:t>
      </w:r>
    </w:p>
    <w:p>
      <w:pPr>
        <w:pStyle w:val="ListParagraph"/>
        <w:numPr>
          <w:ilvl w:val="0"/>
          <w:numId w:val="2"/>
        </w:numPr>
      </w:pPr>
      <w:r>
        <w:t xml:space="preserve">T2: S0 단독 baseline 부활 (모든 VSA OFF) → 7월 7일 / 14일 / 24일 누적수익 객관 측정</w:t>
      </w:r>
    </w:p>
    <w:p>
      <w:pPr>
        <w:pStyle w:val="ListParagraph"/>
        <w:numPr>
          <w:ilvl w:val="0"/>
          <w:numId w:val="2"/>
        </w:numPr>
      </w:pPr>
      <w:r>
        <w:t xml:space="preserve">T3: S5 base 검증 (S0+S1+S2+S3+S4+S5, VSA 미포함) → IS+OOS 등급 첫 측정</w:t>
      </w:r>
    </w:p>
    <w:p>
      <w:pPr>
        <w:pStyle w:val="ListParagraph"/>
        <w:numPr>
          <w:ilvl w:val="0"/>
          <w:numId w:val="2"/>
        </w:numPr>
      </w:pPr>
      <w:r>
        <w:t xml:space="preserve">T4~T5: S6/S7/S8/S9 각자 단독 alpha → README 의 폐기 가이드 발동 자동화</w:t>
      </w:r>
    </w:p>
    <w:p>
      <w:pPr>
        <w:pStyle w:val="ListParagraph"/>
        <w:numPr>
          <w:ilvl w:val="0"/>
          <w:numId w:val="2"/>
        </w:numPr>
      </w:pPr>
      <w:r>
        <w:t xml:space="preserve">T6: 합격 모듈만 누적 + Optuna 30~50 trial 재최적화 → 사용자 1차 목표 도달 검증</w:t>
      </w:r>
    </w:p>
    <w:p>
      <w:pPr>
        <w:pStyle w:val="Heading2"/>
      </w:pPr>
      <w:r>
        <w:t xml:space="preserve">4-2. 우선순위 B — 발견 시 별도 작업</w:t>
      </w:r>
    </w:p>
    <w:p>
      <w:pPr>
        <w:pStyle w:val="ListParagraph"/>
        <w:numPr>
          <w:ilvl w:val="0"/>
          <w:numId w:val="2"/>
        </w:numPr>
      </w:pPr>
      <w:r>
        <w:t xml:space="preserve">Optuna 의 fib_ext_pct [0.5, 0.786] step=0.05 비정합 (자동 [0.5, 0.75] 로 축소되는 UserWarning) → step 을 0.05 그대로 두고 범위를 [0.5, 0.75] 명시 변경</w:t>
      </w:r>
    </w:p>
    <w:p>
      <w:pPr>
        <w:pStyle w:val="ListParagraph"/>
        <w:numPr>
          <w:ilvl w:val="0"/>
          <w:numId w:val="2"/>
        </w:numPr>
      </w:pPr>
      <w:r>
        <w:t xml:space="preserve">body_ratio 의 closed_df 의존을 get_bar_ohlc(idx-1) 위임으로 추가 가속 (T1 효과 측정 후 결정)</w:t>
      </w:r>
    </w:p>
    <w:p>
      <w:pPr>
        <w:pStyle w:val="ListParagraph"/>
        <w:numPr>
          <w:ilvl w:val="0"/>
          <w:numId w:val="2"/>
        </w:numPr>
      </w:pPr>
      <w:r>
        <w:t xml:space="preserve">ML 추론 자체의 GPU 가속 또는 batch inference 검토 (T1 후에도 ML 추론이 봉당 ~10ms 라면 31일 = 7분이 추가 단축 가능)</w:t>
      </w:r>
    </w:p>
    <w:p>
      <w:pPr>
        <w:pStyle w:val="Heading2"/>
      </w:pPr>
      <w:r>
        <w:t xml:space="preserve">4-3. 우선순위 C — 거시적 (월평균 20% 이후)</w:t>
      </w:r>
    </w:p>
    <w:p>
      <w:pPr>
        <w:pStyle w:val="ListParagraph"/>
        <w:numPr>
          <w:ilvl w:val="0"/>
          <w:numId w:val="2"/>
        </w:numPr>
      </w:pPr>
      <w:r>
        <w:t xml:space="preserve">Pauto → Rauto 진화 (실거래 환경 적용) - S12 README 에서 언급된 후속 작업</w:t>
      </w:r>
    </w:p>
    <w:p>
      <w:pPr>
        <w:pStyle w:val="ListParagraph"/>
        <w:numPr>
          <w:ilvl w:val="0"/>
          <w:numId w:val="2"/>
        </w:numPr>
      </w:pPr>
      <w:r>
        <w:t xml:space="preserve">다른 월 (1, 4, 10월) 데이터로 robustness 검증</w:t>
      </w:r>
    </w:p>
    <w:p>
      <w:pPr>
        <w:pStyle w:val="ListParagraph"/>
        <w:numPr>
          <w:ilvl w:val="0"/>
          <w:numId w:val="2"/>
        </w:numPr>
      </w:pPr>
      <w:r>
        <w:t xml:space="preserve">ml_threshold 동적화 (3-class 분포 변화에 대응)</w:t>
      </w:r>
    </w:p>
    <w:p>
      <w:pPr>
        <w:pStyle w:val="Heading1"/>
      </w:pPr>
      <w:r>
        <w:t xml:space="preserve">5. 본 사이클 종료 후 즉시 점검 항목</w:t>
      </w:r>
    </w:p>
    <w:p>
      <w:pPr>
        <w:spacing w:after="120"/>
      </w:pPr>
      <w:r>
        <w:t xml:space="preserve">R079_T1 인수인계 후 사용자가 pauto.bat 실행하여 다음 3가지를 확인:</w:t>
      </w:r>
    </w:p>
    <w:p>
      <w:pPr>
        <w:pStyle w:val="ListParagraph"/>
        <w:numPr>
          <w:ilvl w:val="0"/>
          <w:numId w:val="2"/>
        </w:numPr>
      </w:pPr>
      <w:r>
        <w:t xml:space="preserve">trial 평균 시간 ≤ 15분 (★ 1차 합격 기준)</w:t>
      </w:r>
    </w:p>
    <w:p>
      <w:pPr>
        <w:pStyle w:val="ListParagraph"/>
        <w:numPr>
          <w:ilvl w:val="0"/>
          <w:numId w:val="2"/>
        </w:numPr>
      </w:pPr>
      <w:r>
        <w:t xml:space="preserve">동일 파라미터의 ENTRY 수가 R078_S12 와 ±2 이내 (★ 정합성 검증)</w:t>
      </w:r>
    </w:p>
    <w:p>
      <w:pPr>
        <w:pStyle w:val="ListParagraph"/>
        <w:numPr>
          <w:ilvl w:val="0"/>
          <w:numId w:val="2"/>
        </w:numPr>
      </w:pPr>
      <w:r>
        <w:t xml:space="preserve">log 의 reason 문자열에 [C] 태그 다수 출현 (캐시 경로 활성화 증거)</w:t>
      </w:r>
    </w:p>
    <w:p>
      <w:pPr>
        <w:spacing w:after="120"/>
      </w:pPr>
      <w:r>
        <w:t xml:space="preserve">이 3가지가 모두 OK 인 경우에만 T2 로 진행. 하나라도 실패 시 T1 디버깅 사이클 추가.</w:t>
      </w:r>
    </w:p>
    <w:p>
      <w:pPr>
        <w:pStyle w:val="Heading1"/>
      </w:pPr>
      <w:r>
        <w:t xml:space="preserve">6. 작성자 자체 평가 (사용자 ★ 4번 항목)</w:t>
      </w:r>
    </w:p>
    <w:p>
      <w:pPr>
        <w:spacing w:after="120"/>
      </w:pPr>
      <w:r>
        <w:t xml:space="preserve">T1 코딩 작업의 자체 평가:</w:t>
      </w:r>
    </w:p>
    <w:p>
      <w:pPr>
        <w:pStyle w:val="ListParagraph"/>
        <w:numPr>
          <w:ilvl w:val="0"/>
          <w:numId w:val="2"/>
        </w:numPr>
      </w:pPr>
      <w:r>
        <w:t xml:space="preserve">목표(속도 1/3 이하) 달성 가능성: 높음. 캐시 API 자체는 S1 에서 검증 완료. Predict_ML 위임 1곳만 변경되면 trial 시간이 거의 ML 추론 시간만 남음.</w:t>
      </w:r>
    </w:p>
    <w:p>
      <w:pPr>
        <w:pStyle w:val="ListParagraph"/>
        <w:numPr>
          <w:ilvl w:val="0"/>
          <w:numId w:val="2"/>
        </w:numPr>
      </w:pPr>
      <w:r>
        <w:t xml:space="preserve">정합성 위험: 낮음. 9개 피처 공식이 학습/추론/캐시 모두 동일 (S1 단일 진실 소스). 인덱스 규약(current_idx-1) 도 4-tick 시뮬에서 검증됨.</w:t>
      </w:r>
    </w:p>
    <w:p>
      <w:pPr>
        <w:pStyle w:val="ListParagraph"/>
        <w:numPr>
          <w:ilvl w:val="0"/>
          <w:numId w:val="2"/>
        </w:numPr>
      </w:pPr>
      <w:r>
        <w:t xml:space="preserve">부수효과 위험: 매우 낮음. 단 1개 함수의 시그니처 + 단 1줄의 호출만 변경. 진입 조건은 무변경.</w:t>
      </w:r>
    </w:p>
    <w:p>
      <w:pPr>
        <w:pStyle w:val="ListParagraph"/>
        <w:numPr>
          <w:ilvl w:val="0"/>
          <w:numId w:val="2"/>
        </w:numPr>
      </w:pPr>
      <w:r>
        <w:t xml:space="preserve">회귀 가능성: 낮음. 폴백 경로(rolling/ewm) 가 보존되어 있어 캐시 경로 실패 시 자동 안전 동작.</w:t>
      </w:r>
    </w:p>
    <w:p>
      <w:pPr>
        <w:spacing w:after="120"/>
      </w:pPr>
      <w:r>
        <w:rPr>
          <w:b/>
          <w:bCs/>
        </w:rPr>
        <w:t xml:space="preserve">종합: T1 은 알파 영향이 0 인 인프라 변경으로, 속도 1/3 이하 달성 가능성이 높고 정합성 위험은 낮다. 후속 단계의 진단 도구(C/F 태그) 도 함께 도입되어 디버깅 비용이 사전 차감됐다.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color w:val="3A6F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2026-04-27T04:18:25.430Z</dcterms:created>
  <dcterms:modified xsi:type="dcterms:W3CDTF">2026-04-27T04:18:25.432Z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