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Key Note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BTC 36개월 OI Metrics 데이터 — Heatmap 휩소 판단 ML 프로젝트 인계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내부버전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OI_Metrics_36mo_Handoff_v1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 출처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data.binance.vision (Binance Futures Public Data)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 기간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2023-05-01 ~ 2026-04-30 (36.5개월)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봉 주기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5분 (Binance OI 표준), 1m봉에 정합되어 1m 단위로 사용 가능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최종 데이터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Merged_36mo_With_OI_Derived.csv (1,578,240봉 × 26 컬럼)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2026-05-07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문서 구분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Note (재현 가능 상세 정리, heatmap ML 프로젝트 인계용)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의도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세력의 유동성 사냥 휩소 판단 — heatmap 패턴 인식 ML 학습 입력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</w:pPr>
      <w:r>
        <w:t xml:space="preserve">1. 데이터 본질 — 왜 이 데이터인가</w:t>
      </w:r>
    </w:p>
    <w:p>
      <w:pPr>
        <w:pStyle w:val="Heading2"/>
      </w:pPr>
      <w:r>
        <w:t xml:space="preserve">1.1 휩소(Whipsaw)의 본질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BTC 1m봉 시장에서 휩소는 단순 양방향 변동이 아니다. 본질은 다음과 같다: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개미 트레이더의 SL(손절선)이 OB(Order Block) 먼쪽 엣지 바로 위/아래에 모여있음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세력은 heatmap에서 이 SL 클러스터(유동성 풀)를 시각적으로 확인하고 진입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세력이 SL 방향으로 가격을 강제 이동 → 개미 SL 발동 → 청산 물량을 흡수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흡수 후 세력은 (a) 더 큰 유동성을 사냥하기 위해 반대 방향으로 가격 이동, 또는 (b) 손을 떼면 가격이 원래 가치(OB mean 또는 FVG 절반)로 회귀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이 패턴 인식이 본 ML 프로젝트의 핵심 목표.</w:t>
      </w:r>
    </w:p>
    <w:p>
      <w:pPr>
        <w:pStyle w:val="Heading2"/>
      </w:pPr>
      <w:r>
        <w:t xml:space="preserve">1.2 Heatmap을 OI 데이터로 대체하는 근거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진짜 heatmap = 호가창 L2 잔량 데이터. 그러나: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Binance는 historical L2 데이터를 공식 제공하지 않음 → 36mo 백테 불가능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실시간 L2는 가능하나 과거 학습 데이터 없음 = ML 학습 불가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본 OI Metrics 데이터가 heatmap 대체로 적합한 근거: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Interest = 미결제약정 = '잠재 청산/유동성 풀'의 직접 측정치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Top trader L/S vs Retail L/S divergence = 세력 vs 개미 포지션 편향 직접 측정 (진짜 heatmap은 시각화로만 추정)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Taker Buy/Sell Ratio = 능동적 매수/매도 흐름 = 세력 진입 방향 단서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따라서 heatmap에서 시각적으로 추정해야 하는 정보를 OI Metrics는 정량 수치로 직접 제공한다.</w:t>
      </w:r>
    </w:p>
    <w:p>
      <w:pPr>
        <w:pStyle w:val="Heading1"/>
      </w:pPr>
      <w:r>
        <w:t xml:space="preserve">2. 데이터 출처 + 재현 가능성</w:t>
      </w:r>
    </w:p>
    <w:p>
      <w:pPr>
        <w:pStyle w:val="Heading2"/>
      </w:pPr>
      <w:r>
        <w:t xml:space="preserve">2.1 원본 출처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URL: https://data.binance.vision/data/futures/um/daily/metrics/BTCUSDT/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형식: BTCUSDT-metrics-YYYY-MM-DD.zip (일별 ZIP)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내용: 일별 288행 (24h × 12 5분봉) CSV</w:t>
      </w:r>
    </w:p>
    <w:p>
      <w:pPr>
        <w:pStyle w:val="Heading2"/>
      </w:pPr>
      <w:r>
        <w:t xml:space="preserve">2.2 가공 파이프라인 (3단계)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본 데이터는 다음 3단계 가공을 거쳤다. 모든 코드는 첨부 ZIP에 포함.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60"/>
        <w:gridCol w:w="2200"/>
        <w:gridCol w:w="3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코드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입력 → 출력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처리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merge_oi_metrics_36mo.py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일별 1,096개 CSV → Merged_36mo_OIMetrics.csv (315,515봉)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일별 합본, 정렬, 중복 제거, 무결성 검증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align_1m_with_oi_metrics.py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1m봉 + 5분 OI → Merged_36mo_With_OI.csv (1,578,240봉)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Lookahead-safe 시간 정합 (1봉 양보 정책)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compute_oi_derived_features.py (v2)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정합 CSV → Merged_36mo_With_OI_Derived.csv (26 컬럼)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파생 피처 산출 + 데이터 위생 (inf/clip/ffill)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t xml:space="preserve">2.3 재현 명령어 (Windows PC)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Step 1: 일별 CSV 합본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python merge_oi_metrics_36mo.py --csv-dir D:\ML\data\Metrics --output D:\ML\Merged_36mo_OIMetrics.csv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Step 2: 1m봉 정합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python align_1m_with_oi_metrics.py --bar-csv D:\ML\Merged_36mo.csv --oi-csv D:\ML\Merged_36mo_OIMetrics.csv --output D:\ML\Merged_36mo_With_OI.csv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Step 3: 파생 피처 산출 (v2)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python compute_oi_derived_features.py --input D:\ML\Merged_36mo_With_OI.csv --output D:\ML\Merged_36mo_With_OI_Derived.csv</w:t>
      </w:r>
    </w:p>
    <w:p>
      <w:pPr>
        <w:pStyle w:val="Heading1"/>
      </w:pPr>
      <w:r>
        <w:t xml:space="preserve">3. 컬럼 명세 — 26개 컬럼</w:t>
      </w:r>
    </w:p>
    <w:p>
      <w:pPr>
        <w:pStyle w:val="Heading2"/>
      </w:pPr>
      <w:r>
        <w:t xml:space="preserve">3.1 1m봉 OHLCV (12 컬럼, Binance 표준)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Merged_36mo.csv에서 가져온 1m봉 OHLCV 데이터. 본 프로젝트가 OI 데이터를 시각화/학습할 때 시간축 + 가격축 기준이 됨.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timestamp: 1분 봉 시작 시각 (UTC, datetime)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open, high, low, close: 1분봉 OHLC (USDT)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volume: 1분봉 거래량 (BTC)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close_time: 봉 종료 시각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quote_volume: USDT 단위 거래량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count: 1분 안의 trade 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taker_buy_volume, taker_buy_quote_volume: Taker 매수 거래량 (BTC, USDT)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ignore: Binance 무시 컬럼 (사용 안 함)</w:t>
      </w:r>
    </w:p>
    <w:p>
      <w:pPr>
        <w:pStyle w:val="Heading2"/>
      </w:pPr>
      <w:r>
        <w:t xml:space="preserve">3.2 OI Raw 6 컬럼 (Binance Futures Metrics)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"/>
        <w:gridCol w:w="3200"/>
        <w:gridCol w:w="3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의미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Heatmap 휩소 판단 활용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oi_sum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미결제약정 수량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잠재 청산/유동성 풀 크기. 급증 = 새 진입 폭증, 급락 = 청산 캐스케이드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oi_value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미결제약정 USDT 가치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자본 규모 척도. oi_sum과 분리 분석 시 평균 진입 레버리지 추정 가능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top_count_ls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상위 트레이더 계정 수 기준 L/S 비율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큰손 계정의 포지션 편향. &gt;1 = 큰손 LONG 우세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top_sum_ls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상위 트레이더 포지션 크기 기준 L/S 비율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큰손 자본 편향. count_ls와 같이 사용 (smart money 신호)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count_ls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계정 수 기준 L/S 비율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개미 포지션 편향. top_*_ls와 divergence 발생 시 휩소 위험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taker_vol_ls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Taker 매수/매도 거래량 비율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능동적 진입 방향. 1.0 기준 부호 반전 = 단기 모멘텀 전환 (휩소)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t xml:space="preserve">3.3 파생 8 컬럼 (휩소 판단 핵심 — 본 모듈 산출)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OI raw 6 + 1m봉으로부터 산출. 모두 Lookahead-safe (미래 정보 미참조).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23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산출 윈도우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의미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휩소 판단 활용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oi_change_5m_pct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5분 (1봉)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 직전 봉 대비 변화율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 급변동 = 청산/대량 진입 단기 신호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oi_change_15m_pct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15분 (3봉)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 15분 전 대비 변화율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중기 OI 흐름 (휩소 직후 청산 빈도 측정)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oi_change_1h_pct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1시간 (12봉)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 1시간 전 대비 변화율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거시적 OI 흐름 (세력 진입 추세)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oi_zscore_24h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24h (288봉)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24h 평균 대비 z-score (|z|&gt;10 클리핑)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 비정상 검출 = 세력 진입/청산 임박 시그널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taker_imbalance_5m_avg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25분 (5봉)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Taker L/S 비율 5봉 평균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능동적 진입 편향 지속성 (휩소 직전 한쪽 폭증 패턴)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top_retail_divergence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동시점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top_sum_ls - count_ls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smart money 신호. 양수 = 큰손 LONG ∧ 개미 SHORT (또는 역) — 휩소 직전 패턴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oi_drop_after_spike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30분 + 현재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 급증 후 급락 점수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 휩소 직격 신호. 직전 30분 z-score&gt;1.5 도달 후 현재 봉 OI 급락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taker_flip_15m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15분 (15봉)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15분 내 Taker 비율 부호 반전 횟수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 휩소 본질 신호. Taker 매수↔매도 빠른 전환 = 양방향 사냥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★★ 표시 = 본 휩소 판단 ML의 핵심 입력 피처 후보 (특히 oi_drop_after_spike와 taker_flip_15m)</w:t>
      </w:r>
    </w:p>
    <w:p>
      <w:pPr>
        <w:pStyle w:val="Heading1"/>
      </w:pPr>
      <w:r>
        <w:t xml:space="preserve">4. Lookahead 안전 정책 — 룩어헤드 편향 제거</w:t>
      </w:r>
    </w:p>
    <w:p>
      <w:pPr>
        <w:pStyle w:val="Heading2"/>
      </w:pPr>
      <w:r>
        <w:t xml:space="preserve">4.1 시간 정합 정책 (1봉 양보)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Binance OI 5분 봉 timestamp의 의미: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create_time = '00:00:00' = [00:00, 00:05) 봉의 시작 시각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따라서 봉 데이터는 00:05에 close되어야 확정됨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1m봉 t (예: 00:03)에서 사용하는 OI 봉 결정 룰: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oi_lookup_ts(t) = floor((t - 5min) / 5min) × 5min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예시: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1m봉 00:03 → 사용 OI = 23:55 (전일) 봉 (00:00 봉은 아직 진행 중이라 룩어헤드)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1m봉 00:06 → 사용 OI = 00:00 봉 (close 후 사용)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1m봉 00:11 → 사용 OI = 00:05 봉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→ 모든 봉에서 close된 OI 봉만 사용. Lookahead 0%.</w:t>
      </w:r>
    </w:p>
    <w:p>
      <w:pPr>
        <w:pStyle w:val="Heading2"/>
      </w:pPr>
      <w:r>
        <w:t xml:space="preserve">4.2 파생 피처 Lookahead 정책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oi_change_*_pct: pandas pct_change(periods=N) — 과거 N봉 대비 현재. 미래 미참조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oi_zscore_24h: rolling(window=1440).mean().shift(1) — 직전 24h 통계 (현재 미포함)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taker_imbalance_5m_avg: rolling(5).mean().shift(1) — 직전 5봉 평균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oi_drop_after_spike: 직전 30봉 z-max + 현재 봉 변화율 (둘 다 과거+현재만)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taker_flip_15m: 직전 15봉 부호 반전 카운트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36mo 데이터에서 Lookahead 패턴 검증 통과 (NaN 패턴 6/6).</w:t>
      </w:r>
    </w:p>
    <w:p>
      <w:pPr>
        <w:pStyle w:val="Heading2"/>
      </w:pPr>
      <w:r>
        <w:t xml:space="preserve">4.3 Heatmap 시각화 시 주의 사항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heatmap을 시간축으로 그릴 때 룩어헤드 위험: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OI 봉의 timestamp = 봉 시작 시각이라는 점 명시 — 그리는 위치를 봉 close 시각으로 보정 권고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z-score, ffill 등 가공된 피처는 이미 1봉 양보 적용 — heatmap에서 그대로 사용 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실시간 시스템 적용 시: 현재 진행 중인 OI 봉은 학습/예측에 사용 금지 (직전 close된 봉만 사용)</w:t>
      </w:r>
    </w:p>
    <w:p>
      <w:pPr>
        <w:pStyle w:val="Heading1"/>
      </w:pPr>
      <w:r>
        <w:t xml:space="preserve">5. Heatmap 시각화 권고 — 휩소 판단 특화</w:t>
      </w:r>
    </w:p>
    <w:p>
      <w:pPr>
        <w:pStyle w:val="Heading2"/>
      </w:pPr>
      <w:r>
        <w:t xml:space="preserve">5.1 권고 시각화 형태 3종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휩소 판단 ML에 적합한 heatmap 형태 3가지 권고. 본 데이터는 셋 다 지원.</w:t>
      </w:r>
    </w:p>
    <w:p>
      <w:pPr>
        <w:pStyle w:val="Heading3"/>
      </w:pPr>
      <w:r>
        <w:t xml:space="preserve">형태 A — 시간축 × 가격대 (전통적 heatmap)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X축: 시간 (1m봉 또는 5m봉 단위)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Y축: 가격대 ($100 또는 ATR 단위 빈)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색상: 가격대별 누적 거래량 (volume) 또는 OI 변화 가중치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휩소 패턴: SL 클러스터 (high 또는 low가 모인 가격대) 위에 oi_drop_after_spike 강한 봉 발생 → 가격이 그 가격대를 찌른 후 반전</w:t>
      </w:r>
    </w:p>
    <w:p>
      <w:pPr>
        <w:pStyle w:val="Heading3"/>
      </w:pPr>
      <w:r>
        <w:t xml:space="preserve">형태 B — 시간축 × 메트릭 (다층 heatmap)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X축: 시간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Y축: 메트릭 종류 (oi_zscore, taker_imbalance, top_retail_divergence 등 여러 행)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색상: 각 메트릭의 정규화된 값 (예: z-score 또는 percentile)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휩소 패턴: 시간 t에서 여러 메트릭이 동시에 극단값 → 세력 진입 임박</w:t>
      </w:r>
    </w:p>
    <w:p>
      <w:pPr>
        <w:pStyle w:val="Heading3"/>
      </w:pPr>
      <w:r>
        <w:t xml:space="preserve">형태 C — 시간 시퀀스 → CNN 입력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입력: 60봉 (1시간) × 14 피처 (OI 6 + 파생 8) 매트릭스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출력: 다음 30봉 안에 휩소 발생 확률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학습 목표: 매트릭스의 시각적 패턴 → 휩소 직전 패턴 인식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Y축 정렬 권고: 관련 피처를 인접 배치 (예: oi_change_5m, oi_change_15m, oi_change_1h를 인접 행으로)</w:t>
      </w:r>
    </w:p>
    <w:p>
      <w:pPr>
        <w:pStyle w:val="Heading2"/>
      </w:pPr>
      <w:r>
        <w:t xml:space="preserve">5.2 색상 정규화 권고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각 메트릭의 분포가 다르므로 색상 매핑 시 정규화 필수: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1900"/>
        <w:gridCol w:w="4600"/>
      </w:tblGrid>
      <w:t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메트릭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권고 정규화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색상 매핑 권고</w:t>
            </w:r>
          </w:p>
        </w:tc>
      </w:tr>
      <w:t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oi_change_*_pct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symlog 또는 percentile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중심 diverging colormap (RdBu_r 권고): 음수=파란, 양수=빨간</w:t>
            </w:r>
          </w:p>
        </w:tc>
      </w:tr>
      <w:t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oi_zscore_24h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이미 클리핑 (±10)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중심 diverging colormap, 범위 [-10, 10] 고정</w:t>
            </w:r>
          </w:p>
        </w:tc>
      </w:tr>
      <w:t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taker_vol_ls / 5m_avg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log(ratio) 권고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 중심 diverging. log scale로 양극단 균형</w:t>
            </w:r>
          </w:p>
        </w:tc>
      </w:tr>
      <w:t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top_retail_divergence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그대로 사용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중심 diverging. 양수=smart LONG vs retail SHORT</w:t>
            </w:r>
          </w:p>
        </w:tc>
      </w:tr>
      <w:t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oi_drop_after_spike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symlog (희소 양수)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순차적 colormap (Reds): 0=흰색, 양수=빨강 강도</w:t>
            </w:r>
          </w:p>
        </w:tc>
      </w:tr>
      <w:t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taker_flip_15m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정수 0~15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순차적 colormap (Oranges): 0=흰색, 큰값=주황 강도</w:t>
            </w:r>
          </w:p>
        </w:tc>
      </w:tr>
    </w:tbl>
    <w:p>
      <w:pPr>
        <w:pStyle w:val="Heading1"/>
      </w:pPr>
      <w:r>
        <w:t xml:space="preserve">6. 휩소 패턴 인식 ML 활용법</w:t>
      </w:r>
    </w:p>
    <w:p>
      <w:pPr>
        <w:pStyle w:val="Heading2"/>
      </w:pPr>
      <w:r>
        <w:t xml:space="preserve">6.1 휩소 본질 패턴 4종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36mo 데이터에서 본 시스템 분석으로 식별된 휩소 패턴 4가지. 각 패턴이 본 데이터의 어떤 컬럼 조합으로 나타나는지 명시.</w:t>
      </w:r>
    </w:p>
    <w:p>
      <w:pPr>
        <w:pStyle w:val="Heading3"/>
      </w:pPr>
      <w:r>
        <w:t xml:space="preserve">패턴 P1 — 청산 캐스케이드 휩소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정의: 한 방향으로 진입이 폭증 → 가격이 SL 클러스터 통과 → 강제 청산 → 반대 방향 급변동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핵심 신호: oi_zscore_24h 급등 (z&gt;1.5) → 직후 oi_drop_after_spike 강한 양수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Heatmap 패턴: 시간 t에서 OI 매트릭스가 빨강(증가) → 직후 파랑(감소) 띠 형성</w:t>
      </w:r>
    </w:p>
    <w:p>
      <w:pPr>
        <w:pStyle w:val="Heading3"/>
      </w:pPr>
      <w:r>
        <w:t xml:space="preserve">패턴 P2 — Smart Money 사냥 휩소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정의: 큰손은 SHORT 보유, 개미는 LONG 진입 폭증 → 큰손이 가격을 위로 찔러 개미 SL 발동 → 다시 아래로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핵심 신호: top_retail_divergence 음수 (큰손 SHORT vs 개미 LONG) + 가격 양봉 폭증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Heatmap 패턴: divergence 행이 강한 파랑 + Taker 매수 행이 빨강 동시 발생</w:t>
      </w:r>
    </w:p>
    <w:p>
      <w:pPr>
        <w:pStyle w:val="Heading3"/>
      </w:pPr>
      <w:r>
        <w:t xml:space="preserve">패턴 P3 — Taker Flip 양방향 사냥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정의: 짧은 시간 안에 Taker 매수→매도 빠른 전환 = 세력이 양방향 SL 클러스터를 한꺼번에 사냥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핵심 신호: taker_flip_15m ≥ 4 (15분에 4번 이상 부호 반전)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Heatmap 패턴: taker_vol_ls 행이 줄무늬 패턴 (빨강↔파랑 반복)</w:t>
      </w:r>
    </w:p>
    <w:p>
      <w:pPr>
        <w:pStyle w:val="Heading3"/>
      </w:pPr>
      <w:r>
        <w:t xml:space="preserve">패턴 P4 — 정적 후 폭발 휩소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정의: 장시간 OI/Taker 정적 → 갑자기 모든 메트릭 동시 극단값 = 사냥 시작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핵심 신호: 직전 1시간 OI 변화 &lt; 0.1% → 갑자기 oi_change_5m_pct |값| &gt; 1%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Heatmap 패턴: 흰색 영역 (정적) 후 갑자기 다색 폭발</w:t>
      </w:r>
    </w:p>
    <w:p>
      <w:pPr>
        <w:pStyle w:val="Heading2"/>
      </w:pPr>
      <w:r>
        <w:t xml:space="preserve">6.2 ML 학습 라벨링 권고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휩소 라벨 정의 (본 시스템 V8X 4-class 라벨 호환):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LONG (0): 미래 30봉 내 한쪽으로 명확히 이동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SHORT (1): 미래 30봉 내 반대쪽으로 명확히 이동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WHIPSAW (2): 미래 30봉 내 양방향 모두 큰 변동 (TP 임계 ≥ 박스 50% 둘 다 도달)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QUIET (3): 미래 30봉 내 양방향 모두 미미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36mo 통계: WHIPSAW 약 19~28% (환경별 차이). 본 ML 프로젝트 학습 타겟 = WHIPSAW 클래스.</w:t>
      </w:r>
    </w:p>
    <w:p>
      <w:pPr>
        <w:pStyle w:val="Heading2"/>
      </w:pPr>
      <w:r>
        <w:t xml:space="preserve">6.3 학습 모델 권고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CNN 2D: 형태 C (60봉 × 14 피처 매트릭스 → 휩소 확률) — heatmap의 시각적 패턴을 직접 학습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LSTM/Transformer: 시계열 직접 학습. 14 피처 시퀀스 → 휩소 확률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XGBoost: 단봉 14 피처 + 룰 기반 라벨 — 베이스라인. 빠르고 해석 가능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앙상블: CNN + XGBoost 결합 시각적 패턴과 통계적 패턴 모두 학습</w:t>
      </w:r>
    </w:p>
    <w:p>
      <w:pPr>
        <w:pStyle w:val="Heading1"/>
      </w:pPr>
      <w:r>
        <w:t xml:space="preserve">7. 데이터 위생 — v2 패치 적용 사항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36mo 실데이터 산출 시 발견된 데이터 위생 문제 + v2 패치로 해결. 받는 ML 프로젝트는 별도 위생 처리 불필요 (이미 적용됨).</w:t>
      </w:r>
    </w:p>
    <w:p>
      <w:pPr>
        <w:pStyle w:val="Heading2"/>
      </w:pPr>
      <w:r>
        <w:t xml:space="preserve">7.1 적용된 패치 4종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300"/>
        <w:gridCol w:w="2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패치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실제 처리량 (36mo)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oi_change_*_pct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이전 봉 OI=0 시 inf 발생 → NaN 변환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5m: 246, 15m: 1,290, 1h: 1,440 inf 처리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oi_zscore_24h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|z| &gt; 10 시 ±10으로 클리핑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클리핑 136건 (원래 min=-264.9)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oi_drop_after_spike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입력 inf/NaN 안전화 (이중 안전)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연쇄 영향 차단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L/S 4개 컬럼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NaN forward fill (한도 30분=6봉)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13,917~13,976 봉 채움, 2,038~2,132봉 NaN 유지 (한도 초과)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t xml:space="preserve">7.2 NaN 처리 정책 (받는 프로젝트)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일부 봉은 NaN 유지됨 (ffill 한도 초과 또는 워밍업 봉).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학습 데이터 구성 시 NaN 봉은 학습에서 제외 권고 (df.dropna(subset=피처_컬럼))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oi_zscore_24h, oi_drop_after_spike: 첫 1440봉 (24h) NaN — 워밍업, 정상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실시간 추론 시 NaN 입력은 진입 차단 또는 신호 약화 신호로 활용</w:t>
      </w:r>
    </w:p>
    <w:p>
      <w:pPr>
        <w:pStyle w:val="Heading1"/>
      </w:pPr>
      <w:r>
        <w:t xml:space="preserve">8. 최종 데이터 통계 (36mo)</w:t>
      </w:r>
    </w:p>
    <w:p>
      <w:pPr>
        <w:pStyle w:val="Heading2"/>
      </w:pPr>
      <w:r>
        <w:t xml:space="preserve">8.1 OI Raw 6 컬럼 통계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Heatmap 색상 정규화 기준값으로 활용 가능.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460"/>
        <w:gridCol w:w="1460"/>
        <w:gridCol w:w="1460"/>
        <w:gridCol w:w="1460"/>
        <w:gridCol w:w="1440"/>
      </w:tblGrid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컬럼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NaN%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oi_sum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1.01%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(데이터 의존)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(데이터 의존)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(데이터 의존)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top_count_ls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0.14%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~1.0~2.0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0.3~0.6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0.5+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3.0+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taker_vol_ls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0.13%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63.6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t xml:space="preserve">8.2 파생 8 컬럼 통계 (v2 적용 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00"/>
        <w:gridCol w:w="1300"/>
        <w:gridCol w:w="1300"/>
        <w:gridCol w:w="1500"/>
        <w:gridCol w:w="17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컬럼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NaN%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oi_change_5m_pct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-0.016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1.251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-100.000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8.648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oi_change_15m_pct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-0.081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2.875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-100.000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5.007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oi_change_1h_pct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-0.089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3.097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-100.000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7.847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oi_zscore_24h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29.41% (워밍업)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1.463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-10.000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9.929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taker_imbalance_5m_avg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0.024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63.634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top_retail_divergence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-2.613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1.780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oi_drop_after_spike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29.50% (워밍업)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100.000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taker_flip_15m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1.376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0.861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4.000</w:t>
            </w:r>
          </w:p>
        </w:tc>
      </w:tr>
    </w:tbl>
    <w:p>
      <w:pPr>
        <w:pStyle w:val="Heading1"/>
      </w:pPr>
      <w:r>
        <w:t xml:space="preserve">9. 본 시스템 (Pauto V8X)과의 관계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본 OI 36mo 데이터는 Pauto V8X (자동매매 시스템) 작업 중 생성된 자료. 두 프로젝트가 같은 데이터를 다른 ML 목적으로 사용 가능.</w:t>
      </w:r>
    </w:p>
    <w:p>
      <w:pPr>
        <w:pStyle w:val="Heading2"/>
      </w:pPr>
      <w:r>
        <w:t xml:space="preserve">9.1 양 프로젝트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Pauto V8X (본 시스템)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Heatmap ML (수신 프로젝트)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 목적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휩소 SL 임계선 결정 (승률 70%)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휩소 패턴 직접 인식 (CNN/Transformer)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 모델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 (V8X 51 + OI 8 = 59 피처)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CNN/LSTM (heatmap 시각 패턴)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출력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 거리 임계 (수수료 포함 1.6% ROI 캡 안)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향후 N봉 휩소 발생 확률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 데이터 활용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파생 피처 → XGBoost 입력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컬럼 → heatmap 시각화 → CNN 입력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Pauto 인계 가치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자체 ML 학습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Pauto에 휩소 확률 신호 제공 가능 (ensemble)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t xml:space="preserve">9.2 향후 ensemble 가능성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두 프로젝트 결과를 결합하면: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Heatmap ML이 향후 30봉 휩소 확률 P_whipsaw 출력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Pauto V8X가 진입 결정 시 P_whipsaw &gt; 임계 시 진입 차단 또는 SL 더 보수적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두 모델이 다른 표현(통계 vs 시각)으로 휩소를 학습하므로 ensemble 효과 기대</w:t>
      </w:r>
    </w:p>
    <w:p>
      <w:pPr>
        <w:pStyle w:val="Heading1"/>
      </w:pPr>
      <w:r>
        <w:t xml:space="preserve">10. 추후 확장 가능성</w:t>
      </w:r>
    </w:p>
    <w:p>
      <w:pPr>
        <w:pStyle w:val="Heading2"/>
      </w:pPr>
      <w:r>
        <w:t xml:space="preserve">10.1 데이터 확장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aggTrade 틱 CVD 데이터 (Alt2): 5분 봉 평균화 한계 돌파. data.binance.vision/data/futures/um/daily/aggTrades/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Funding rate 8h 단위: data.binance.vision/.../fundingRate/. 양수 funding = LONG 우세 비용 → 청산 임박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Liquidation 데이터: 실제 청산 이벤트. CoinGlass 또는 Binance Futures 청산 이력 통한 추출</w:t>
      </w:r>
    </w:p>
    <w:p>
      <w:pPr>
        <w:pStyle w:val="Heading2"/>
      </w:pPr>
      <w:r>
        <w:t xml:space="preserve">10.2 분석 확장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Volume Profile 결합: 1m봉 OHLCV의 거래량 가격대별 분배 → POC/VAH/VAL 추가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Market microstructure 피처: bid-ask spread, order flow imbalance (실시간 데이터 필요)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Multi-timeframe heatmap: 1m + 5m + 15m + 1h 동시 시각화 (다양한 시간 척도)</w:t>
      </w:r>
    </w:p>
    <w:p>
      <w:pPr>
        <w:pStyle w:val="Heading1"/>
      </w:pPr>
      <w:r>
        <w:t xml:space="preserve">11. 첨부 파일 목록 (ZIP)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4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종류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Key_OI_Metrics_36mo_for_Heatmap_ML.docx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문서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본 인계 보고서 (이 파일)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문서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빠른 시작 가이드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merge_oi_metrics_36mo.py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코드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1 — 일별 CSV 합본 (재현용)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align_1m_with_oi_metrics.py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코드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2 — 1m봉 정합 (재현용)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compute_oi_derived_features.py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코드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3 — 파생 피처 산출 v2 (재현용)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t xml:space="preserve">11.1 본 ZIP 미포함 (별도 전달)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Merged_36mo_With_OI_Derived.csv (1.578M봉, 약 350MB) — 채팅 업로드 한도 초과로 별도 전달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선장님 PC D:\ML\Merged_36mo_With_OI_Derived.csv 파일을 다른 프로젝트에 직접 복사 권고.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─────────────────────────────────────────────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of Key Note — OI Metrics 36mo for Heatmap Whipsaw Detection ML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2026-05-07T08:17:15.246Z</dcterms:created>
  <dcterms:modified xsi:type="dcterms:W3CDTF">2026-05-07T08:17:15.246Z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