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Hstr_Ver_Up_Rauto_Champion_Sys</w:t>
      </w:r>
    </w:p>
    <w:p>
      <w:pPr>
        <w:spacing w:after="120"/>
      </w:pPr>
      <w:r>
        <w:rPr>
          <w:i/>
          <w:iCs/>
          <w:color w:val="666666"/>
        </w:rPr>
        <w:t xml:space="preserve">Rauto 챔피언 시스템 — 다봇 오케스트레이션 · 플러그인 핫스왑 · 페이퍼→실거래 · BTC/USDT 선물</w:t>
      </w:r>
    </w:p>
    <w:p>
      <w:pPr>
        <w:spacing w:after="120"/>
      </w:pPr>
      <w:r>
        <w:rPr>
          <w:color w:val="666666"/>
        </w:rPr>
        <w:t xml:space="preserve">v0.1 골격  ·  2026-06-10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프로젝트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Rauto 챔피언 시스템 (07PrjRautoChampSys)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대상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봇이 아니라 ‘봇들을 운영하는 시스템’ — 챔피언(추세 TrendStack·횡보 SidewayDCA)을 플러그인으로 구동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구성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계약(BotPlugin)·플러그인매니저·챔피언가드·세이프티·실시간수집/아카이브·API/GUI·페이퍼엔진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상태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검증 완료(컨테이너 PASS) · 실거래 전(페이퍼 단계). run.bat=검사 전용, 실주문 아님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작성 근거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07Prj_Ch3 본 채팅 직접 빌드(직접95) + 기억/과거대화는 태그·공란</w:t>
            </w:r>
          </w:p>
        </w:tc>
      </w:tr>
    </w:tbl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t xml:space="preserve">이 책은 한 번에 완성되지 않습니다. 07prj·08prj 등 여러 채팅에서 조금씩 자라는 ‘살아 있는 재현 사양서’입니다. 아래 규약을 지켜야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docx와 관련 원본(계약·엔진·결과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응답 첫머리에 ‘데이터 출처 선언’과 ‘사용명칭 정의’를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어느 장의 무엇을 건드릴지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태그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직접95/90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원본 파일·대화로 직접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추론55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결과·정황으로 추론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가설15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근거 약한 추정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기억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Claude 기억만 → 원문 대조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모름0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모름 → 공란으로 둔다</w:t>
            </w:r>
          </w:p>
        </w:tc>
      </w:tr>
    </w:tbl>
    <w:p>
      <w:pPr>
        <w:pStyle w:val="Heading2"/>
      </w:pPr>
      <w:r>
        <w:t xml:space="preserve">0.3~0.6 공란·수정·추가·버전 규약 (봇 책과 동일)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공란: 원본을 찾아 사실로 교체 후 음영·막대 제거 + 태그·출처 부착. 못 찾으면 ‘○○에서 못 찾음(날짜)’ 한 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수정: 지우지 말고 ‘대체’로 남긴다(옛 기록도 자산). ADR 행은 ‘대체됨’ 표기 후 새 행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추가: 새 결정은 ADR 양식. ‘채택’은 측정먼저→9/9→CPCV 통과만. 미달은 보류/가설.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버전: v0.x→v1.0=‘공란 0개 + 재현 런북 실제 검증 완료’. 수정 시 표지 버전·날짜 상향. 공통 척추는 한 곳만 고치고 참조.</w:t>
      </w:r>
    </w:p>
    <w:p>
      <w:pPr>
        <w:pStyle w:val="Heading2"/>
      </w:pPr>
      <w:r>
        <w:t xml:space="preserve">0.7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300"/>
        <w:gridCol w:w="3300"/>
        <w:gridCol w:w="2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장/절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무엇을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왜 · 출처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2026-06-10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v0.1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전체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골격 생성 · 07Prj_Ch3 Rauto 산출물로 채움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07Prj_Ch3 본 채팅(직접95)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</w:t>
      </w:r>
    </w:p>
    <w:p>
      <w:pPr>
        <w:spacing w:after="50"/>
      </w:pPr>
      <w:r>
        <w:t xml:space="preserve">☐  새 문장·수치에 출처·신뢰도 태그를 붙였다.</w:t>
      </w:r>
    </w:p>
    <w:p>
      <w:pPr>
        <w:spacing w:after="50"/>
      </w:pPr>
      <w:r>
        <w:t xml:space="preserve">☐  추정으로 채운 칸이 없다(못 찾은 건 공란 유지).</w:t>
      </w:r>
    </w:p>
    <w:p>
      <w:pPr>
        <w:spacing w:after="50"/>
      </w:pPr>
      <w:r>
        <w:t xml:space="preserve">☐  결정은 ADR 양식·상태로 적었다. 바뀐 숫자는 복리기준 재확인.</w:t>
      </w:r>
    </w:p>
    <w:p>
      <w:pPr>
        <w:spacing w:after="50"/>
      </w:pPr>
      <w:r>
        <w:t xml:space="preserve">☐  10장 공란 색인·0.7 변경 이력 갱신, 표지 버전·날짜·파일명(영문) 일치.</w:t>
      </w:r>
    </w:p>
    <w:p>
      <w:pPr>
        <w:pStyle w:val="Heading2"/>
      </w:pPr>
      <w:r>
        <w:t xml:space="preserve">0.9 금지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추정으로 공란·내용 채우기 / 출처 없는 수치(거짓) / 엔진 코드 본문 수정(플러그인 래퍼로만) / 옛 결정·수치 삭제(‘대체됨’으로 남길 것).</w:t>
      </w:r>
    </w:p>
    <w:p>
      <w:r>
        <w:t xml:space="preserve"/>
      </w:r>
    </w:p>
    <w:p>
      <w:pPr>
        <w:pStyle w:val="Heading1"/>
      </w:pPr>
      <w:r>
        <w:t xml:space="preserve">1. 한눈에 보기 (시스템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담당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여러 챔피언 봇을 동시에 운영하는 ‘오케스트레이션 + 안전 통제’ 시스템 (개별 봇 알파가 아님)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핵심 계약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BotPlugin: META · on_init(ctx) · on_bar(MarketBar)→Signal · on_fill(Fill). 봇=플러그인, 엔진 무수정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데이터 흐름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 수집 → MarketBar → 봇.on_bar → Signal(ENTER/EXIT) → 페이퍼/실거래 엔진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1호 챔피언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TrendStack 라이브 봇(Stg9 신호 1:1 + Stg10 자기완결 사이징). 신호≡소스·OPVnN 120건 재현 검증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현재 상태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컨테이너 검증 PASS · 페이퍼 단계. 실거래(실주문)·AWS 상시운영은 미구축(로드맵 Phase 1~5)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절대 안전선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MDD −20% · 단일 포지션 · 총노출 고정 · 선보고 (직접95)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t xml:space="preserve">엣지는 ‘봇 하나’가 아니라 ‘장세별로 검증된 챔피언을 무중단으로 갈아끼우고, 시스템이 위험을 강제 통제’하는 데 있다. 추세장엔 TrendStack, 횡보장엔 SidewayDCA가 각자 슬롯에서 돌고, 시스템은 (1)플러그인 핫스왑(다운 없이 교체) (2)롱숏별 실시간 모니터링·알림 (3)MDD−20% 회로차단을 담당한다. (직접90, 본 채팅 + 봇 책 §S 요구사항)</w:t>
      </w:r>
    </w:p>
    <w:p>
      <w:pPr>
        <w:spacing w:after="120"/>
      </w:pPr>
      <w:r>
        <w:t xml:space="preserve">핵심 위험(동조 안 함): ‘봇이 좋아도 시스템이 위험을 못 막으면 폭주’. 그래서 엔진은 무수정·플러그인 격리, 페이퍼→소액→실거래의 단계적 검증, MDD−20% 강제를 1순위로 둔다. (직접95)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t xml:space="preserve">상세는 공통 척추(Basic_Trading_Environment_Setup) 참조. 봇별 외부신호(OI·volume·feat_struct 등)는 MarketBar로 봇에 공급. 수치 재현용 PC 실데이터 = Merged_Data_with_Regime_Features.csv(약 698MB) + Merged_Data.csv(약 454MB, oi_zscore). (직접95)</w:t>
      </w:r>
    </w:p>
    <w:p>
      <w:pPr>
        <w:pStyle w:val="Heading1"/>
      </w:pPr>
      <w:r>
        <w:t xml:space="preserve">4. 시스템 아키텍처 · 구성요소</w:t>
      </w:r>
    </w:p>
    <w:p>
      <w:pPr>
        <w:spacing w:after="120"/>
      </w:pPr>
      <w:r>
        <w:t xml:space="preserve">1분봉 수집 → MarketBar → 봇.on_bar(7시간/4시간 등 봇 내부 리샘플) → Signal → 페이퍼/실거래 엔진. 엔진은 무수정, 봇·최적화·안전은 플러그인. (직접95, Stg5~10)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구성요소(패키지)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rauto_contract (Stg5)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 계약 동결 — META·on_init·on_bar→Signal·on_fill / Action·Side·Signal·MarketBar·Fill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paper_engine (Stg5)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모의 체결·자본곡선(실주문 전 리허설). +827% 재현 슬라이스 검증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plugin_manager·champion·safety·orchestrator (Stg6)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봇 슬롯 관리·챔피언 선택·세이프티 가드·전체 조율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engine_service·api_server·api_client·GUI (Stg7)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 서비스화 + REST API + PyQt6 모니터링 클라이언트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orderbook·archiver·ingest·mock_feed (Stg8)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 호가/체결 수집·아카이브·피드(모의)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bot_trendstack_signal + 엔진/POC/regime (Stg9·10)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1호 챔피언(TrendStack)을 BotPlugin으로 구동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안전 3중(요구·일부 구현):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MDD −20% 강제 회로차단 · 격리마진 손실상한 · 총노출 고정. (직접90)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플러그인 핫스왑 항상성(다운·리셋 없이 봇 교체) — 요구 확정, 구체 메커니즘은 공란.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핫스왑 항상성의 구체 메커니즘(상태 분리·무중단 교체 방식) — 오케스트레이터 설계/코드에서 확정해 4.x로 기록. (보강: 07prj/08prj)</w:t>
      </w:r>
    </w:p>
    <w:p>
      <w:pPr>
        <w:pStyle w:val="Heading1"/>
      </w:pPr>
      <w:r>
        <w:t xml:space="preserve">5. 결정로그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2700"/>
        <w:gridCol w:w="1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결과·상태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근거·출처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BotPlugin 계약 동결 — 봇은 플러그인, 엔진 무수정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핫스왑·검증 분리 가능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페이퍼 우선(paper-first) — 실주문 전 모의 체결로 흐름 검증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폭주 위험 차단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신호엔진 1:1 이식을 ‘동일거래 재현’으로 검증(재유도 아님)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TrendStack Stg9 신호≡소스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사이징 자기완결(라이브 POC/dev + feat_struct) — 외부 의존 제거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OPVnN devledger 120건 재현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Ch3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MDD −20% 절대기준(과거 −15% 폐기)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전 작업 적용 · 채택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직접95 · 기억 갱신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봉경계(7h/4H) 라이브 원점 ↔ PC 과거 리샘플 일치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캘리브레이션 필요 · 보류(검증대기)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직접90 · Ch3</w:t>
            </w:r>
          </w:p>
        </w:tc>
      </w:tr>
    </w:tbl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실거래 주문 실행 모듈·라이브 세이프티(API 키·소액 검증) ADR — Phase 4 착수 시 맥락·결과·출처와 함께 추가. (보강: 실거래 채팅)</w:t>
      </w:r>
    </w:p>
    <w:p>
      <w:pPr>
        <w:pStyle w:val="Heading1"/>
      </w:pPr>
      <w:r>
        <w:t xml:space="preserve">6. 검증 방법론·결과</w:t>
      </w:r>
    </w:p>
    <w:p>
      <w:pPr>
        <w:spacing w:after="120"/>
      </w:pPr>
      <w:r>
        <w:t xml:space="preserve">기준: 컨테이너 시나리오 검사(test/check) + 봇별 8시나리오. 최종 실거래 판정은 PC 복리·CPCV. (직접95)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60"/>
        <w:gridCol w:w="31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검증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Stg5 Rauto1stSlice2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계약·페이퍼엔진·리플레이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12/12 PASS · 827% 재현 슬라이스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Stg6 SlotChampGuard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매니저·챔피언·세이프티·조율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Stg7 ApiGuiClient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엔진서비스·API·GUI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Stg8 IngestArchive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수집·아카이브·피드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Stg9 SignalBot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신호 BotPlugin ≡ 소스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11/11 · 동일거래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Stg10 SelfContainedSizing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OPVnN·feat_struct 라이브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11/11 · devledger 120건 재현</w:t>
            </w:r>
          </w:p>
        </w:tc>
      </w:tr>
    </w:tbl>
    <w:p>
      <w:pPr>
        <w:pStyle w:val="Heading1"/>
      </w:pPr>
      <w:r>
        <w:t xml:space="preserve">7. 누수 방지 시트 (룩어헤드)</w:t>
      </w:r>
    </w:p>
    <w:p>
      <w:pPr>
        <w:spacing w:after="120"/>
      </w:pPr>
      <w:r>
        <w:t xml:space="preserve">봇 계약상 on_bar는 ‘그 봉 마감까지의 정보’만 받고 Signal을 낸다(미래참조 차단). 다만 라이브 봉경계(7h/4H)가 PC 과거 리샘플과 어긋나면 시점이 밀리므로 캘리브레이션 필요. (직접90)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실시간 피드→MarketBar 변환의 8유형 누수 점검 항목 — ingest/archiver 코드 기준으로 1줄씩 기록. (보강: Stg8)</w:t>
      </w:r>
    </w:p>
    <w:p>
      <w:pPr>
        <w:pStyle w:val="Heading1"/>
      </w:pPr>
      <w:r>
        <w:t xml:space="preserve">8. 폐기 자산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폐기 대상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버린 이유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RautoV80k(이전 운영 시도)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손절폭&lt;왕복비용·91% NO_PROFIT → 중단 (기억·대조필요, 원문 확인 시 정식 기록)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엔진 직접 수정 방식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핫스왑·검증 분리 불가 → 플러그인 래퍼로 대체 (직접95)</w:t>
            </w:r>
          </w:p>
        </w:tc>
      </w:tr>
    </w:tbl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환경: Windows PC, D:\ML\Verify 로컬 파이썬, zip 업로드·실행. 의존성 numpy·pandas·smartmoneyconcepts(feat_struct).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패키지: 07Prj_Ch3_Stg5~10 zip(각 하위폴더+test/check/run.bat). run.bat=검사(모의데이터)이지 실거래 아님.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흐름: 수집(Stg8)→MarketBar→봇.on_bar(Stg9/10)→Signal→페이퍼엔진(Stg5). 실거래는 Phase 4에서 연결.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엔진·계약 파일 SHA256 + 라이브=백테스트 일치 보장 파라미터 파일 — 첨부. (보강: Stg5~10 zip)</w:t>
      </w:r>
    </w:p>
    <w:p>
      <w:pPr>
        <w:pStyle w:val="Heading1"/>
      </w:pPr>
      <w:r>
        <w:t xml:space="preserve">10. 미해결 · 다음 · 공란 색인</w:t>
      </w:r>
    </w:p>
    <w:p>
      <w:pPr>
        <w:spacing w:after="80" w:before="120"/>
      </w:pPr>
      <w:r>
        <w:rPr>
          <w:b/>
          <w:bCs/>
        </w:rPr>
        <w:t xml:space="preserve">실거래 연결 로드맵 (현재 → AWS 실거래) — 봇 인수인계와 동일: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160"/>
        <w:gridCol w:w="15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0. 현재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run.bat=모의데이터 검사만. 매매·돈 이동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완료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1. 봉경계 캘리브레이션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라이브 7h/4H ↔ PC 과거 리샘플 일치 보정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2. PC 수치재현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698MB+454MB로 +827%/MDD−16.1%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3. 페이퍼 트레이딩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실시간봉→봇→모의주문 리허설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4. 실거래 연결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바이낸스 API 키·실주문 모듈·라이브 세이프티(MDD−20%·총노출·단일포지션)·소액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5. AWS 상시 운영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윈도우2022 무인 구동(자동재시작·로그·모니터링·알림)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대기</w:t>
            </w:r>
          </w:p>
        </w:tc>
      </w:tr>
    </w:tbl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모니터링 임계 레벨 수치 + ‘자동대응’의 구체 행동(봇 전환/중단/사이즈 축소/알림) — 선장님 정의 필요. (보강: 선장님 결정 → 07/08prj)</w:t>
      </w:r>
    </w:p>
    <w:p>
      <w:pPr>
        <w:pBdr>
          <w:left w:val="single" w:color="ED9F27" w:sz="18" w:space="6"/>
        </w:pBdr>
        <w:shd w:fill="FFF2CC" w:val="clear"/>
        <w:spacing w:after="100" w:before="80"/>
      </w:pPr>
      <w:r>
        <w:rPr>
          <w:b/>
          <w:bCs/>
        </w:rPr>
        <w:t xml:space="preserve">【공란 — 채울 것】 최적화 모듈 플러그인 인터페이스(입력 범위·목적함수·재최적화 트리거) — 사양 확정 시 기록.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공란 색인: §4 핫스왑 메커니즘 / §5 실주문 ADR / §7 수집 누수검사 / §9 SHA256·파라미터 / §10 모니터링 임계·최적화 인터페이스.</w:t>
      </w:r>
    </w:p>
    <w:p>
      <w:pPr>
        <w:pStyle w:val="Heading1"/>
      </w:pPr>
      <w:r>
        <w:t xml:space="preserve">S. 공통 척추 참조</w:t>
      </w:r>
    </w:p>
    <w:p>
      <w:pPr>
        <w:spacing w:after="120"/>
      </w:pPr>
      <w:r>
        <w:t xml:space="preserve">이 시스템 문서가 사실상 ‘공통 척추’의 운영 계층이다. 데이터 사양·검증 방법론(9/9·CPCV·복리)·리스크 3중 방어·용어는 Basic_Trading_Environment_Setup 한 곳에서 관리하고 봇 책들은 참조한다(복붙 금지 — 드리프트 방지). (직접90)</w:t>
      </w:r>
    </w:p>
    <w:p>
      <w:r>
        <w:rPr>
          <w:b/>
          <w:sz w:val="26"/>
        </w:rPr>
        <w:t>ADR — Rauto 5모듈 구조개혁 (2026-06-25, 세션 260625_01_Rauto_Sys_Reform)</w:t>
      </w:r>
    </w:p>
    <w:p>
      <w:r>
        <w:rPr>
          <w:sz w:val="21"/>
        </w:rPr>
        <w:t>①문제제기: 비용(14/8/4bp)·슬립 재논쟁이 봇 수정 때마다 반복 → 수치가 매번 바뀌고 캡틴 신뢰 훼손.</w:t>
      </w:r>
    </w:p>
    <w:p>
      <w:r>
        <w:rPr>
          <w:sz w:val="21"/>
        </w:rPr>
        <w:t>②원인분석: 관심사 미분리 — 비용/체결 로직이 4곳(신호·실행·bt_full·fib_replay)에 산재, 데이터·신호·결정·체결이 한 루프에 혼재.</w:t>
      </w:r>
    </w:p>
    <w:p>
      <w:r>
        <w:rPr>
          <w:sz w:val="21"/>
        </w:rPr>
        <w:t>③대안검토: (a)그때그때 비용확인=현행, 기각 (b)★5모듈 분리+RautoCEX 단일비용=채택. 선행연구(이벤트드리븐·NautilusTrader Fill/Slip/Fee·backtest-live parity)와 일치.</w:t>
      </w:r>
    </w:p>
    <w:p>
      <w:r>
        <w:rPr>
          <w:sz w:val="21"/>
        </w:rPr>
        <w:t>④해결법: [0]관제센터 [1]신호 [2]결정 [3]RautoCEX(체결+비용) [4]분석. 7안전장치. 착수=RautoCEX부터 앵커검증.</w:t>
      </w:r>
    </w:p>
    <w:p>
      <w:r>
        <w:rPr>
          <w:sz w:val="21"/>
        </w:rPr>
        <w:t>⑤결론: ①②③ 추출 완료, 앵커 +1851.6% 1원단위 재현. 비용 단일출처·룩어헤드 0건. 단일출처=260625_01_Rauto_Sys_Reform_SPEC.md.</w:t>
      </w:r>
    </w:p>
    <w:p>
      <w:r>
        <w:rPr>
          <w:sz w:val="21"/>
        </w:rPr>
        <w:t>⑥향후적용: ④관제센터·Live·틱보정은 Work_Order. 신규 봇은 이 모듈경계로 붙인다(신호=Signal만·비용=RautoCEX만).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1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2026-06-10T04:23:52.982Z</dcterms:created>
  <dcterms:modified xsi:type="dcterms:W3CDTF">2026-06-10T04:23:52.982Z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