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2D5C"/>
          <w:sz w:val="72"/>
          <w:szCs w:val="72"/>
        </w:rPr>
        <w:t xml:space="preserve">AI PROVISO</w:t>
      </w:r>
    </w:p>
    <w:p>
      <w:pPr>
        <w:jc w:val="center"/>
      </w:pPr>
      <w:r>
        <w:rPr>
          <w:rFonts w:ascii="Arial" w:cs="Arial" w:eastAsia="Arial" w:hAnsi="Arial"/>
          <w:color w:val="5BA4F5"/>
          <w:sz w:val="28"/>
          <w:szCs w:val="28"/>
        </w:rPr>
        <w:t xml:space="preserve">Product Requirements Document</w:t>
      </w:r>
    </w:p>
    <w:p>
      <w:pPr>
        <w:spacing w:after="80"/>
      </w:pPr>
      <w:r>
        <w:t xml:space="preserve"/>
      </w:r>
    </w:p>
    <w:p>
      <w:pPr>
        <w:pBdr>
          <w:bottom w:val="single" w:color="1565D8" w:sz="12" w:space="4"/>
        </w:pBdr>
        <w:spacing w:after="24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Version 5.0  --  AP-First, AI-Native, Modular, Docker-Based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5.0 -- Final Architecture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Internal -- Confidential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Harry / scriptdotnet  --  Xerox Canada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Stakeholder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Michel LeBrun -- Director, Software Pre-sales &amp; Solution Design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Target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12-Week Michel LeBrun Pilot (Phase I Vertical Slice)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 Timeline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 Weeks to Working Demo  --  16 Weeks Production Hardening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9-Module Contract-First, Docker Compose, n8n Event Spine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 -- Flowise (Config-as-Code) -- PaddleOCR -- DocTR -- react-flow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 16 (platform master)  +  SQLite (local workspace only)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D8" w:sz="6"/>
              <w:left w:val="single" w:color="1565D8" w:sz="18"/>
              <w:bottom w:val="single" w:color="1565D8" w:sz="6"/>
              <w:right w:val="single" w:color="1565D8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THREE LOCKED ARCHITECTURAL DECISIONS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Decision 1 -- Paperless-ngx: Archive + Search only. PAPERLESS_OCR_MODE=skip. MOD-02 owns all OCR.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Decision 2 -- Flowise: Configuration-as-Code. Flows are Git-tracked JSON, seeded via REST API on deploy.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Decision 3 -- Phase I Demo Scope: MOD-01 + MOD-02 + MOD-04 vertical slice. MOD-03 + MOD-05 stubbed.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1. Vision &amp; Strategic Promise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Proviso is a next-generation Accounts Payable automation platform designed to deliver enterprise-grade outcomes with a business-user-first experience. Explicitly positioned to outperform M-Files-based AP configurations and legacy template capture tools (ABBYY FlexiCapture, CapturePerfect) through superior AI extraction, no-code configuration, and intelligent workflow reuse.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Speed to Value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AP deployment in under 7 days via First-Run Wizard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AI-First OCR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PaddleOCR + DocTR + LLM ensemble. Outperforms single-engine tools on complex, rotated, multi-currency invoices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No-Code Platform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Drag-and-drop workflow, form, and menu builders. No engineering required for configuration changes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Integrity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state transition is policy-enforced. No bypass paths. No passive pending states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Learning System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approved invoice makes the next one faster. Vendor profiles and ERP mappings accumulate confidence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Modular by Design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 independent modules. Swap, upgrade, or extend any module without touching the others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1.1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Tools (M-Files / ABBYY)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Proviso v5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Engine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template-based engine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Ensemble: PaddleOCR + DocTR + LLM semantic fallback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Config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Proprietary XML -- consultant-only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Drag-and-drop builder + AI RAG generation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Mapping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per deployment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Registry reuse -- map once, reuse forever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Weeks to months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Under 7 days via First-Run Wizard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Exception Mgmt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Passive pending states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Named queues + SLA + escalation chains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Heavyweight server install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Compose -- runs on a laptop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2. Product Strategy &amp; Phasing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2.1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5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 -- Vertical Slice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MOD-01 Intake + MOD-02 OCR + MOD-04 Workflow. Stub matching and ERP posting.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Weeks 1-8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Michel LeBrun 12-week demo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 -- Full Pipeline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 Matching + MOD-05 ERP + MOD-06 Exceptions + MOD-07 Audit live.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Weeks 9-16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First pilot client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III -- Scale &amp; Learn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builders + SLA timers + vendor AI tuning + template library + DMS.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Weeks 17-24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Production GA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2.2 Target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SMB and mid-market organizations (50-2,000 employees)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Finance and accounting teams processing 200-50,000 invoices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ERP-integrated environments: SAP, Dynamics 365, QuickBooks,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Organizations currently using M-Files or legacy capture tools -- direct replacement opportunity</w:t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3.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3.1 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CONTRACT-FIRST MODULE ISOLATION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module imports another module's source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module reads/writes only from the canonical PostgreSQL schema defined in MOD-00.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module communicates only by firing events via n8n webhooks.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This rule makes every module independently replaceable, testable, and deployable.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3.2 Module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160"/>
        <w:gridCol w:w="5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MOD-00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Core (Contract Layer)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Always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Canonical schemas, PostgreSQL migrations, n8n event topic definitions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 Intake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documents from any source. Produce invoice.received event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&amp; AI Extraction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ensemble + LLM field extraction + confidence scoring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Matching Engine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2-way / 3-way PO and receipt matching with tolerance rules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&amp; Approval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machine + approval routing + drag-and-drop designer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Adapter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Connector + Mapper + Poster. Idempotent ERP integration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MOD-06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Exception Management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Named queues + SLA timers + escalation chains + resolution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MOD-07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I*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Append-only event store. INSERT-only DB role. Immutable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MOD-08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&amp; Builders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I+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builders: workflow canvas, form builder, AP workbench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* MOD-07 is wired from day one -- audit is never retrofitted.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3.3 Canonical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CANONICAL EVENT ENVELOPE  (MOD-00 / events.schema.json)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event:          invoice.extracted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schema_version: 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invoice_id:     uuid-v4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tenant_id:      uuid-v4  // multi-tenant from day 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payload:        { ...event-specific fields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confidence:     { vendor: 0.97, total: 0.91, ... }  // on extraction events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source_module:  ocr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correlation_id: uuid-v4  // traces invoice across all modules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timestamp:      2025-01-15T14:23:00Z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3.4 Event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Fired By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invoice.received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invoice.extracted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 (Ph.II) / MOD-04 (Ph.I stub)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invoice.matched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invoice.exception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 / MOD-02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invoice.approved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invoice.posted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invoice.rejected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MOD-06 / MOD-07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audit.event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4.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4.1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platform services -- single compose up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-- Master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Invoices, workflows, audit, vectors, ERP configs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-- Cache/Broker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cache, retry queues, pub/sub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-- Local 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Electron workspace only -- never AP transactions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DMS / Archive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Paperless-ngx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 storage, thumbnails, search. OCR DISABLED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 Conversion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Gotenberg + Tika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Office to PDF, text extraction pre-OCR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Orch.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n8n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spine -- all inter-module communication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Orchestration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Flowise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LangChain agents, RAG pipelines -- flows as JSON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External HTTP service -- never in client binary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-- 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PaddleOCR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2.7+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Deep learning, tabular, multilingual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-- Layout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DocTR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0.9+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Visual block grouping, reading 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-- Fallback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Tesseract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Clean standard documents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Fastify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gateway -- replaces Flask at production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18/5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Electron desktop client + web option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Canvas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react-flow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Drag-and-drop workflow designer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pgvector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0.7+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 embeddings in PostgreSQL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4.2 Docker Compose Service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60"/>
        <w:gridCol w:w="52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5432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Persistent volume. Never wiped between restarts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6379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Ephemeral OK -- queues drain before shutdown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backend-api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Fastify gateway -- single entry for React client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n8n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5678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spine -- flows seeded from /config/n8n/ on startup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paperless-ngx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8000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PAPERLESS_OCR_MODE=skip enforced in compose env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gotenberg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Office to PDF -- invoked by MOD-01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9998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pre-extraction -- invoked by MOD-01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3001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Flows auto-seeded from /config/flowise/ on startup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11434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local-ai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 profile. Or use Mac M2 via OLLAMA_BASE_URL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ollama-pull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local-ai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Helper container -- pulls default model then exits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com-bridge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5001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host-native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Windows only. Host process -- never containerized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C" w:sz="6"/>
              <w:left w:val="single" w:color="007A4C" w:sz="18"/>
              <w:bottom w:val="single" w:color="007A4C" w:sz="6"/>
              <w:right w:val="single" w:color="007A4C" w:sz="1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A4C"/>
                <w:sz w:val="19"/>
                <w:szCs w:val="19"/>
              </w:rPr>
              <w:t xml:space="preserve">AI RUNTIME BOUNDARY -- LOCKED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 is always accessed via HTTP API. Never compiled into any container image.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Design-Time AI (Cockpit / RAG): qwen2.5:14b or deepseek-r1:14b on Mac M2 32GB.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Run-Time AI (AP Pipeline / OCR): llama3.2:3b or phi4-mini -- fast, low-latency.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Remote Mac M2: set OLLAMA_BASE_URL=http://MacBook-M2.local:11434 in .env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5. Module Specifications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module has: single responsibility, interface contract (consumes/produces), internal architecture, swap test, and Phase I build notes.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MOD-00 -- Core (Contract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Core -- Contract Layer  </w:t>
            </w:r>
            <w:r>
              <w:rPr>
                <w:rFonts w:ascii="Arial" w:cs="Arial" w:eastAsia="Arial" w:hAnsi="Arial"/>
                <w:b/>
                <w:bCs/>
                <w:color w:val="1565D8"/>
                <w:sz w:val="16"/>
                <w:szCs w:val="16"/>
                <w:shd w:fill="D5E8F8" w:val="clear"/>
              </w:rPr>
              <w:t xml:space="preserve"> ALWAYS PRESENT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Not a runtime service. A shared package. Owns canonical JSON schemas, PostgreSQL migrations, n8n event topic definitions. Zero business logic.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Architect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-- (no runtime inputs)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PostgreSQL schema -- event topic strings -- canonical TypeScript types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core/schemas/ -- JSON Schema files for every canonical type (invoice, vendor, workflow, audit_event)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core/migrations/ -- Numbered PostgreSQL migration files. Run in sequence on every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core/events.ts -- Event topic enum. All modules import topic strings from here -- no hardcoding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core/types.ts -- TypeScript interfaces for all canonical data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5200" w:sz="6"/>
              <w:left w:val="single" w:color="A35200" w:sz="18"/>
              <w:bottom w:val="single" w:color="A35200" w:sz="6"/>
              <w:right w:val="single" w:color="A352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5200"/>
                <w:sz w:val="19"/>
                <w:szCs w:val="19"/>
              </w:rPr>
              <w:t xml:space="preserve">GOLDEN RULE FOR DEVELOPERS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When you need to change a data shape, change it here first. Then update consuming modules.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Never let modules define their own versions of shared types.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schema_version field on every event enables non-breaking evolution.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MOD-01 -- Document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Document Intake  </w:t>
            </w:r>
            <w:r>
              <w:rPr>
                <w:rFonts w:ascii="Arial" w:cs="Arial" w:eastAsia="Arial" w:hAnsi="Arial"/>
                <w:b/>
                <w:bCs/>
                <w:color w:val="007A4C"/>
                <w:sz w:val="16"/>
                <w:szCs w:val="16"/>
                <w:shd w:fill="D6F0E4" w:val="clear"/>
              </w:rPr>
              <w:t xml:space="preserve"> PHASE I -- BUILD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Single responsibility: accept documents from any source and produce a normalized invoice.received event. Does zero processing -- reception desk only.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MOD-01/intake-controller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Email (IMAP) -- HTTP upload -- Watched folder -- Scanner webhook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invoice.received  -&gt;  n8n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Intake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n8n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 attachment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IMAP watcher (n8n email node)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 new email with attachment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upload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Fastify multipart endpoint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/api/intake/upload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Watched folder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n8n filesystem watcher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 file created in /intake/drop/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webhook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POST from scanner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/api/intake/scan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Paperless-ngx Integration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MOD-01 uploads the raw file to Paperless-ngx via REST API for archiving and thumbnail generation. Stores the Paperless doc ID in PostgreSQL. Paperless OCR is DISABLED. MOD-01 never reads back -- write-only.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Swap Test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 add WhatsApp invoice submission: create a new intake adapter posting to POST /api/intake/upload. Nothing else changes.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MOD-02 -- OCR &amp; AI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OCR &amp; AI Extraction  </w:t>
            </w:r>
            <w:r>
              <w:rPr>
                <w:rFonts w:ascii="Arial" w:cs="Arial" w:eastAsia="Arial" w:hAnsi="Arial"/>
                <w:b/>
                <w:bCs/>
                <w:color w:val="007A4C"/>
                <w:sz w:val="16"/>
                <w:szCs w:val="16"/>
                <w:shd w:fill="D6F0E4" w:val="clear"/>
              </w:rPr>
              <w:t xml:space="preserve"> PHASE I -- BUILD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The AI differentiator. Runs the multi-engine OCR ensemble and LLM semantic extraction pipeline. Produces structured invoice JSON with per-field confidence scores.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MOD-02/ocr-pipeline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invoice.received (from n8n)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invoice.extracted  -&gt;  n8n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5-Stage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1 -- Preprocessing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OpenCV / Gotenberg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Deskew, denoise, normalize resolution, convert to PNG slices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2 -- Classification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Lightweight CNN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Classify type: Invoice / Credit Note / PO / Receipt / Statement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3 -- OCR Ensemble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PaddleOCR + DocTR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Primary: PaddleOCR (tabular, fast). Secondary: DocTR (layout). Fallback: Tesseract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4 -- AI Extraction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Flowise + Ollama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(phi4-mini) parses raw OCR text -&gt; structured invoice JSON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5 -- Confidence 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Validation engine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Math checks, vendor DB lookup, format validation. Per-field 0.0-1.0 score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OCR Adapter Interface -- pluggable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interface OCRAdapter 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extract(docId: string, rawBytes: Buffer): Promise&lt;OCRResult&gt;;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// Implementations: LocalAdapter (PaddleOCR+DocTR), CloudAdapter (Azure DI), TestAdapter (mock)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// Configured via ADAPTER_OCR env var. Runtime selects adapter. Pipeline unchanged.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Confidence Routing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&gt;=0.90 all critical fields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Auto-route to workflow -- no human 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0.70-0.89 any critical 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Flag field for human review in AP Workbench. Continue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&lt;0.70 any critical 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 to Low Confidence exception queue. Hold pending review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MOD-03 -- Matching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2-Way / 3-Way Matching  </w:t>
            </w:r>
            <w:r>
              <w:rPr>
                <w:rFonts w:ascii="Arial" w:cs="Arial" w:eastAsia="Arial" w:hAnsi="Arial"/>
                <w:b/>
                <w:bCs/>
                <w:color w:val="A35200"/>
                <w:sz w:val="16"/>
                <w:szCs w:val="16"/>
                <w:shd w:fill="FFF3CD" w:val="clear"/>
              </w:rPr>
              <w:t xml:space="preserve"> PHASE II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Compares extracted invoice data against PO and receipt records from ERP or local DB. Phase I: stubbed with mock PO dataset.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MOD-03/matching-engine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invoice.extracted (from n8n)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invoice.matched | invoice.exception  -&gt;  n8n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5200" w:sz="6"/>
              <w:left w:val="single" w:color="A35200" w:sz="18"/>
              <w:bottom w:val="single" w:color="A35200" w:sz="6"/>
              <w:right w:val="single" w:color="A352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5200"/>
                <w:sz w:val="19"/>
                <w:szCs w:val="19"/>
              </w:rPr>
              <w:t xml:space="preserve">PHASE I STUB -- Mock PO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static JSON array of mock Purchase Orders is seeded into PostgreSQL (table: mock_purchase_orders).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Stub always returns invoice.matched for demo invoices to keep the vertical slice clean.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Replace with real MOD-03 in Phase II without touching any other module.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MOD-04 -- Workflow &amp; Approval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Workflow &amp; Approval Engine  </w:t>
            </w:r>
            <w:r>
              <w:rPr>
                <w:rFonts w:ascii="Arial" w:cs="Arial" w:eastAsia="Arial" w:hAnsi="Arial"/>
                <w:b/>
                <w:bCs/>
                <w:color w:val="007A4C"/>
                <w:sz w:val="16"/>
                <w:szCs w:val="16"/>
                <w:shd w:fill="D6F0E4" w:val="clear"/>
              </w:rPr>
              <w:t xml:space="preserve"> PHASE I -- BUILD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Pure state machine. Owns AP invoice lifecycle, approval routing matrix, drag-and-drop workflow designer, AI scenario-to-workflow generation, and the RAG dataset engine for workflow reuse across projects.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MOD-04/workflow-engine + MOD-04/designer-api + MOD-04/rag-engine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invoice.matched | invoice.extracted (Phase I)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invoice.approved | invoice.rejected  -&gt;  n8n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Workflow Creation -- Two Entry Paths, One Destination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CORE PRINCIPLE: Every workflow is JSON. Every workflow is saved to the dataset. Every saved workflow makes future projects faster.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Path A -- Manual Build: consultant drags and drops states/transitions in the react-flow canvas.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Path B -- AI Generation: consultant describes the scenario in natural language. LLM generates the full workflow JSON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Either path produces the same canonical workflow JSON (MOD-00 schema) and saves it to the dataset.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Future projects: AI searches the dataset, presents 2-3 candidate workflows, consultant picks one, AI customizes it to new requirements, consultant reviews the diff and approves.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Path A -- Manual Build (react-flow Canvas)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Drag state nodes onto canvas from a typed sidebar palette (AP states, approval states, exception states)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Connect states with transition edges -- label each edge with a condition expression (amount &gt; X, vendor.risk &gt; 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inspector: assign approvers, SLA timer, notification targets, escalation chain per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Simulation mode: step a test invoice through the workflow before activating -- shows each routing decision with the rule that fired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 -&gt; workflow serialized to canonical JSON -&gt; saved to the dataset with full metadata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Path B -- AI Scenario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1 -- Describe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Types a natural language scenario: 'Service agreement workflow for a mid-market manufacturer, approvals by cost centre, CFO sign-off above 50k, PDF lock on signing'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2 -- Generate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(Flowise + Ollama)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Parses scenario -&gt; generates complete workflow JSON: states, transitions, conditions, approvers, escalation rules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3 -- Preview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Generated workflow renders immediately in the react-flow canvas for review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4 -- Edit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Adjusts any node, edge, or rule directly in the canvas. Full manual control at any point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5 -- Save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Final JSON saved to workflow_definitions table + dataset with scenario text as searchable metadata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Workflow Dataset -- What Gets Saved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workflow_definitions record  (every saved workflow, regardless of creation path)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              UUID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name            'Service Agreement -- Acme Corp'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scenario_text   'Service agreement workflow, mid-market manufacturer...'  // searchable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workflow_json   { states:[], transitions:[], rules:[], metadata:{} }      // canonical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            'AP' | 'contract' | 'NDA' | 'approbation' | 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industry        'manufacturing' | 'retail' | 'finance' | 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complexity      'simple' | 'standard' | 'complex'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source          'manual' | 'ai_generated' | 'ai_customized'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embedding       vector(1536)   // semantic embedding of scenario_text + workflow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sanitized_json  { same structure, client data replaced with placeholders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usage_count     INT DEFAULT 0  // incremented each time reused as a template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tenant_id       UUID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created_at      TIMESTAMPTZ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Future Project -- AI Workflow Reuse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1 -- Describe new project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Enters scenario for the new client. Can be brief: 'AP workflow, logistics company, 3-way match, dual approval above 25k'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2 -- Dataset 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 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Embeds the scenario description. Hybrid search: vector similarity + structured filters (type, industry, complexity). Returns top 3 matches with similarity scores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3 -- Candidate selection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Sees 3 candidate workflows: name, scenario summary, similarity %, state/transition count. Picks the best starting point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4 -- AI customization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Loads the selected sanitized workflow JSON. Applies new requirements from the scenario description. Generates a proposed customized workflow JSON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5 -- Diff 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Side-by-side diff: original template (left) vs AI-customized proposal (right). Each change is highlighted. Accept all / reject individual changes / edit manually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6 -- Approve &amp; activate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Consultant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Approved workflow saved as new record in the dataset (source: ai_customized). Usage_count on the source template incremented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Canonical AP Workflow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Exits 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invoice.received fired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Extracted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Extracted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invoice.extracted fired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Matched (Ph.II) / Pending Approval (Ph.I)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invoice.matched fired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 Approval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Routed by approval matrix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Approved / Rejected / Exception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required approvals completed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Posted (Ph.II) / Reconciled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Exception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 exception event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 Approval (after resolution)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posting confirmed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Reconciled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Reconciled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Posting verified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 (terminal)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Rejected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Approver rejects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 (terminal, audited)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Workflow Integrity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Grid edits cannot bypass workflow states -- all changes go through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Approval-required fields become read-only post-submission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Posting is blocked in any state other than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edits run full validation before committing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Optimistic locking on concurrent edits -- conflict detection + merge/reload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MOD-05 -- ERP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ERP Integration &amp; Mapping Reuse  </w:t>
            </w:r>
            <w:r>
              <w:rPr>
                <w:rFonts w:ascii="Arial" w:cs="Arial" w:eastAsia="Arial" w:hAnsi="Arial"/>
                <w:b/>
                <w:bCs/>
                <w:color w:val="A35200"/>
                <w:sz w:val="16"/>
                <w:szCs w:val="16"/>
                <w:shd w:fill="FFF3CD" w:val="clear"/>
              </w:rPr>
              <w:t xml:space="preserve"> PHASE II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Three sub-components: Connector (auth + protocol), Mapper (field translation with auto-map + template reuse), Poster (idempotent execution + retry). Each independently versioned.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MOD-05/erp-adapter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invoice.approved (from n8n)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invoice.posted | audit.event  -&gt;  n8n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5200" w:sz="6"/>
              <w:left w:val="single" w:color="A35200" w:sz="18"/>
              <w:bottom w:val="single" w:color="A35200" w:sz="6"/>
              <w:right w:val="single" w:color="A352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5200"/>
                <w:sz w:val="19"/>
                <w:szCs w:val="19"/>
              </w:rPr>
              <w:t xml:space="preserve">PHASE I STUB -- Mock ERP Posting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 webhook returns { status: posted, ref: SAP-98124 } after 1.5s simulated latency.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Demonstrates full UI posting flow without ERP connection.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Replace stub with real connectors in Phase II.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ERP Mapping -- Three-Stage Resolution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D8" w:sz="6"/>
              <w:left w:val="single" w:color="1565D8" w:sz="18"/>
              <w:bottom w:val="single" w:color="1565D8" w:sz="6"/>
              <w:right w:val="single" w:color="1565D8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MAPPING RESOLUTION ORDER -- always attempted in this sequence: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1 -- Auto-Map:   AI analyzes ERP schema and canonical invoice fields. Attempts automatic field matching by name similarity, type compatibility, and semantic meaning.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2 -- Manual Map: If auto-map confidence is below threshold, consultant maps remaining fields manually via the field mapping UI. Every manual decision is recorded.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3 -- Template Reuse: On subsequent projects using the same ERP type, the saved mapping registry is loaded automatically. No re-mapping required.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Stage 1 -- AI Auto-Map (attempted first, every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Auto-Map 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auto-map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critical fields matched at &gt;=0.90 confidence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Mapping applied. Consultant sees summary. No action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 auto-map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Some fields matched, some below threshold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Matched fields pre-filled. Unmatched fields highlighted for manual completion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Auto-map fails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schema unrecognized or confidence too low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Falls through to Stage 2 -- full manual mapping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Stage 2 -- Manual Mapping (when auto-map is insufficient)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Side-by-side field mapping UI: canonical invoice fields on the left, ERP fields on the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Drag-and-drop or dropdown to connect fields. Type coercion rules set per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provides suggestions for each unmatched field based on name and type -- consultant accepts or overrides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manual mapping decision recorded with consultant ID and timestamp in erp_configs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Stage 3 -- Template Reuse (automatic on repeat ERP encounters)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Same ERP type, same entity type (e.g. SAP invoice posting)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Registry mapping loaded automatically. Confidence score and usage count displayed. Consultant can review but no action needed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Same ERP type, different entity (e.g. SAP vendor master sync)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Closest matching template loaded as starting point. Differences highlighted for review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ERP type never seen before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Auto-map attempted. Falls to manual if needed. New template created and saved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version upgrade detected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Existing template loaded. AI flags fields that may have changed. Consultant validates before activating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Mapping Learning Loop -- Confidence Accumulation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Mapping saved to erp_configs with confidence_score=0.75 and usage_count=1 on first successful posting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successful posting: confidence_score += 0.02, usage_count++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confidence &gt;=0.90: mapping applied automatically without any review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confidence &gt;=0.95 and usage_count &gt;=10: mapping flagged as 'trusted standard' -- shown as recommended to other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Failed postings: confidence_score -= 0.10. If score drops below 0.60: mapping flagged for review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erp_configs Table -- Mapping Registry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erp_configs  (the mapping registry -- one record per ERP type + entity type combination)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                UUID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erp_type          'SAP' | 'Dynamics365' | 'QuickBooks' | 'NetSuite' | 'custom'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erp_version       '2024' | 'v10' | ...   // version-aware matching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entity_type       'invoice_posting' | 'vendor_master' | 'po_matching' | 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mapping_json      { canonical_field: erp_field, type_coercion: ..., transform: ...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auto_mapped       BOOLEAN   // true if AI generated this without manual intervention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confidence_score  DECIMAL(4,3) DEFAULT 0.750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usage_count       INT DEFAULT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last_used_at      TIMESTAMPTZ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created_by        UUID   // consultant who first created or approved this mapping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tenant_id         UUID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MOD-06 -- Exception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Exception Management  </w:t>
            </w:r>
            <w:r>
              <w:rPr>
                <w:rFonts w:ascii="Arial" w:cs="Arial" w:eastAsia="Arial" w:hAnsi="Arial"/>
                <w:b/>
                <w:bCs/>
                <w:color w:val="A35200"/>
                <w:sz w:val="16"/>
                <w:szCs w:val="16"/>
                <w:shd w:fill="FFF3CD" w:val="clear"/>
              </w:rPr>
              <w:t xml:space="preserve"> PHASE II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Named exception queues with typed reason codes, SLA timers, escalation chains, and resolution outcome tracking. Separate from MOD-04 because exception policy changes frequently.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MOD-06/exception-router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invoice.exception (from n8n)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invoice.resolved  -&gt;  n8n  (re-enters MOD-04)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Exception Queue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Code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Vendor Reference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VENDOR_UNKNOWN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Data Validation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PO Reference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PO_REQUIRED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Matching Team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Vendor + 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VENDOR_AND_PO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Compliance Lead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hours (CRITICAL)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Confidence Extraction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LOW_CONFIDENCE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Data Validation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Duplicate Suspected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DUPLICATE_RISK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Compliance Lead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Violation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POLICY_BREACH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Compliance Lead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Reconciliation Failure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ERP_POST_FAIL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Integration Team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business hours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 Variance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MATCH_VARIANCE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Matching Team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 business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MOD-07 --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Immutable Audit Trail  </w:t>
            </w:r>
            <w:r>
              <w:rPr>
                <w:rFonts w:ascii="Arial" w:cs="Arial" w:eastAsia="Arial" w:hAnsi="Arial"/>
                <w:b/>
                <w:bCs/>
                <w:color w:val="1565D8"/>
                <w:sz w:val="16"/>
                <w:szCs w:val="16"/>
                <w:shd w:fill="D5E8F8" w:val="clear"/>
              </w:rPr>
              <w:t xml:space="preserve"> PHASE I (wired day 1)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Consumes EVERY event from EVERY module. Writes to append-only audit_events table. Never deletes, never updates. INSERT-only database role.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MOD-07/audit-consumer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audit.event (all modules, via n8n)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audit_events table + query API for UI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audit_events table  (INSERT-only -- no UPDATE -- no DELETE)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             BIGSERIAL PRIMARY 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event_type     VARCHAR(80)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invoice_id     UUID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user_id        UUID          -- null for system events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old_value      JSONB         -- null on creates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new_value      JSONB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         TEXT          -- required for approvals and overrides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source_module  VARCHAR(20)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tenant_id      UUID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recorded_at    TIMESTAMPTZ DEFAULT now()  -- never client-supplied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MOD-08 -- UI &amp; Builders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BDA"/>
                <w:sz w:val="16"/>
                <w:szCs w:val="16"/>
              </w:rPr>
              <w:t xml:space="preserve">MOD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B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24"/>
                <w:szCs w:val="24"/>
              </w:rPr>
              <w:t xml:space="preserve">React UI, Drag-and-Drop Builders, AP Workbench  </w:t>
            </w:r>
            <w:r>
              <w:rPr>
                <w:rFonts w:ascii="Arial" w:cs="Arial" w:eastAsia="Arial" w:hAnsi="Arial"/>
                <w:b/>
                <w:bCs/>
                <w:color w:val="1565D8"/>
                <w:sz w:val="16"/>
                <w:szCs w:val="16"/>
                <w:shd w:fill="D5E8F8" w:val="clear"/>
              </w:rPr>
              <w:t xml:space="preserve"> PHASE I+ 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Three primary interfaces sharing one design system. Builders serialize to canonical JSON. Workbench respects all workflow integrity controls from MOD-04.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Owner: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MOD-08/react-client (Electron + Web)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Consumes:  </w:t>
            </w:r>
            <w:r>
              <w:rPr>
                <w:rFonts w:ascii="Courier New" w:cs="Courier New" w:eastAsia="Courier New" w:hAnsi="Courier New"/>
                <w:color w:val="1565D8"/>
                <w:sz w:val="17"/>
                <w:szCs w:val="17"/>
              </w:rPr>
              <w:t xml:space="preserve">REST API (backend-api:5000) + n8n webhooks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Produces:  </w:t>
            </w:r>
            <w:r>
              <w:rPr>
                <w:rFonts w:ascii="Courier New" w:cs="Courier New" w:eastAsia="Courier New" w:hAnsi="Courier New"/>
                <w:color w:val="007A4C"/>
                <w:sz w:val="17"/>
                <w:szCs w:val="17"/>
              </w:rPr>
              <w:t xml:space="preserve">User-facing UI -- no events fired directly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D8"/>
          <w:sz w:val="20"/>
          <w:szCs w:val="20"/>
        </w:rPr>
        <w:t xml:space="preserve">AP Invoice Workbench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Spreadsheet-like invoice queue -- fast, keyboard-navigable, bulk-action capable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Confidence colour coding: green &gt;=0.90, amber 0.70-0.89, red &lt;0.70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Inline field correction: click -&gt; edit -&gt; flagged for audit with reason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actions: approve selection, assign to user, export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Optimistic locking: conflict badge shown if another user edits same invoice</w:t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6.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6.1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Platform Master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AP transactions, workflows, audit, mappings, vectors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of record -- no exceptions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 Workspace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Electron: draft workflows, SOW editor, Proviso-core session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NEVER used for AP transactions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 Archive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Paperless-ngx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Raw PDF storage, thumbnails, full-text search index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DISABLED -- archive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cache, retry queues, real-time pub/sub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Ephemeral -- can be wiped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6.2 Core PostgreSQL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Owner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tenant_id, status, correlation_id, received_at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invoice_extractions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invoice_id, extracted_json, confidence_json, ocr_engine,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erp_vendor_number, account_number, tax_id, email_domain, risk_score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purchase_orders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vendor_id, po_number, total, currency,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approval_matrix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tenant_id, rules JSON, version, 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workflow_definitions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tenant_id, workflow_json, version, 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workflows_dataset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type, industry, sanitized_json, embedding vector(1536)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erp_configs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erp_type, entity_type, mapping_json, confidence_score, usage_count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exception_cases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invoice_id, reason_code, queue, assignee_id, sla_due, resolved_at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audit_events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 BIGSERIAL, event_type, invoice_id, old_value, new_value, reason, recorded_at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7. AP Workflow &amp; Exception Standards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7.1 Vendor Identity Resolution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 invoices do not include a vendor number or PO, the system attempts resolution in priority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Exact match: ERP vendor number on invoice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 number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 similarity: fuzzy match threshold 0.85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Tax / VAT ID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domain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Historical invoice fingerprint (amount + date pattern)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Result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&gt;=0.90 -- High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Auto-link vendor. Record signal. Continue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0.60-0.89 -- Medium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Suggest top 3 candidates. AP user confirms. Audit records choice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&lt;0.60 -- 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 to Missing Vendor Reference queue. Hold invoice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7.2 Exception Escalation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SLA breach: notify Queue Owner + AP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2x SLA breach: notify Controller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3x SLA breach: notify Finance Operations Lead + HOLD payment</w:t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8. Advanced AI OCR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8.1 Ensemble Strategy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Superior OCR performance is achieved by system design, not a single engine. Each engine has different failure modes -- the ensemble covers all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PaddleOCR: excellent on tabular structures and multilingual text. Weaker on handwriting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DocTR: excellent on layout detection and reading order. Slower than PaddleOCR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Tesseract 5: excellent on clean, high-contrast documents. Degrades on complex layouts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LLM (phi4-mini): handles semantic ambiguity pure OCR cannot -- 'Total Due' vs 'Balance Forward'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8.2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Overall extraction accuracy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&gt;=95%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Correct field value / total invoices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 identification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&gt;=92%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Auto-identified / total invoices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Touchless processing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40% launch -&gt; 70%+ at 6 months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No-human-touch / total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pipeline 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&lt;8 seconds per invoice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Intake to invoice.extracted event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High-confidence auto-route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&gt;=80% at 6 months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Confidence &gt;=0.90 all fields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9. First-Run Wizard -- 7-Day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"/>
        <w:gridCol w:w="3840"/>
        <w:gridCol w:w="32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1 -- Connect ERP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1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Select ERP type, credentials, test connection. AI auto-detects available API endpoints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connector configured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2 -- Load Vendor Master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1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 / sync vendor list from ERP. AI flags duplicates and missing fields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vendors table seeded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3 -- Approval Matrix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2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Drag-and-drop approval rules. Set amount thresholds, cost centre owners, escalation chains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approval_matrix active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4 -- Map Top Vendors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3-4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Process 10 sample invoices from top vendors. AI learns extraction profiles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 profiles trained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5 -- Validate Workflow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5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Simulate 20 test invoices. Simulation mode shows each routing decision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validated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6 -- Exception Policies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6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Assign queue owners. Set SLA targets matching company policy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Exception routing live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7 -- Go Live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 7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Activate intake. Monitor first real invoices through AP Workbench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Production begins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10.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Invoice intake acknowledgment: &lt;500ms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OCR pipeline (intake to invoice.extracted): &lt;8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Approval UI page load: &lt;1.5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 Workbench queue render (1,000 invoices): &lt;2 seconds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10.2 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Access Control (RBAC) with Segregation of Duties across all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Encryption in transit (TLS) and at rest (PostgreSQL column encryption for PII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SSO-ready identity integration (OIDC / SAML)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Immutable audit records -- INSERT-only DB role on audit_events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Signed webhooks on all n8n inbound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PII-safe structured logs -- no invoice amounts or vendor names in log output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10.3 Offline &amp; Air-Gapped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 Compose mounts persistent local volumes for PostgreSQL, OCR artifacts, optional local model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 operates without internet when local Ollama profile is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 startup profiles: core-stack (default) and local-ai (optional)</w:t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11. Testing &amp; Workflow Integrity Engine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11.1 Simulation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Steps a test invoice through the state machine with configurable field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 each routing decision with the rule that triggered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Highlights any unreachable states or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Produces a simulation report exportable as PDF for client sign-off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11.2 Test Pack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Unit: OCR Extraction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 invoice samples across 5 formats. Assert field accuracy &gt;=95%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commit to MOD-02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Unit: Matching Logic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2-way and 3-way match scenarios including variance edge cases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commit to MOD-03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Unit: Workflow Rules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 routing scenarios covering all approval matrix combinations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commit to MOD-04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Integration: Vertical Slice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journey: intake -&gt; OCR -&gt; workflow -&gt; approval -&gt; stub posting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commit to any 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Integration: ERP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 ERP sandbox: post, idempotency, retry, reconciliation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II -- weekly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12. Implementation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12.1 Phase I -- Vertical Slice (Weeks 1-8)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MOD-00 + Infrastructure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core/ schemas, migrations, event topics. Docker Compose stack running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MOD-01 Intake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 + HTTP intake working. invoice.received events firing. Paperless archive confirmed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3-4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MOD-02 OCR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PaddleOCR + DocTR pipeline. Flowise flow for LLM extraction. Confidence scoring live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MOD-07 Audit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 consumer wired. audit_events INSERT-only confirmed. Basic audit UI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MOD-04 Workflow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machine live. Approval routing by amount threshold. react-flow designer scaffold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MOD-08 AP Workbench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 queue with confidence colour coding. Inline field correction. Approval buttons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Hardening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Stub MOD-03 + MOD-05 polished. Simulation mode working. First-Run Wizard scaffold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Overbuilding before demo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Strict Phase I scope gates. MOD-03 and MOD-05 are stubs until Phase II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accuracy below 95%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Ensemble strategy. Confidence routing to human review. Feedback loop improves profiles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integration edge cases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Idempotent posting. Retry queue. Reconciliation report. Stub for demo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Flowise version breaking flows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Flows are Git-tracked JSON. Seeded via REST API. Flowise is swappable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bypass of workflow controls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Database-level enforcement. No API endpoint accepts out-of-state transitions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Module boundary violation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MOD-00 contract layer. Code review: does this module import another module's source?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13b. Workflow Dataset &amp; Reuse Engine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a primary competitive differentiator -- the system becomes more valuable with every deployment.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13b.1 The Dataset Flywheel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THE LEARNING FLYWHEEL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 1: Consultant builds manually or generates with AI. Workflow saved to dataset.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 2: AI finds Deployment 1 as a match. Customizes it. Consultant saves 3 hours.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 10: AI presents 3 best candidates. Customization is near-instant.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 50: The dataset is a proprietary competitive asset. No competitor has this data.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project makes the next one faster. Value is cumulative and defensible.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13b.2 Workflow Creation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 Path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Involvement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Saved To Dataset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Build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react-flow canvas drag-and-drop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None -- consultant has full control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-- with scenario metadata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Generation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Natural language scenario description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-- LLM generates complete workflow 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-- source=ai_generated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Customization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Dataset search + candidate selection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 -- LLM adapts existing template to new requirements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-- source=ai_customized, parent_id to source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M-Files XML / n8n export / JSON upload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Sanitization pipeline -- scrubs client data, classifies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-- source=imported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13b.3 Scenario Description Quality vs AI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Outcome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Minimal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 invoice approval workflow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Generic templates retrieved. More manual customization needed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 agreement, manufacturing company, dual approval above 25k CAD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Good candidate matches. Most requirements covered automatically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 agreement, Ontario manufacturer, three approval tiers: line manager &lt;10k, VP 10-50k, CFO &gt;50k. PO matching required. 2-year expiry with auto-renewal route.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Excellent matching. Customization near-complete. Minimal adjustment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13b.4 Candidate Presentation UI (2-3 candidates before customization)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candidate card: workflow name, original scenario summary, industry tag, state count, similarity %, usage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Preview button: read-only react-flow canvas render of the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 candidates maximum -- avoids decision paralysis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'None of these -- build manually' always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Selection triggers AI customization -- candidate is never modified in place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13b.5 Diff Review After AI Customization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Displayed As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Consultant 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added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Green highlight in right panel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(default) or remove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removed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 strikethrough in right panel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(default) or restore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Transition condition changed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Side-by-side condition expression text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or edit manually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Approver changed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Old name crossed out, new name in green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or override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Threshold changed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Old amount vs new amount highlighted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or enter custom value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13b.6 Sanitization Before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Replaced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Level 1 -- Direct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Company names, emails, specific amounts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Acme Corp -&gt; {{CLIENT_NAME}}  |  50000 -&gt; {{APPROVAL_THRESHOLD}}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Level 2 -- Semantic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Role-specific names that reveal org structure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CFO Approval -&gt; {{ROLE_FINANCE_APPROVER}}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Level 3 -- Pattern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Business logic abstracted to reusable rules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amount &gt; 50000 -&gt; CFO  -&gt;  { pattern: approval_by_amount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13c. ERP Auto-Map -- Decision Tree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system always attempts the least-effort path first and escalates to human input only when necessary.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13c.1 Resolution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ERP MAPPING RESOLUTION -- ALWAYS IN THIS 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1 -- Check registry: mapping exists for this ERP type + entity type?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YES, confidence &gt;=0.90  -&gt;  LOAD AND APPLY AUTOMATICALLY. Done.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YES, confidence &lt;0.90   -&gt;  LOAD AS DRAFT. Highlight low-confidence fields. Consultant validates.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NO                      -&gt;  Proceed to Step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2 -- AI Auto-Map: analyze ERP schema vs canonical invoice fields.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All fields &gt;=0.90       -&gt;  APPLY AND SAVE TO REGISTRY. Done.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Partial match           -&gt;  Pre-fill matched fields. Highlight gaps. Proceed to Step 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Auto-map fails          -&gt;  Proceed to Step 3 full manual mapping.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3 -- Manual Map: consultant maps remaining fields in field mapping UI.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On save                 -&gt;  Saved to registry. confidence_score=0.75, usage_count=1.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13c.2 Auto-Map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Name similarity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Fuzzy string match (Levenshtein + phonetic) between canonical and ERP field names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Standard fields: invoice_number, total_amount, vendor_name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 compatibility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 fields with compatible data types -- used as a filter, not primary signal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Narrows candidates when name similarity is ambiguous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Semantic embedding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Embed field name + description. Cosine similarity finds semantic matches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Pairs with different names: 'vendor' &lt;-&gt; 'supplier_code', 'due_date' &lt;-&gt; 'payment_due'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Historical inference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Apply known mappings from previous deployments of same ERP type first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Very high accuracy -- improves with every deployment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inference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 ambiguous fields with no match above, LLM reasons about likely mapping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Last resort -- always presented for human confirmation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D5C"/>
          <w:sz w:val="26"/>
          <w:szCs w:val="26"/>
        </w:rPr>
        <w:t xml:space="preserve">13c.3 Template Versioning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erp_configs.erp_version field prevents applying a SAP 2020 mapping to a SAP 2024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ERP version upgrade detected: existing template loads with version-mismatch flag. AI runs auto-map on new schema. Changed fields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Previous version archived, not deleted. Rollback available if upgrade mapping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Consultant can fork a template: client-specific variant maintained independently from the shared standard</w:t>
      </w:r>
    </w:p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I Target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III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Touchless invoice processing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40%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70%+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field extraction accuracy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&gt;=95%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&gt;=98%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Vendor auto-identification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&gt;=80%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&gt;=95%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Approval cycle time reduction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only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50%+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ERP mapping reuse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N/A (stub)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&gt;=70%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Workflow template reuse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&gt;=60% (RAG active)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&gt;=80%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Onboarding 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in 1 hour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Live in 7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D8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2D5C"/>
          <w:sz w:val="36"/>
          <w:szCs w:val="36"/>
        </w:rPr>
        <w:t xml:space="preserve">15. Final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D5C" w:sz="6"/>
              <w:left w:val="single" w:color="0F2D5C" w:sz="18"/>
              <w:bottom w:val="single" w:color="0F2D5C" w:sz="6"/>
              <w:right w:val="single" w:color="0F2D5C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HOW AI PROVISO WINS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 Simplicity first -- feels like a modern business app, operates with enterprise AP discipline.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 Speed to value -- 7-day onboarding via First-Run Wizard replaces weeks of M-Files configuration.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 AI that improves -- every invoice processed makes the next one faster. The system learns.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4. Modular by design -- 9 modules, each with a single responsibility and a clear contract.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   Swap any module without touching the others. Upgrade any engine in isolation.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5. Workflow integrity -- no passive pending states, no bypass paths, no data without audit.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6. Consultant leverage -- RAG workflow reuse turns 40-hour configurations into 45-minute sessions.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AI Proviso  --  scriptdotnet  --  Xerox Canada  --  Confidential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scriptdotnet  --  Xerox Canada  --  Internal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AI PROVISO -- PRD v5.0  --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o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2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2026-05-25T21:37:45.033Z</dcterms:created>
  <dcterms:modified xsi:type="dcterms:W3CDTF">2026-05-25T21:37:45.046Z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