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65E92" w:rsidRDefault="00DC2B0F">
      <w:pPr>
        <w:pStyle w:val="Heading1"/>
      </w:pPr>
      <w:bookmarkStart w:id="0" w:name="_pjd88jol0oio" w:colFirst="0" w:colLast="0"/>
      <w:bookmarkStart w:id="1" w:name="_GoBack"/>
      <w:bookmarkEnd w:id="0"/>
      <w:bookmarkEnd w:id="1"/>
      <w:r>
        <w:t>Ecommerce Capstone Project</w:t>
      </w:r>
    </w:p>
    <w:p w:rsidR="00B65E92" w:rsidRDefault="00DC2B0F">
      <w:pPr>
        <w:pStyle w:val="Heading2"/>
      </w:pPr>
      <w:bookmarkStart w:id="2" w:name="_gjdgxs" w:colFirst="0" w:colLast="0"/>
      <w:bookmarkEnd w:id="2"/>
      <w:proofErr w:type="gramStart"/>
      <w:r>
        <w:t>Background  -</w:t>
      </w:r>
      <w:proofErr w:type="gramEnd"/>
      <w:r>
        <w:t xml:space="preserve"> Business Understanding</w:t>
      </w:r>
    </w:p>
    <w:p w:rsidR="00B65E92" w:rsidRDefault="00DC2B0F">
      <w:proofErr w:type="spellStart"/>
      <w:r>
        <w:t>ElectroKart</w:t>
      </w:r>
      <w:proofErr w:type="spellEnd"/>
      <w:r>
        <w:t xml:space="preserve"> is an e-commerce firm </w:t>
      </w:r>
      <w:proofErr w:type="spellStart"/>
      <w:r>
        <w:t>specialising</w:t>
      </w:r>
      <w:proofErr w:type="spellEnd"/>
      <w:r>
        <w:t xml:space="preserve"> in electronic products. Over the last one year, they had spent significant amount of money in marketing. Occasionally, they had also offered </w:t>
      </w:r>
      <w:proofErr w:type="gramStart"/>
      <w:r>
        <w:t>big ticket</w:t>
      </w:r>
      <w:proofErr w:type="gramEnd"/>
      <w:r>
        <w:t xml:space="preserve"> promotions (similar to the Big Billion Days). They are about to create a marketing budget for the next year which includes spend on commercials, online campaigns, and pricing and promotion strategies. The CFO feels that the money spent over last</w:t>
      </w:r>
      <w:r>
        <w:t xml:space="preserve"> 12 months on marketing was not sufficiently impactful and that they can either cut on the budget or reallocate it optimally to improve the revenue response. </w:t>
      </w:r>
    </w:p>
    <w:p w:rsidR="00B65E92" w:rsidRDefault="00DC2B0F">
      <w:r>
        <w:t>Imagine that you are a part of the marketing team working on budget optimization. You need to dev</w:t>
      </w:r>
      <w:r>
        <w:t xml:space="preserve">elop a market mix model to observe the actual impact of different marketing variables over the last year. Using your understanding of the model, you have to recommend the optimal budget allocation for next year. </w:t>
      </w:r>
    </w:p>
    <w:p w:rsidR="00B65E92" w:rsidRDefault="00B65E92"/>
    <w:p w:rsidR="00B65E92" w:rsidRDefault="00DC2B0F">
      <w:pPr>
        <w:rPr>
          <w:b/>
          <w:sz w:val="36"/>
          <w:szCs w:val="36"/>
        </w:rPr>
      </w:pPr>
      <w:r>
        <w:rPr>
          <w:b/>
          <w:sz w:val="36"/>
          <w:szCs w:val="36"/>
        </w:rPr>
        <w:t>Data Understanding</w:t>
      </w:r>
    </w:p>
    <w:p w:rsidR="00B65E92" w:rsidRDefault="00DC2B0F">
      <w:r>
        <w:rPr>
          <w:b/>
        </w:rPr>
        <w:t>You can download the da</w:t>
      </w:r>
      <w:r>
        <w:rPr>
          <w:b/>
        </w:rPr>
        <w:t>taset from this</w:t>
      </w:r>
      <w:hyperlink r:id="rId7">
        <w:r>
          <w:rPr>
            <w:b/>
          </w:rPr>
          <w:t xml:space="preserve"> </w:t>
        </w:r>
      </w:hyperlink>
      <w:hyperlink r:id="rId8">
        <w:r>
          <w:rPr>
            <w:b/>
            <w:color w:val="1155CC"/>
            <w:u w:val="single"/>
          </w:rPr>
          <w:t>link.</w:t>
        </w:r>
      </w:hyperlink>
    </w:p>
    <w:p w:rsidR="00B65E92" w:rsidRDefault="00DC2B0F">
      <w:r>
        <w:t>You have to use the data are from Ju</w:t>
      </w:r>
      <w:r>
        <w:t>ly 2015 to June 2016. The data consists of the following types of information:</w:t>
      </w:r>
    </w:p>
    <w:p w:rsidR="00B65E92" w:rsidRDefault="00DC2B0F">
      <w:pPr>
        <w:rPr>
          <w:b/>
        </w:rPr>
      </w:pPr>
      <w:r>
        <w:rPr>
          <w:b/>
        </w:rPr>
        <w:t>Order level data</w:t>
      </w:r>
    </w:p>
    <w:p w:rsidR="00B65E92" w:rsidRDefault="00DC2B0F">
      <w:pPr>
        <w:numPr>
          <w:ilvl w:val="0"/>
          <w:numId w:val="3"/>
        </w:numPr>
        <w:contextualSpacing/>
      </w:pPr>
      <w:r>
        <w:t xml:space="preserve">FSN ID: The unique identification of each SKU </w:t>
      </w:r>
    </w:p>
    <w:p w:rsidR="00B65E92" w:rsidRDefault="00DC2B0F">
      <w:pPr>
        <w:numPr>
          <w:ilvl w:val="0"/>
          <w:numId w:val="3"/>
        </w:numPr>
        <w:contextualSpacing/>
      </w:pPr>
      <w:r>
        <w:t xml:space="preserve">Order Date: Date on which the order was placed </w:t>
      </w:r>
    </w:p>
    <w:p w:rsidR="00B65E92" w:rsidRDefault="00DC2B0F">
      <w:pPr>
        <w:numPr>
          <w:ilvl w:val="0"/>
          <w:numId w:val="3"/>
        </w:numPr>
        <w:contextualSpacing/>
      </w:pPr>
      <w:r>
        <w:t>Order ID: The unique identification number of each order</w:t>
      </w:r>
    </w:p>
    <w:p w:rsidR="00B65E92" w:rsidRDefault="00DC2B0F">
      <w:pPr>
        <w:numPr>
          <w:ilvl w:val="0"/>
          <w:numId w:val="3"/>
        </w:numPr>
        <w:contextualSpacing/>
      </w:pPr>
      <w:r>
        <w:t>Order it</w:t>
      </w:r>
      <w:r>
        <w:t xml:space="preserve">em ID: Suppose you order </w:t>
      </w:r>
      <w:proofErr w:type="gramStart"/>
      <w:r>
        <w:t>2</w:t>
      </w:r>
      <w:proofErr w:type="gramEnd"/>
      <w:r>
        <w:t xml:space="preserve"> different products under the same order, it generates 2 different order Item IDs under the same order ID; orders are tracked by the Order Item ID.</w:t>
      </w:r>
    </w:p>
    <w:p w:rsidR="00B65E92" w:rsidRDefault="00DC2B0F">
      <w:pPr>
        <w:numPr>
          <w:ilvl w:val="0"/>
          <w:numId w:val="3"/>
        </w:numPr>
        <w:contextualSpacing/>
      </w:pPr>
      <w:r>
        <w:t>GMV: Gross Merchandise Value or Revenue</w:t>
      </w:r>
    </w:p>
    <w:p w:rsidR="00B65E92" w:rsidRDefault="00DC2B0F">
      <w:pPr>
        <w:numPr>
          <w:ilvl w:val="0"/>
          <w:numId w:val="3"/>
        </w:numPr>
        <w:contextualSpacing/>
      </w:pPr>
      <w:r>
        <w:t>Units: Number of units of the specific pro</w:t>
      </w:r>
      <w:r>
        <w:t>duct sold</w:t>
      </w:r>
    </w:p>
    <w:p w:rsidR="00B65E92" w:rsidRDefault="00DC2B0F">
      <w:pPr>
        <w:numPr>
          <w:ilvl w:val="0"/>
          <w:numId w:val="3"/>
        </w:numPr>
        <w:contextualSpacing/>
      </w:pPr>
      <w:r>
        <w:t>Order payment type: How the order was paid – prepaid or cash on delivery</w:t>
      </w:r>
    </w:p>
    <w:p w:rsidR="00B65E92" w:rsidRDefault="00DC2B0F">
      <w:pPr>
        <w:numPr>
          <w:ilvl w:val="0"/>
          <w:numId w:val="3"/>
        </w:numPr>
        <w:contextualSpacing/>
      </w:pPr>
      <w:r>
        <w:t>SLA: Number of days it typically takes to deliver the product</w:t>
      </w:r>
    </w:p>
    <w:p w:rsidR="00B65E92" w:rsidRDefault="00DC2B0F">
      <w:pPr>
        <w:numPr>
          <w:ilvl w:val="0"/>
          <w:numId w:val="3"/>
        </w:numPr>
        <w:contextualSpacing/>
      </w:pPr>
      <w:proofErr w:type="spellStart"/>
      <w:r>
        <w:t>Cust</w:t>
      </w:r>
      <w:proofErr w:type="spellEnd"/>
      <w:r>
        <w:t xml:space="preserve"> id: Unique identification of a customer</w:t>
      </w:r>
    </w:p>
    <w:p w:rsidR="00B65E92" w:rsidRDefault="00DC2B0F">
      <w:pPr>
        <w:numPr>
          <w:ilvl w:val="0"/>
          <w:numId w:val="3"/>
        </w:numPr>
        <w:contextualSpacing/>
      </w:pPr>
      <w:r>
        <w:t>Product MRP: Maximum retail price of the product</w:t>
      </w:r>
    </w:p>
    <w:p w:rsidR="00B65E92" w:rsidRDefault="00DC2B0F">
      <w:pPr>
        <w:numPr>
          <w:ilvl w:val="0"/>
          <w:numId w:val="3"/>
        </w:numPr>
        <w:contextualSpacing/>
      </w:pPr>
      <w:r>
        <w:t>Product procureme</w:t>
      </w:r>
      <w:r>
        <w:t>nt SLA: Time typically taken to procure the product</w:t>
      </w:r>
    </w:p>
    <w:p w:rsidR="00B65E92" w:rsidRDefault="00DC2B0F">
      <w:r>
        <w:t>Apart from this, the following information is also available:</w:t>
      </w:r>
    </w:p>
    <w:p w:rsidR="00B65E92" w:rsidRDefault="00DC2B0F">
      <w:pPr>
        <w:numPr>
          <w:ilvl w:val="0"/>
          <w:numId w:val="3"/>
        </w:numPr>
        <w:contextualSpacing/>
      </w:pPr>
      <w:r>
        <w:t>Monthly spend under various advertising channels</w:t>
      </w:r>
    </w:p>
    <w:p w:rsidR="00B65E92" w:rsidRDefault="00DC2B0F">
      <w:pPr>
        <w:numPr>
          <w:ilvl w:val="0"/>
          <w:numId w:val="3"/>
        </w:numPr>
        <w:contextualSpacing/>
      </w:pPr>
      <w:r>
        <w:t>Days when there was any special sale</w:t>
      </w:r>
    </w:p>
    <w:p w:rsidR="00B65E92" w:rsidRDefault="00DC2B0F">
      <w:pPr>
        <w:numPr>
          <w:ilvl w:val="0"/>
          <w:numId w:val="3"/>
        </w:numPr>
        <w:contextualSpacing/>
      </w:pPr>
      <w:r>
        <w:t>Monthly NPS score – this may work as a proxy to ‘voice o</w:t>
      </w:r>
      <w:r>
        <w:t>f customer’</w:t>
      </w:r>
    </w:p>
    <w:p w:rsidR="00B65E92" w:rsidRDefault="00DC2B0F">
      <w:r>
        <w:t xml:space="preserve">You can download the product details from the </w:t>
      </w:r>
      <w:hyperlink r:id="rId9">
        <w:r>
          <w:rPr>
            <w:color w:val="1155CC"/>
            <w:u w:val="single"/>
          </w:rPr>
          <w:t>link</w:t>
        </w:r>
      </w:hyperlink>
      <w:r>
        <w:t xml:space="preserve"> below.</w:t>
      </w:r>
    </w:p>
    <w:p w:rsidR="00B65E92" w:rsidRDefault="00B65E92"/>
    <w:p w:rsidR="00B65E92" w:rsidRDefault="00B65E92"/>
    <w:p w:rsidR="00B65E92" w:rsidRDefault="00DC2B0F">
      <w:pPr>
        <w:pStyle w:val="Heading2"/>
      </w:pPr>
      <w:bookmarkStart w:id="3" w:name="_1h9cfh6ktrx0" w:colFirst="0" w:colLast="0"/>
      <w:bookmarkEnd w:id="3"/>
      <w:r>
        <w:t>Data Preparation</w:t>
      </w:r>
    </w:p>
    <w:p w:rsidR="00B65E92" w:rsidRDefault="00DC2B0F">
      <w:r>
        <w:t>You have to create market mix models for three product sub-</w:t>
      </w:r>
      <w:proofErr w:type="gramStart"/>
      <w:r>
        <w:t>categories  -</w:t>
      </w:r>
      <w:proofErr w:type="gramEnd"/>
      <w:r>
        <w:t xml:space="preserve"> </w:t>
      </w:r>
      <w:r>
        <w:rPr>
          <w:b/>
        </w:rPr>
        <w:t>camera accessory, home audio and gaming accessory.</w:t>
      </w:r>
      <w:r>
        <w:t xml:space="preserve">  </w:t>
      </w:r>
      <w:proofErr w:type="gramStart"/>
      <w:r>
        <w:t>Also</w:t>
      </w:r>
      <w:proofErr w:type="gramEnd"/>
      <w:r>
        <w:t xml:space="preserve">, the models have to be built at a </w:t>
      </w:r>
      <w:r>
        <w:rPr>
          <w:b/>
        </w:rPr>
        <w:t>weekly level</w:t>
      </w:r>
      <w:r>
        <w:t>.</w:t>
      </w:r>
    </w:p>
    <w:p w:rsidR="00B65E92" w:rsidRDefault="00DC2B0F">
      <w:pPr>
        <w:rPr>
          <w:b/>
        </w:rPr>
      </w:pPr>
      <w:r>
        <w:t>Create</w:t>
      </w:r>
      <w:r>
        <w:rPr>
          <w:b/>
        </w:rPr>
        <w:t xml:space="preserve"> </w:t>
      </w:r>
      <w:proofErr w:type="gramStart"/>
      <w:r>
        <w:rPr>
          <w:b/>
        </w:rPr>
        <w:t>3</w:t>
      </w:r>
      <w:proofErr w:type="gramEnd"/>
      <w:r>
        <w:rPr>
          <w:b/>
        </w:rPr>
        <w:t xml:space="preserve"> different subsets</w:t>
      </w:r>
      <w:r>
        <w:t xml:space="preserve"> of the data for each of these product sub-categorie</w:t>
      </w:r>
      <w:r>
        <w:t xml:space="preserve">s. All further analysis and modeling needs to </w:t>
      </w:r>
      <w:proofErr w:type="gramStart"/>
      <w:r>
        <w:t>be done</w:t>
      </w:r>
      <w:proofErr w:type="gramEnd"/>
      <w:r>
        <w:t xml:space="preserve"> at the </w:t>
      </w:r>
      <w:r>
        <w:rPr>
          <w:b/>
        </w:rPr>
        <w:t>product sub-category level.</w:t>
      </w:r>
    </w:p>
    <w:p w:rsidR="00B65E92" w:rsidRDefault="00DC2B0F">
      <w:r>
        <w:t xml:space="preserve">Create all the relevant KPIs and the derived KPIs you can think of, for example lags, </w:t>
      </w:r>
      <w:proofErr w:type="spellStart"/>
      <w:r>
        <w:t>adstocks</w:t>
      </w:r>
      <w:proofErr w:type="spellEnd"/>
      <w:r>
        <w:t xml:space="preserve">, promotion etc. </w:t>
      </w:r>
    </w:p>
    <w:p w:rsidR="00B65E92" w:rsidRDefault="00DC2B0F">
      <w:pPr>
        <w:pStyle w:val="Heading1"/>
      </w:pPr>
      <w:r>
        <w:t>A suggestive list of engineered KPIs that you should cr</w:t>
      </w:r>
      <w:r>
        <w:t>eate:</w:t>
      </w:r>
    </w:p>
    <w:p w:rsidR="00B65E92" w:rsidRDefault="00DC2B0F">
      <w:pPr>
        <w:numPr>
          <w:ilvl w:val="0"/>
          <w:numId w:val="1"/>
        </w:numPr>
        <w:pBdr>
          <w:top w:val="nil"/>
          <w:left w:val="nil"/>
          <w:bottom w:val="nil"/>
          <w:right w:val="nil"/>
          <w:between w:val="nil"/>
        </w:pBdr>
        <w:spacing w:after="0"/>
        <w:contextualSpacing/>
      </w:pPr>
      <w:r>
        <w:rPr>
          <w:color w:val="000000"/>
        </w:rPr>
        <w:t xml:space="preserve">Promotion offered = (MRP - </w:t>
      </w:r>
      <w:r>
        <w:t>l</w:t>
      </w:r>
      <w:r>
        <w:rPr>
          <w:color w:val="000000"/>
        </w:rPr>
        <w:t>ist price)/MR</w:t>
      </w:r>
      <w:r>
        <w:t>P where list price = GMV/units sold</w:t>
      </w:r>
    </w:p>
    <w:p w:rsidR="00B65E92" w:rsidRDefault="00DC2B0F">
      <w:pPr>
        <w:numPr>
          <w:ilvl w:val="0"/>
          <w:numId w:val="1"/>
        </w:numPr>
        <w:pBdr>
          <w:top w:val="nil"/>
          <w:left w:val="nil"/>
          <w:bottom w:val="nil"/>
          <w:right w:val="nil"/>
          <w:between w:val="nil"/>
        </w:pBdr>
        <w:spacing w:after="0"/>
        <w:contextualSpacing/>
      </w:pPr>
      <w:r>
        <w:rPr>
          <w:color w:val="000000"/>
        </w:rPr>
        <w:t xml:space="preserve">List price inflation: </w:t>
      </w:r>
      <w:proofErr w:type="spellStart"/>
      <w:r>
        <w:rPr>
          <w:color w:val="000000"/>
        </w:rPr>
        <w:t>wrt</w:t>
      </w:r>
      <w:proofErr w:type="spellEnd"/>
      <w:r>
        <w:rPr>
          <w:color w:val="000000"/>
        </w:rPr>
        <w:t xml:space="preserve"> previous </w:t>
      </w:r>
      <w:r>
        <w:t>week</w:t>
      </w:r>
      <w:r>
        <w:rPr>
          <w:color w:val="000000"/>
        </w:rPr>
        <w:t xml:space="preserve">, </w:t>
      </w:r>
      <w:proofErr w:type="spellStart"/>
      <w:r>
        <w:rPr>
          <w:color w:val="000000"/>
        </w:rPr>
        <w:t>wrt</w:t>
      </w:r>
      <w:proofErr w:type="spellEnd"/>
      <w:r>
        <w:rPr>
          <w:color w:val="000000"/>
        </w:rPr>
        <w:t xml:space="preserve"> average price of previous 2/3/4/5/6 </w:t>
      </w:r>
      <w:r>
        <w:t>weeks</w:t>
      </w:r>
      <w:r>
        <w:rPr>
          <w:color w:val="000000"/>
        </w:rPr>
        <w:t xml:space="preserve">, </w:t>
      </w:r>
      <w:proofErr w:type="spellStart"/>
      <w:r>
        <w:rPr>
          <w:color w:val="000000"/>
        </w:rPr>
        <w:t>wrt</w:t>
      </w:r>
      <w:proofErr w:type="spellEnd"/>
      <w:r>
        <w:t xml:space="preserve"> moving average </w:t>
      </w:r>
      <w:r>
        <w:rPr>
          <w:color w:val="000000"/>
        </w:rPr>
        <w:t xml:space="preserve">of previous week, </w:t>
      </w:r>
      <w:proofErr w:type="spellStart"/>
      <w:r>
        <w:rPr>
          <w:color w:val="000000"/>
        </w:rPr>
        <w:t>wrt</w:t>
      </w:r>
      <w:proofErr w:type="spellEnd"/>
      <w:r>
        <w:t xml:space="preserve"> moving average</w:t>
      </w:r>
      <w:r>
        <w:rPr>
          <w:color w:val="000000"/>
        </w:rPr>
        <w:t xml:space="preserve"> of previous month.</w:t>
      </w:r>
    </w:p>
    <w:p w:rsidR="00B65E92" w:rsidRDefault="00DC2B0F">
      <w:pPr>
        <w:numPr>
          <w:ilvl w:val="0"/>
          <w:numId w:val="1"/>
        </w:numPr>
        <w:pBdr>
          <w:top w:val="nil"/>
          <w:left w:val="nil"/>
          <w:bottom w:val="nil"/>
          <w:right w:val="nil"/>
          <w:between w:val="nil"/>
        </w:pBdr>
        <w:spacing w:after="0"/>
        <w:contextualSpacing/>
      </w:pPr>
      <w:r>
        <w:rPr>
          <w:color w:val="000000"/>
        </w:rPr>
        <w:t xml:space="preserve">Lag sale, i.e. the past value of </w:t>
      </w:r>
      <w:r>
        <w:t>GMV</w:t>
      </w:r>
      <w:r>
        <w:rPr>
          <w:color w:val="000000"/>
        </w:rPr>
        <w:t xml:space="preserve"> (</w:t>
      </w:r>
      <w:r>
        <w:t>will be useful for Koyck  and distributed lag models</w:t>
      </w:r>
      <w:r>
        <w:rPr>
          <w:color w:val="000000"/>
        </w:rPr>
        <w:t>)</w:t>
      </w:r>
    </w:p>
    <w:p w:rsidR="00B65E92" w:rsidRDefault="00DC2B0F">
      <w:pPr>
        <w:numPr>
          <w:ilvl w:val="0"/>
          <w:numId w:val="1"/>
        </w:numPr>
        <w:pBdr>
          <w:top w:val="nil"/>
          <w:left w:val="nil"/>
          <w:bottom w:val="nil"/>
          <w:right w:val="nil"/>
          <w:between w:val="nil"/>
        </w:pBdr>
        <w:spacing w:after="0"/>
        <w:contextualSpacing/>
      </w:pPr>
      <w:r>
        <w:rPr>
          <w:color w:val="000000"/>
        </w:rPr>
        <w:t>Lag promotion, i.e. the p</w:t>
      </w:r>
      <w:r>
        <w:t>ast value of promotion</w:t>
      </w:r>
    </w:p>
    <w:p w:rsidR="00B65E92" w:rsidRDefault="00DC2B0F">
      <w:pPr>
        <w:numPr>
          <w:ilvl w:val="0"/>
          <w:numId w:val="1"/>
        </w:numPr>
        <w:pBdr>
          <w:top w:val="nil"/>
          <w:left w:val="nil"/>
          <w:bottom w:val="nil"/>
          <w:right w:val="nil"/>
          <w:between w:val="nil"/>
        </w:pBdr>
        <w:spacing w:after="0"/>
        <w:contextualSpacing/>
      </w:pPr>
      <w:r>
        <w:t>W</w:t>
      </w:r>
      <w:r>
        <w:rPr>
          <w:color w:val="000000"/>
        </w:rPr>
        <w:t xml:space="preserve">eekly </w:t>
      </w:r>
      <w:r>
        <w:t xml:space="preserve">percentage </w:t>
      </w:r>
      <w:r>
        <w:rPr>
          <w:color w:val="000000"/>
        </w:rPr>
        <w:t>change in promotion, monthly percentage change in promotion etc.</w:t>
      </w:r>
    </w:p>
    <w:p w:rsidR="00B65E92" w:rsidRDefault="00DC2B0F">
      <w:pPr>
        <w:numPr>
          <w:ilvl w:val="0"/>
          <w:numId w:val="1"/>
        </w:numPr>
        <w:pBdr>
          <w:top w:val="nil"/>
          <w:left w:val="nil"/>
          <w:bottom w:val="nil"/>
          <w:right w:val="nil"/>
          <w:between w:val="nil"/>
        </w:pBdr>
        <w:spacing w:after="0"/>
        <w:contextualSpacing/>
      </w:pPr>
      <w:proofErr w:type="spellStart"/>
      <w:r>
        <w:rPr>
          <w:color w:val="000000"/>
        </w:rPr>
        <w:t>Adstock</w:t>
      </w:r>
      <w:proofErr w:type="spellEnd"/>
      <w:r>
        <w:rPr>
          <w:color w:val="000000"/>
        </w:rPr>
        <w:t xml:space="preserve"> of each of the </w:t>
      </w:r>
      <w:r>
        <w:t>‘</w:t>
      </w:r>
      <w:r>
        <w:rPr>
          <w:color w:val="000000"/>
        </w:rPr>
        <w:t>commercia</w:t>
      </w:r>
      <w:r>
        <w:rPr>
          <w:color w:val="000000"/>
        </w:rPr>
        <w:t>l spends</w:t>
      </w:r>
      <w:r>
        <w:t>’</w:t>
      </w:r>
      <w:r>
        <w:rPr>
          <w:color w:val="000000"/>
        </w:rPr>
        <w:t xml:space="preserve"> </w:t>
      </w:r>
      <w:r>
        <w:t>(</w:t>
      </w:r>
      <w:r>
        <w:rPr>
          <w:color w:val="000000"/>
        </w:rPr>
        <w:t>Since we don’t have TRP/ Impression information, we will assume spend is directly proportional to the impression</w:t>
      </w:r>
      <w:r>
        <w:t>)</w:t>
      </w:r>
    </w:p>
    <w:p w:rsidR="00B65E92" w:rsidRDefault="00DC2B0F">
      <w:pPr>
        <w:numPr>
          <w:ilvl w:val="0"/>
          <w:numId w:val="1"/>
        </w:numPr>
        <w:pBdr>
          <w:top w:val="nil"/>
          <w:left w:val="nil"/>
          <w:bottom w:val="nil"/>
          <w:right w:val="nil"/>
          <w:between w:val="nil"/>
        </w:pBdr>
        <w:spacing w:after="0"/>
        <w:contextualSpacing/>
      </w:pPr>
      <w:r>
        <w:rPr>
          <w:color w:val="000000"/>
        </w:rPr>
        <w:t xml:space="preserve">Log of </w:t>
      </w:r>
      <w:proofErr w:type="spellStart"/>
      <w:r>
        <w:rPr>
          <w:b/>
          <w:color w:val="000000"/>
        </w:rPr>
        <w:t>adstock</w:t>
      </w:r>
      <w:proofErr w:type="spellEnd"/>
      <w:r>
        <w:rPr>
          <w:b/>
        </w:rPr>
        <w:t xml:space="preserve">, </w:t>
      </w:r>
      <w:r>
        <w:t>l</w:t>
      </w:r>
      <w:r>
        <w:rPr>
          <w:color w:val="000000"/>
        </w:rPr>
        <w:t xml:space="preserve">og of other independent variables </w:t>
      </w:r>
      <w:r>
        <w:t>(</w:t>
      </w:r>
      <w:proofErr w:type="gramStart"/>
      <w:r>
        <w:rPr>
          <w:color w:val="000000"/>
        </w:rPr>
        <w:t xml:space="preserve">log </w:t>
      </w:r>
      <w:proofErr w:type="spellStart"/>
      <w:r>
        <w:rPr>
          <w:color w:val="000000"/>
        </w:rPr>
        <w:t>adstocks</w:t>
      </w:r>
      <w:proofErr w:type="spellEnd"/>
      <w:proofErr w:type="gramEnd"/>
      <w:r>
        <w:rPr>
          <w:color w:val="000000"/>
        </w:rPr>
        <w:t xml:space="preserve">, </w:t>
      </w:r>
      <w:proofErr w:type="gramStart"/>
      <w:r>
        <w:rPr>
          <w:color w:val="000000"/>
        </w:rPr>
        <w:t>log NPS etc</w:t>
      </w:r>
      <w:proofErr w:type="gramEnd"/>
      <w:r>
        <w:t>.)</w:t>
      </w:r>
    </w:p>
    <w:p w:rsidR="00B65E92" w:rsidRDefault="00DC2B0F">
      <w:pPr>
        <w:numPr>
          <w:ilvl w:val="0"/>
          <w:numId w:val="1"/>
        </w:numPr>
        <w:pBdr>
          <w:top w:val="nil"/>
          <w:left w:val="nil"/>
          <w:bottom w:val="nil"/>
          <w:right w:val="nil"/>
          <w:between w:val="nil"/>
        </w:pBdr>
        <w:spacing w:after="0"/>
        <w:contextualSpacing/>
      </w:pPr>
      <w:r>
        <w:rPr>
          <w:color w:val="000000"/>
        </w:rPr>
        <w:t xml:space="preserve">To be more creative – you may create a product </w:t>
      </w:r>
      <w:r>
        <w:t>leve</w:t>
      </w:r>
      <w:r>
        <w:t xml:space="preserve">l variable </w:t>
      </w:r>
      <w:r>
        <w:rPr>
          <w:color w:val="000000"/>
        </w:rPr>
        <w:t>called prod</w:t>
      </w:r>
      <w:r>
        <w:t xml:space="preserve">uct </w:t>
      </w:r>
      <w:r>
        <w:rPr>
          <w:color w:val="000000"/>
        </w:rPr>
        <w:t xml:space="preserve">premium-ness – based on the MRP and units sold under each product vertical, you may tag whether the product is a </w:t>
      </w:r>
      <w:r>
        <w:rPr>
          <w:b/>
          <w:color w:val="000000"/>
        </w:rPr>
        <w:t>mass market</w:t>
      </w:r>
      <w:r>
        <w:rPr>
          <w:color w:val="000000"/>
        </w:rPr>
        <w:t xml:space="preserve">, </w:t>
      </w:r>
      <w:r>
        <w:rPr>
          <w:b/>
          <w:color w:val="000000"/>
        </w:rPr>
        <w:t xml:space="preserve">aspiring </w:t>
      </w:r>
      <w:r>
        <w:rPr>
          <w:color w:val="000000"/>
        </w:rPr>
        <w:t xml:space="preserve">or </w:t>
      </w:r>
      <w:r>
        <w:rPr>
          <w:b/>
          <w:color w:val="000000"/>
        </w:rPr>
        <w:t xml:space="preserve">premium </w:t>
      </w:r>
      <w:r>
        <w:rPr>
          <w:color w:val="000000"/>
        </w:rPr>
        <w:t>product</w:t>
      </w:r>
    </w:p>
    <w:p w:rsidR="00B65E92" w:rsidRDefault="00DC2B0F">
      <w:pPr>
        <w:numPr>
          <w:ilvl w:val="0"/>
          <w:numId w:val="1"/>
        </w:numPr>
        <w:pBdr>
          <w:top w:val="nil"/>
          <w:left w:val="nil"/>
          <w:bottom w:val="nil"/>
          <w:right w:val="nil"/>
          <w:between w:val="nil"/>
        </w:pBdr>
        <w:spacing w:after="0"/>
        <w:contextualSpacing/>
      </w:pPr>
      <w:r>
        <w:rPr>
          <w:color w:val="000000"/>
        </w:rPr>
        <w:t xml:space="preserve">If you can </w:t>
      </w:r>
      <w:r>
        <w:t xml:space="preserve">source </w:t>
      </w:r>
      <w:r>
        <w:rPr>
          <w:color w:val="000000"/>
        </w:rPr>
        <w:t xml:space="preserve">the total revenue from the </w:t>
      </w:r>
      <w:r>
        <w:t>e</w:t>
      </w:r>
      <w:r>
        <w:rPr>
          <w:color w:val="000000"/>
        </w:rPr>
        <w:t xml:space="preserve">lectronic </w:t>
      </w:r>
      <w:r>
        <w:t>m</w:t>
      </w:r>
      <w:r>
        <w:rPr>
          <w:color w:val="000000"/>
        </w:rPr>
        <w:t>arket</w:t>
      </w:r>
      <w:r>
        <w:rPr>
          <w:color w:val="000000"/>
        </w:rPr>
        <w:t xml:space="preserve"> in India (Mon</w:t>
      </w:r>
      <w:r>
        <w:rPr>
          <w:color w:val="000000"/>
        </w:rPr>
        <w:t>th by month) from the internet, then you may include that too as a macroeconomic</w:t>
      </w:r>
      <w:r>
        <w:t xml:space="preserve"> variable</w:t>
      </w:r>
    </w:p>
    <w:p w:rsidR="00B65E92" w:rsidRDefault="00DC2B0F">
      <w:pPr>
        <w:numPr>
          <w:ilvl w:val="0"/>
          <w:numId w:val="1"/>
        </w:numPr>
        <w:pBdr>
          <w:top w:val="nil"/>
          <w:left w:val="nil"/>
          <w:bottom w:val="nil"/>
          <w:right w:val="nil"/>
          <w:between w:val="nil"/>
        </w:pBdr>
        <w:spacing w:after="0"/>
        <w:contextualSpacing/>
      </w:pPr>
      <w:r>
        <w:rPr>
          <w:color w:val="000000"/>
        </w:rPr>
        <w:t xml:space="preserve">Daily </w:t>
      </w:r>
      <w:r>
        <w:rPr>
          <w:b/>
          <w:color w:val="000000"/>
        </w:rPr>
        <w:t>temperature</w:t>
      </w:r>
      <w:r>
        <w:rPr>
          <w:color w:val="000000"/>
        </w:rPr>
        <w:t xml:space="preserve"> and</w:t>
      </w:r>
      <w:r>
        <w:rPr>
          <w:b/>
          <w:color w:val="000000"/>
        </w:rPr>
        <w:t xml:space="preserve"> </w:t>
      </w:r>
      <w:r>
        <w:rPr>
          <w:b/>
        </w:rPr>
        <w:t>r</w:t>
      </w:r>
      <w:r>
        <w:rPr>
          <w:b/>
          <w:color w:val="000000"/>
        </w:rPr>
        <w:t>ainfall</w:t>
      </w:r>
      <w:r>
        <w:rPr>
          <w:color w:val="000000"/>
        </w:rPr>
        <w:t xml:space="preserve"> – would help you to proxy weather and seasonality effects</w:t>
      </w:r>
    </w:p>
    <w:p w:rsidR="00B65E92" w:rsidRDefault="00DC2B0F">
      <w:pPr>
        <w:numPr>
          <w:ilvl w:val="0"/>
          <w:numId w:val="1"/>
        </w:numPr>
        <w:pBdr>
          <w:top w:val="nil"/>
          <w:left w:val="nil"/>
          <w:bottom w:val="nil"/>
          <w:right w:val="nil"/>
          <w:between w:val="nil"/>
        </w:pBdr>
        <w:contextualSpacing/>
      </w:pPr>
      <w:r>
        <w:rPr>
          <w:color w:val="000000"/>
        </w:rPr>
        <w:t>You may as well get an Indian holiday calendar for this period</w:t>
      </w:r>
      <w:r>
        <w:t xml:space="preserve"> and include that as a variable</w:t>
      </w:r>
    </w:p>
    <w:p w:rsidR="00B65E92" w:rsidRDefault="00B65E92"/>
    <w:p w:rsidR="00B65E92" w:rsidRDefault="00DC2B0F">
      <w:pPr>
        <w:rPr>
          <w:b/>
          <w:sz w:val="36"/>
          <w:szCs w:val="36"/>
        </w:rPr>
      </w:pPr>
      <w:r>
        <w:rPr>
          <w:b/>
          <w:sz w:val="36"/>
          <w:szCs w:val="36"/>
        </w:rPr>
        <w:t xml:space="preserve">Modelling </w:t>
      </w:r>
    </w:p>
    <w:p w:rsidR="00B65E92" w:rsidRDefault="00DC2B0F">
      <w:r>
        <w:t xml:space="preserve">You </w:t>
      </w:r>
      <w:proofErr w:type="gramStart"/>
      <w:r>
        <w:t>are expected</w:t>
      </w:r>
      <w:proofErr w:type="gramEnd"/>
      <w:r>
        <w:t xml:space="preserve"> to build five kinds of models:</w:t>
      </w:r>
    </w:p>
    <w:p w:rsidR="00B65E92" w:rsidRDefault="00DC2B0F">
      <w:pPr>
        <w:numPr>
          <w:ilvl w:val="0"/>
          <w:numId w:val="4"/>
        </w:numPr>
        <w:pBdr>
          <w:top w:val="nil"/>
          <w:left w:val="nil"/>
          <w:bottom w:val="nil"/>
          <w:right w:val="nil"/>
          <w:between w:val="nil"/>
        </w:pBdr>
        <w:spacing w:after="0"/>
        <w:contextualSpacing/>
      </w:pPr>
      <w:r>
        <w:rPr>
          <w:color w:val="000000"/>
        </w:rPr>
        <w:t>Basic linear model where GMV is the dependent variable and other base level KPIs are independent</w:t>
      </w:r>
    </w:p>
    <w:p w:rsidR="00B65E92" w:rsidRDefault="00DC2B0F">
      <w:pPr>
        <w:numPr>
          <w:ilvl w:val="0"/>
          <w:numId w:val="4"/>
        </w:numPr>
        <w:pBdr>
          <w:top w:val="nil"/>
          <w:left w:val="nil"/>
          <w:bottom w:val="nil"/>
          <w:right w:val="nil"/>
          <w:between w:val="nil"/>
        </w:pBdr>
        <w:spacing w:after="0"/>
        <w:contextualSpacing/>
      </w:pPr>
      <w:r>
        <w:rPr>
          <w:color w:val="000000"/>
        </w:rPr>
        <w:t>Multiplicative model where all dependent &amp; independent variables go in Ln (Natural log transformation) form</w:t>
      </w:r>
    </w:p>
    <w:p w:rsidR="00B65E92" w:rsidRDefault="00DC2B0F">
      <w:pPr>
        <w:numPr>
          <w:ilvl w:val="0"/>
          <w:numId w:val="4"/>
        </w:numPr>
        <w:pBdr>
          <w:top w:val="nil"/>
          <w:left w:val="nil"/>
          <w:bottom w:val="nil"/>
          <w:right w:val="nil"/>
          <w:between w:val="nil"/>
        </w:pBdr>
        <w:spacing w:after="0"/>
        <w:contextualSpacing/>
      </w:pPr>
      <w:r>
        <w:rPr>
          <w:color w:val="000000"/>
        </w:rPr>
        <w:t>Koyck model</w:t>
      </w:r>
    </w:p>
    <w:p w:rsidR="00B65E92" w:rsidRDefault="00DC2B0F">
      <w:pPr>
        <w:numPr>
          <w:ilvl w:val="0"/>
          <w:numId w:val="4"/>
        </w:numPr>
        <w:pBdr>
          <w:top w:val="nil"/>
          <w:left w:val="nil"/>
          <w:bottom w:val="nil"/>
          <w:right w:val="nil"/>
          <w:between w:val="nil"/>
        </w:pBdr>
        <w:spacing w:after="0"/>
        <w:contextualSpacing/>
      </w:pPr>
      <w:r>
        <w:rPr>
          <w:color w:val="000000"/>
        </w:rPr>
        <w:t>Distributed lag model</w:t>
      </w:r>
    </w:p>
    <w:p w:rsidR="00B65E92" w:rsidRDefault="00DC2B0F">
      <w:pPr>
        <w:numPr>
          <w:ilvl w:val="0"/>
          <w:numId w:val="4"/>
        </w:numPr>
        <w:pBdr>
          <w:top w:val="nil"/>
          <w:left w:val="nil"/>
          <w:bottom w:val="nil"/>
          <w:right w:val="nil"/>
          <w:between w:val="nil"/>
        </w:pBdr>
        <w:contextualSpacing/>
      </w:pPr>
      <w:r>
        <w:rPr>
          <w:color w:val="000000"/>
        </w:rPr>
        <w:t xml:space="preserve">A combination of </w:t>
      </w:r>
      <w:r>
        <w:t>d</w:t>
      </w:r>
      <w:r>
        <w:rPr>
          <w:color w:val="000000"/>
        </w:rPr>
        <w:t xml:space="preserve">istributed lag and multiplicative model </w:t>
      </w:r>
    </w:p>
    <w:p w:rsidR="00B65E92" w:rsidRDefault="00B65E92">
      <w:pPr>
        <w:rPr>
          <w:b/>
          <w:sz w:val="36"/>
          <w:szCs w:val="36"/>
        </w:rPr>
      </w:pPr>
    </w:p>
    <w:p w:rsidR="00B65E92" w:rsidRDefault="00DC2B0F">
      <w:pPr>
        <w:rPr>
          <w:b/>
          <w:sz w:val="36"/>
          <w:szCs w:val="36"/>
        </w:rPr>
      </w:pPr>
      <w:r>
        <w:rPr>
          <w:b/>
          <w:sz w:val="36"/>
          <w:szCs w:val="36"/>
        </w:rPr>
        <w:t xml:space="preserve">Presentation of Results </w:t>
      </w:r>
    </w:p>
    <w:p w:rsidR="00B65E92" w:rsidRDefault="00DC2B0F">
      <w:r>
        <w:t>After building the models, yo</w:t>
      </w:r>
      <w:r>
        <w:t>u have to choose the best ones for each of the three product sub-categories and explain them to the CMO</w:t>
      </w:r>
      <w:proofErr w:type="gramStart"/>
      <w:r>
        <w:t>,  CFO</w:t>
      </w:r>
      <w:proofErr w:type="gramEnd"/>
      <w:r>
        <w:t xml:space="preserve"> etc.</w:t>
      </w:r>
    </w:p>
    <w:p w:rsidR="00B65E92" w:rsidRDefault="00DC2B0F">
      <w:pPr>
        <w:rPr>
          <w:color w:val="000000"/>
        </w:rPr>
      </w:pPr>
      <w:r>
        <w:t xml:space="preserve">Create a </w:t>
      </w:r>
      <w:proofErr w:type="spellStart"/>
      <w:proofErr w:type="gramStart"/>
      <w:r>
        <w:t>powerpoint</w:t>
      </w:r>
      <w:proofErr w:type="spellEnd"/>
      <w:proofErr w:type="gramEnd"/>
      <w:r>
        <w:t xml:space="preserve"> presentation explaining the best models. The audience should be able </w:t>
      </w:r>
      <w:proofErr w:type="gramStart"/>
      <w:r>
        <w:t>to intuitively understand</w:t>
      </w:r>
      <w:proofErr w:type="gramEnd"/>
      <w:r>
        <w:t xml:space="preserve"> the variables and their im</w:t>
      </w:r>
      <w:r>
        <w:t xml:space="preserve">portance in predicting future sales. Point out any surprising or unexpected trends you notice.  </w:t>
      </w:r>
    </w:p>
    <w:p w:rsidR="00B65E92" w:rsidRDefault="00DC2B0F">
      <w:pPr>
        <w:pStyle w:val="Heading3"/>
        <w:widowControl/>
        <w:spacing w:before="320" w:line="276" w:lineRule="auto"/>
        <w:rPr>
          <w:rFonts w:ascii="Arial" w:eastAsia="Arial" w:hAnsi="Arial" w:cs="Arial"/>
          <w:b w:val="0"/>
          <w:color w:val="434343"/>
        </w:rPr>
      </w:pPr>
      <w:bookmarkStart w:id="4" w:name="_5m7xt3wsh692" w:colFirst="0" w:colLast="0"/>
      <w:bookmarkEnd w:id="4"/>
      <w:r>
        <w:rPr>
          <w:rFonts w:ascii="Arial" w:eastAsia="Arial" w:hAnsi="Arial" w:cs="Arial"/>
          <w:b w:val="0"/>
          <w:color w:val="434343"/>
        </w:rPr>
        <w:t>Mentorship Sessions</w:t>
      </w:r>
    </w:p>
    <w:p w:rsidR="00B65E92" w:rsidRDefault="00DC2B0F">
      <w:pPr>
        <w:widowControl/>
        <w:spacing w:before="320" w:line="276" w:lineRule="auto"/>
      </w:pPr>
      <w:r>
        <w:t xml:space="preserve">Given below is the schedule for the mentorship sessions and what milestone you </w:t>
      </w:r>
      <w:proofErr w:type="gramStart"/>
      <w:r>
        <w:t>are expected</w:t>
      </w:r>
      <w:proofErr w:type="gramEnd"/>
      <w:r>
        <w:t xml:space="preserve"> to achieve before the sessions.</w:t>
      </w:r>
    </w:p>
    <w:p w:rsidR="00B65E92" w:rsidRDefault="00DC2B0F">
      <w:pPr>
        <w:pStyle w:val="Heading3"/>
        <w:widowControl/>
        <w:spacing w:before="320" w:line="276" w:lineRule="auto"/>
        <w:rPr>
          <w:rFonts w:ascii="Arial" w:eastAsia="Arial" w:hAnsi="Arial" w:cs="Arial"/>
          <w:b w:val="0"/>
          <w:color w:val="434343"/>
        </w:rPr>
      </w:pPr>
      <w:bookmarkStart w:id="5" w:name="_lea1ov3khabi" w:colFirst="0" w:colLast="0"/>
      <w:bookmarkEnd w:id="5"/>
      <w:r>
        <w:rPr>
          <w:rFonts w:ascii="Arial" w:eastAsia="Arial" w:hAnsi="Arial" w:cs="Arial"/>
          <w:b w:val="0"/>
          <w:color w:val="434343"/>
        </w:rPr>
        <w:t>Mentorship Sess</w:t>
      </w:r>
      <w:r>
        <w:rPr>
          <w:rFonts w:ascii="Arial" w:eastAsia="Arial" w:hAnsi="Arial" w:cs="Arial"/>
          <w:b w:val="0"/>
          <w:color w:val="434343"/>
        </w:rPr>
        <w:t>ion</w:t>
      </w:r>
    </w:p>
    <w:p w:rsidR="00B65E92" w:rsidRDefault="00DC2B0F">
      <w:pPr>
        <w:pStyle w:val="Heading3"/>
        <w:widowControl/>
        <w:spacing w:before="320" w:line="276" w:lineRule="auto"/>
        <w:rPr>
          <w:rFonts w:ascii="Arial" w:eastAsia="Arial" w:hAnsi="Arial" w:cs="Arial"/>
          <w:b w:val="0"/>
          <w:color w:val="434343"/>
        </w:rPr>
      </w:pPr>
      <w:bookmarkStart w:id="6" w:name="_7oiu89rq5ym0" w:colFirst="0" w:colLast="0"/>
      <w:bookmarkEnd w:id="6"/>
      <w:r>
        <w:rPr>
          <w:rFonts w:ascii="Arial" w:eastAsia="Arial" w:hAnsi="Arial" w:cs="Arial"/>
          <w:b w:val="0"/>
          <w:color w:val="434343"/>
        </w:rPr>
        <w:t>Agenda</w:t>
      </w:r>
    </w:p>
    <w:p w:rsidR="00B65E92" w:rsidRDefault="00DC2B0F">
      <w:pPr>
        <w:widowControl/>
        <w:spacing w:before="320" w:line="276" w:lineRule="auto"/>
        <w:rPr>
          <w:b/>
        </w:rPr>
      </w:pPr>
      <w:r>
        <w:rPr>
          <w:b/>
        </w:rPr>
        <w:t xml:space="preserve">Call </w:t>
      </w:r>
      <w:proofErr w:type="gramStart"/>
      <w:r>
        <w:rPr>
          <w:b/>
        </w:rPr>
        <w:t>1</w:t>
      </w:r>
      <w:proofErr w:type="gramEnd"/>
    </w:p>
    <w:p w:rsidR="00B65E92" w:rsidRDefault="00DC2B0F">
      <w:pPr>
        <w:widowControl/>
        <w:spacing w:before="320" w:line="276" w:lineRule="auto"/>
      </w:pPr>
      <w:r>
        <w:t>Understanding of the business problem and data. Overall structure to solve the problem.</w:t>
      </w:r>
    </w:p>
    <w:p w:rsidR="00B65E92" w:rsidRDefault="00DC2B0F">
      <w:pPr>
        <w:widowControl/>
        <w:spacing w:before="320" w:line="276" w:lineRule="auto"/>
        <w:rPr>
          <w:b/>
        </w:rPr>
      </w:pPr>
      <w:r>
        <w:rPr>
          <w:b/>
        </w:rPr>
        <w:t xml:space="preserve">Call </w:t>
      </w:r>
      <w:proofErr w:type="gramStart"/>
      <w:r>
        <w:rPr>
          <w:b/>
        </w:rPr>
        <w:t>2</w:t>
      </w:r>
      <w:proofErr w:type="gramEnd"/>
      <w:r>
        <w:rPr>
          <w:b/>
        </w:rPr>
        <w:t xml:space="preserve"> </w:t>
      </w:r>
    </w:p>
    <w:p w:rsidR="00B65E92" w:rsidRDefault="00DC2B0F">
      <w:pPr>
        <w:widowControl/>
        <w:spacing w:before="320" w:line="276" w:lineRule="auto"/>
      </w:pPr>
      <w:r>
        <w:t xml:space="preserve">Engineering the KPIs and results of the initial linear model.  </w:t>
      </w:r>
    </w:p>
    <w:p w:rsidR="00B65E92" w:rsidRDefault="00DC2B0F">
      <w:pPr>
        <w:widowControl/>
        <w:spacing w:before="320" w:line="276" w:lineRule="auto"/>
        <w:rPr>
          <w:b/>
        </w:rPr>
      </w:pPr>
      <w:r>
        <w:rPr>
          <w:b/>
        </w:rPr>
        <w:t xml:space="preserve">Call </w:t>
      </w:r>
      <w:proofErr w:type="gramStart"/>
      <w:r>
        <w:rPr>
          <w:b/>
        </w:rPr>
        <w:t>3</w:t>
      </w:r>
      <w:proofErr w:type="gramEnd"/>
    </w:p>
    <w:p w:rsidR="00B65E92" w:rsidRDefault="00DC2B0F">
      <w:pPr>
        <w:widowControl/>
        <w:spacing w:before="320" w:line="276" w:lineRule="auto"/>
      </w:pPr>
      <w:r>
        <w:t xml:space="preserve">Results of the models (variables, KPIs and validation results), suggestions to improve the models. The final choice of model to </w:t>
      </w:r>
      <w:proofErr w:type="gramStart"/>
      <w:r>
        <w:t>be deployed</w:t>
      </w:r>
      <w:proofErr w:type="gramEnd"/>
      <w:r>
        <w:t>.</w:t>
      </w:r>
    </w:p>
    <w:p w:rsidR="00B65E92" w:rsidRDefault="00DC2B0F">
      <w:pPr>
        <w:widowControl/>
        <w:spacing w:before="320" w:line="276" w:lineRule="auto"/>
        <w:rPr>
          <w:b/>
        </w:rPr>
      </w:pPr>
      <w:r>
        <w:rPr>
          <w:b/>
        </w:rPr>
        <w:t xml:space="preserve">Call </w:t>
      </w:r>
      <w:proofErr w:type="gramStart"/>
      <w:r>
        <w:rPr>
          <w:b/>
        </w:rPr>
        <w:t>4</w:t>
      </w:r>
      <w:proofErr w:type="gramEnd"/>
    </w:p>
    <w:p w:rsidR="00B65E92" w:rsidRDefault="00DC2B0F">
      <w:pPr>
        <w:widowControl/>
        <w:spacing w:before="320" w:line="276" w:lineRule="auto"/>
      </w:pPr>
      <w:r>
        <w:t>Presentation of results to the business - important variables, results (in simple terms) etc.</w:t>
      </w:r>
    </w:p>
    <w:p w:rsidR="00B65E92" w:rsidRDefault="00B65E92">
      <w:pPr>
        <w:widowControl/>
        <w:spacing w:before="320" w:line="276" w:lineRule="auto"/>
      </w:pPr>
    </w:p>
    <w:p w:rsidR="00B65E92" w:rsidRDefault="00DC2B0F">
      <w:pPr>
        <w:widowControl/>
        <w:spacing w:before="320" w:line="276" w:lineRule="auto"/>
        <w:rPr>
          <w:b/>
          <w:sz w:val="28"/>
          <w:szCs w:val="28"/>
        </w:rPr>
      </w:pPr>
      <w:r>
        <w:rPr>
          <w:b/>
          <w:sz w:val="28"/>
          <w:szCs w:val="28"/>
        </w:rPr>
        <w:t>Do's and Don'</w:t>
      </w:r>
      <w:r>
        <w:rPr>
          <w:b/>
          <w:sz w:val="28"/>
          <w:szCs w:val="28"/>
        </w:rPr>
        <w:t>ts for Mentorship Sessions</w:t>
      </w:r>
    </w:p>
    <w:p w:rsidR="00B65E92" w:rsidRDefault="00B65E92">
      <w:pPr>
        <w:widowControl/>
        <w:spacing w:before="320" w:line="276" w:lineRule="auto"/>
      </w:pPr>
    </w:p>
    <w:p w:rsidR="00B65E92" w:rsidRDefault="00DC2B0F">
      <w:pPr>
        <w:widowControl/>
        <w:numPr>
          <w:ilvl w:val="0"/>
          <w:numId w:val="2"/>
        </w:numPr>
        <w:spacing w:before="320" w:line="276" w:lineRule="auto"/>
        <w:contextualSpacing/>
      </w:pPr>
      <w:r>
        <w:t>Be prepared for the session as per the agenda prescribed above</w:t>
      </w:r>
    </w:p>
    <w:p w:rsidR="00B65E92" w:rsidRDefault="00DC2B0F">
      <w:pPr>
        <w:widowControl/>
        <w:numPr>
          <w:ilvl w:val="0"/>
          <w:numId w:val="2"/>
        </w:numPr>
        <w:spacing w:before="320" w:line="276" w:lineRule="auto"/>
        <w:contextualSpacing/>
      </w:pPr>
      <w:r>
        <w:t xml:space="preserve">You would need to drive these sessions and extract the most out of these sessions. </w:t>
      </w:r>
    </w:p>
    <w:p w:rsidR="00B65E92" w:rsidRDefault="00DC2B0F">
      <w:pPr>
        <w:widowControl/>
        <w:numPr>
          <w:ilvl w:val="0"/>
          <w:numId w:val="2"/>
        </w:numPr>
        <w:spacing w:before="320" w:line="276" w:lineRule="auto"/>
        <w:contextualSpacing/>
      </w:pPr>
      <w:r>
        <w:t>Ask relevant and worthwhile queries that help you in clarifying the doubts</w:t>
      </w:r>
    </w:p>
    <w:p w:rsidR="00B65E92" w:rsidRDefault="00DC2B0F">
      <w:pPr>
        <w:widowControl/>
        <w:numPr>
          <w:ilvl w:val="0"/>
          <w:numId w:val="2"/>
        </w:numPr>
        <w:spacing w:before="320" w:line="276" w:lineRule="auto"/>
        <w:contextualSpacing/>
      </w:pPr>
      <w:r>
        <w:t>Do not</w:t>
      </w:r>
      <w:r>
        <w:t xml:space="preserve"> push the mentors to provide solution</w:t>
      </w:r>
    </w:p>
    <w:p w:rsidR="00B65E92" w:rsidRDefault="00DC2B0F">
      <w:pPr>
        <w:widowControl/>
        <w:numPr>
          <w:ilvl w:val="0"/>
          <w:numId w:val="2"/>
        </w:numPr>
        <w:spacing w:before="320" w:line="276" w:lineRule="auto"/>
        <w:contextualSpacing/>
      </w:pPr>
      <w:r>
        <w:t>Do not ask the mentors to review your R-codes</w:t>
      </w:r>
    </w:p>
    <w:p w:rsidR="00B65E92" w:rsidRDefault="00DC2B0F">
      <w:pPr>
        <w:widowControl/>
        <w:numPr>
          <w:ilvl w:val="0"/>
          <w:numId w:val="2"/>
        </w:numPr>
        <w:spacing w:before="320" w:line="276" w:lineRule="auto"/>
        <w:contextualSpacing/>
      </w:pPr>
      <w:r>
        <w:t>Respect the time of mentors - if any mentorship session goes unattended by all the members of a group, no further mentor support will be available to the group</w:t>
      </w:r>
    </w:p>
    <w:p w:rsidR="00B65E92" w:rsidRDefault="00DC2B0F">
      <w:pPr>
        <w:pStyle w:val="Heading3"/>
        <w:widowControl/>
        <w:spacing w:before="320" w:line="276" w:lineRule="auto"/>
        <w:rPr>
          <w:rFonts w:ascii="Arial" w:eastAsia="Arial" w:hAnsi="Arial" w:cs="Arial"/>
          <w:b w:val="0"/>
          <w:color w:val="434343"/>
        </w:rPr>
      </w:pPr>
      <w:bookmarkStart w:id="7" w:name="_2ypd2ifubads" w:colFirst="0" w:colLast="0"/>
      <w:bookmarkEnd w:id="7"/>
      <w:r>
        <w:rPr>
          <w:rFonts w:ascii="Arial" w:eastAsia="Arial" w:hAnsi="Arial" w:cs="Arial"/>
          <w:b w:val="0"/>
          <w:color w:val="434343"/>
        </w:rPr>
        <w:t>Rubrics</w:t>
      </w:r>
    </w:p>
    <w:p w:rsidR="00B65E92" w:rsidRDefault="00B65E92">
      <w:pPr>
        <w:widowControl/>
        <w:spacing w:after="0" w:line="276" w:lineRule="auto"/>
        <w:rPr>
          <w:rFonts w:ascii="Arial" w:eastAsia="Arial" w:hAnsi="Arial" w:cs="Arial"/>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65E92">
        <w:tc>
          <w:tcPr>
            <w:tcW w:w="3120" w:type="dxa"/>
            <w:shd w:val="clear" w:color="auto" w:fill="auto"/>
            <w:tcMar>
              <w:top w:w="100" w:type="dxa"/>
              <w:left w:w="100" w:type="dxa"/>
              <w:bottom w:w="100" w:type="dxa"/>
              <w:right w:w="100" w:type="dxa"/>
            </w:tcMar>
          </w:tcPr>
          <w:p w:rsidR="00B65E92" w:rsidRDefault="00DC2B0F">
            <w:pPr>
              <w:spacing w:after="0" w:line="240" w:lineRule="auto"/>
              <w:rPr>
                <w:b/>
              </w:rPr>
            </w:pPr>
            <w:r>
              <w:rPr>
                <w:b/>
              </w:rPr>
              <w:t>Sta</w:t>
            </w:r>
            <w:r>
              <w:rPr>
                <w:b/>
              </w:rPr>
              <w:t>ge</w:t>
            </w:r>
          </w:p>
        </w:tc>
        <w:tc>
          <w:tcPr>
            <w:tcW w:w="3120" w:type="dxa"/>
            <w:shd w:val="clear" w:color="auto" w:fill="auto"/>
            <w:tcMar>
              <w:top w:w="100" w:type="dxa"/>
              <w:left w:w="100" w:type="dxa"/>
              <w:bottom w:w="100" w:type="dxa"/>
              <w:right w:w="100" w:type="dxa"/>
            </w:tcMar>
          </w:tcPr>
          <w:p w:rsidR="00B65E92" w:rsidRDefault="00DC2B0F">
            <w:pPr>
              <w:spacing w:after="0" w:line="240" w:lineRule="auto"/>
              <w:rPr>
                <w:b/>
              </w:rPr>
            </w:pPr>
            <w:r>
              <w:rPr>
                <w:b/>
              </w:rPr>
              <w:t>Meets expectations</w:t>
            </w:r>
          </w:p>
        </w:tc>
        <w:tc>
          <w:tcPr>
            <w:tcW w:w="3120" w:type="dxa"/>
            <w:shd w:val="clear" w:color="auto" w:fill="auto"/>
            <w:tcMar>
              <w:top w:w="100" w:type="dxa"/>
              <w:left w:w="100" w:type="dxa"/>
              <w:bottom w:w="100" w:type="dxa"/>
              <w:right w:w="100" w:type="dxa"/>
            </w:tcMar>
          </w:tcPr>
          <w:p w:rsidR="00B65E92" w:rsidRDefault="00DC2B0F">
            <w:pPr>
              <w:spacing w:after="0" w:line="240" w:lineRule="auto"/>
              <w:rPr>
                <w:b/>
              </w:rPr>
            </w:pPr>
            <w:r>
              <w:rPr>
                <w:b/>
              </w:rPr>
              <w:t>Does not meet expectations</w:t>
            </w:r>
          </w:p>
        </w:tc>
      </w:tr>
      <w:tr w:rsidR="00B65E92">
        <w:tc>
          <w:tcPr>
            <w:tcW w:w="3120" w:type="dxa"/>
            <w:shd w:val="clear" w:color="auto" w:fill="auto"/>
            <w:tcMar>
              <w:top w:w="100" w:type="dxa"/>
              <w:left w:w="100" w:type="dxa"/>
              <w:bottom w:w="100" w:type="dxa"/>
              <w:right w:w="100" w:type="dxa"/>
            </w:tcMar>
          </w:tcPr>
          <w:p w:rsidR="00B65E92" w:rsidRDefault="00DC2B0F">
            <w:pPr>
              <w:spacing w:after="0" w:line="240" w:lineRule="auto"/>
            </w:pPr>
            <w:r>
              <w:t>Data understanding, preparation and EDA</w:t>
            </w:r>
          </w:p>
        </w:tc>
        <w:tc>
          <w:tcPr>
            <w:tcW w:w="3120" w:type="dxa"/>
            <w:shd w:val="clear" w:color="auto" w:fill="auto"/>
            <w:tcMar>
              <w:top w:w="100" w:type="dxa"/>
              <w:left w:w="100" w:type="dxa"/>
              <w:bottom w:w="100" w:type="dxa"/>
              <w:right w:w="100" w:type="dxa"/>
            </w:tcMar>
          </w:tcPr>
          <w:p w:rsidR="00B65E92" w:rsidRDefault="00DC2B0F">
            <w:pPr>
              <w:spacing w:after="0" w:line="240" w:lineRule="auto"/>
            </w:pPr>
            <w:r>
              <w:t xml:space="preserve">All data quality checks </w:t>
            </w:r>
            <w:proofErr w:type="gramStart"/>
            <w:r>
              <w:t>are performed</w:t>
            </w:r>
            <w:proofErr w:type="gramEnd"/>
            <w:r>
              <w:t xml:space="preserve"> and data preparations steps are performed correctly. </w:t>
            </w:r>
          </w:p>
          <w:p w:rsidR="00B65E92" w:rsidRDefault="00B65E92">
            <w:pPr>
              <w:spacing w:after="0" w:line="240" w:lineRule="auto"/>
            </w:pPr>
          </w:p>
          <w:p w:rsidR="00B65E92" w:rsidRDefault="00DC2B0F">
            <w:pPr>
              <w:spacing w:after="0" w:line="240" w:lineRule="auto"/>
            </w:pPr>
            <w:r>
              <w:t xml:space="preserve">Relevant EDA </w:t>
            </w:r>
            <w:proofErr w:type="gramStart"/>
            <w:r>
              <w:t>is done</w:t>
            </w:r>
            <w:proofErr w:type="gramEnd"/>
            <w:r>
              <w:t xml:space="preserve"> using plots and summaries. The insights from EDA </w:t>
            </w:r>
            <w:proofErr w:type="gramStart"/>
            <w:r>
              <w:t>should be clearly derived and explained</w:t>
            </w:r>
            <w:proofErr w:type="gramEnd"/>
            <w:r>
              <w:t xml:space="preserve">. </w:t>
            </w:r>
          </w:p>
          <w:p w:rsidR="00B65E92" w:rsidRDefault="00B65E92">
            <w:pPr>
              <w:spacing w:after="0" w:line="240" w:lineRule="auto"/>
            </w:pPr>
          </w:p>
          <w:p w:rsidR="00B65E92" w:rsidRDefault="00DC2B0F">
            <w:pPr>
              <w:spacing w:after="0" w:line="240" w:lineRule="auto"/>
            </w:pPr>
            <w:r>
              <w:t xml:space="preserve">All the relevant KPIs and derived KPIs </w:t>
            </w:r>
            <w:proofErr w:type="gramStart"/>
            <w:r>
              <w:t>have been engineered</w:t>
            </w:r>
            <w:proofErr w:type="gramEnd"/>
            <w:r>
              <w:t xml:space="preserve">. </w:t>
            </w:r>
          </w:p>
        </w:tc>
        <w:tc>
          <w:tcPr>
            <w:tcW w:w="3120" w:type="dxa"/>
            <w:shd w:val="clear" w:color="auto" w:fill="auto"/>
            <w:tcMar>
              <w:top w:w="100" w:type="dxa"/>
              <w:left w:w="100" w:type="dxa"/>
              <w:bottom w:w="100" w:type="dxa"/>
              <w:right w:w="100" w:type="dxa"/>
            </w:tcMar>
          </w:tcPr>
          <w:p w:rsidR="00B65E92" w:rsidRDefault="00DC2B0F">
            <w:pPr>
              <w:spacing w:after="0" w:line="240" w:lineRule="auto"/>
            </w:pPr>
            <w:r>
              <w:t xml:space="preserve">Data analysis </w:t>
            </w:r>
            <w:proofErr w:type="gramStart"/>
            <w:r>
              <w:t>is not done</w:t>
            </w:r>
            <w:proofErr w:type="gramEnd"/>
            <w:r>
              <w:t xml:space="preserve"> at weekly level or the data from different tables are n</w:t>
            </w:r>
            <w:r>
              <w:t xml:space="preserve">ot </w:t>
            </w:r>
            <w:proofErr w:type="spellStart"/>
            <w:r>
              <w:t>analysed</w:t>
            </w:r>
            <w:proofErr w:type="spellEnd"/>
            <w:r>
              <w:t xml:space="preserve"> at the same base level.</w:t>
            </w:r>
          </w:p>
        </w:tc>
      </w:tr>
      <w:tr w:rsidR="00B65E92">
        <w:tc>
          <w:tcPr>
            <w:tcW w:w="3120" w:type="dxa"/>
            <w:shd w:val="clear" w:color="auto" w:fill="auto"/>
            <w:tcMar>
              <w:top w:w="100" w:type="dxa"/>
              <w:left w:w="100" w:type="dxa"/>
              <w:bottom w:w="100" w:type="dxa"/>
              <w:right w:w="100" w:type="dxa"/>
            </w:tcMar>
          </w:tcPr>
          <w:p w:rsidR="00B65E92" w:rsidRDefault="00DC2B0F">
            <w:pPr>
              <w:spacing w:after="0" w:line="240" w:lineRule="auto"/>
            </w:pPr>
            <w:r>
              <w:t xml:space="preserve">Model building </w:t>
            </w:r>
          </w:p>
        </w:tc>
        <w:tc>
          <w:tcPr>
            <w:tcW w:w="3120" w:type="dxa"/>
            <w:shd w:val="clear" w:color="auto" w:fill="auto"/>
            <w:tcMar>
              <w:top w:w="100" w:type="dxa"/>
              <w:left w:w="100" w:type="dxa"/>
              <w:bottom w:w="100" w:type="dxa"/>
              <w:right w:w="100" w:type="dxa"/>
            </w:tcMar>
          </w:tcPr>
          <w:p w:rsidR="00B65E92" w:rsidRDefault="00DC2B0F">
            <w:pPr>
              <w:spacing w:after="0" w:line="240" w:lineRule="auto"/>
            </w:pPr>
            <w:r>
              <w:t xml:space="preserve">The model building process, i.e. variable selection, tuning and model evaluation steps are correct and in accordance with model selection principles. </w:t>
            </w:r>
          </w:p>
          <w:p w:rsidR="00B65E92" w:rsidRDefault="00DC2B0F">
            <w:pPr>
              <w:spacing w:after="0" w:line="240" w:lineRule="auto"/>
            </w:pPr>
            <w:r>
              <w:t xml:space="preserve">Model evaluation </w:t>
            </w:r>
            <w:proofErr w:type="gramStart"/>
            <w:r>
              <w:t>is conducted</w:t>
            </w:r>
            <w:proofErr w:type="gramEnd"/>
            <w:r>
              <w:t xml:space="preserve"> correctly and tests th</w:t>
            </w:r>
            <w:r>
              <w:t xml:space="preserve">e accuracy, stability and </w:t>
            </w:r>
            <w:proofErr w:type="spellStart"/>
            <w:r>
              <w:t>generalisability</w:t>
            </w:r>
            <w:proofErr w:type="spellEnd"/>
            <w:r>
              <w:t xml:space="preserve"> of the model.</w:t>
            </w:r>
          </w:p>
          <w:p w:rsidR="00B65E92" w:rsidRDefault="00B65E92">
            <w:pPr>
              <w:spacing w:after="0" w:line="240" w:lineRule="auto"/>
            </w:pPr>
          </w:p>
          <w:p w:rsidR="00B65E92" w:rsidRDefault="00DC2B0F">
            <w:pPr>
              <w:spacing w:after="0" w:line="240" w:lineRule="auto"/>
            </w:pPr>
            <w:r>
              <w:t xml:space="preserve">Satisfactory R square value is achieved (at par with the best possible on this dataset). </w:t>
            </w:r>
          </w:p>
          <w:p w:rsidR="00B65E92" w:rsidRDefault="00B65E92">
            <w:pPr>
              <w:spacing w:after="0" w:line="240" w:lineRule="auto"/>
            </w:pPr>
          </w:p>
          <w:p w:rsidR="00B65E92" w:rsidRDefault="00DC2B0F">
            <w:pPr>
              <w:spacing w:after="0" w:line="240" w:lineRule="auto"/>
            </w:pPr>
            <w:r>
              <w:t xml:space="preserve">The final model </w:t>
            </w:r>
            <w:proofErr w:type="gramStart"/>
            <w:r>
              <w:t>is chosen</w:t>
            </w:r>
            <w:proofErr w:type="gramEnd"/>
            <w:r>
              <w:t xml:space="preserve"> based on relevant metrics and the justification for the same is provided.</w:t>
            </w:r>
          </w:p>
          <w:p w:rsidR="00B65E92" w:rsidRDefault="00B65E92">
            <w:pPr>
              <w:spacing w:after="0" w:line="240" w:lineRule="auto"/>
            </w:pPr>
          </w:p>
          <w:p w:rsidR="00B65E92" w:rsidRDefault="00DC2B0F">
            <w:pPr>
              <w:spacing w:after="0" w:line="240" w:lineRule="auto"/>
            </w:pPr>
            <w:r>
              <w:t xml:space="preserve">Model </w:t>
            </w:r>
            <w:r>
              <w:t xml:space="preserve">and the important variables </w:t>
            </w:r>
            <w:proofErr w:type="gramStart"/>
            <w:r>
              <w:t>are interpreted</w:t>
            </w:r>
            <w:proofErr w:type="gramEnd"/>
            <w:r>
              <w:t xml:space="preserve"> correctly (from a business perspective).  </w:t>
            </w:r>
          </w:p>
          <w:p w:rsidR="00B65E92" w:rsidRDefault="00B65E92">
            <w:pPr>
              <w:spacing w:after="0" w:line="240" w:lineRule="auto"/>
            </w:pPr>
          </w:p>
          <w:p w:rsidR="00B65E92" w:rsidRDefault="00DC2B0F">
            <w:pPr>
              <w:spacing w:after="0" w:line="240" w:lineRule="auto"/>
            </w:pPr>
            <w:r>
              <w:t xml:space="preserve">All 5 types of models </w:t>
            </w:r>
            <w:proofErr w:type="gramStart"/>
            <w:r>
              <w:t>are built</w:t>
            </w:r>
            <w:proofErr w:type="gramEnd"/>
            <w:r>
              <w:t xml:space="preserve"> for each of the 3 sub categories. </w:t>
            </w:r>
          </w:p>
        </w:tc>
        <w:tc>
          <w:tcPr>
            <w:tcW w:w="3120" w:type="dxa"/>
            <w:shd w:val="clear" w:color="auto" w:fill="auto"/>
            <w:tcMar>
              <w:top w:w="100" w:type="dxa"/>
              <w:left w:w="100" w:type="dxa"/>
              <w:bottom w:w="100" w:type="dxa"/>
              <w:right w:w="100" w:type="dxa"/>
            </w:tcMar>
          </w:tcPr>
          <w:p w:rsidR="00B65E92" w:rsidRDefault="00DC2B0F">
            <w:pPr>
              <w:spacing w:after="0" w:line="240" w:lineRule="auto"/>
            </w:pPr>
            <w:proofErr w:type="gramStart"/>
            <w:r>
              <w:t>All the required models are not</w:t>
            </w:r>
            <w:proofErr w:type="gramEnd"/>
            <w:r>
              <w:t xml:space="preserve"> built.</w:t>
            </w:r>
          </w:p>
          <w:p w:rsidR="00B65E92" w:rsidRDefault="00B65E92">
            <w:pPr>
              <w:spacing w:after="0" w:line="240" w:lineRule="auto"/>
            </w:pPr>
          </w:p>
          <w:p w:rsidR="00B65E92" w:rsidRDefault="00DC2B0F">
            <w:pPr>
              <w:spacing w:after="0" w:line="240" w:lineRule="auto"/>
            </w:pPr>
            <w:r>
              <w:t xml:space="preserve">Appropriate steps for variable selection, tuning and evaluation </w:t>
            </w:r>
            <w:proofErr w:type="gramStart"/>
            <w:r>
              <w:t>are not followed</w:t>
            </w:r>
            <w:proofErr w:type="gramEnd"/>
            <w:r>
              <w:t xml:space="preserve">. </w:t>
            </w:r>
          </w:p>
          <w:p w:rsidR="00B65E92" w:rsidRDefault="00B65E92">
            <w:pPr>
              <w:spacing w:after="0" w:line="240" w:lineRule="auto"/>
            </w:pPr>
          </w:p>
          <w:p w:rsidR="00B65E92" w:rsidRDefault="00DC2B0F">
            <w:pPr>
              <w:spacing w:after="0" w:line="240" w:lineRule="auto"/>
            </w:pPr>
            <w:r>
              <w:t xml:space="preserve">The final model’s evaluation metrics are sub-optimal. </w:t>
            </w:r>
          </w:p>
          <w:p w:rsidR="00B65E92" w:rsidRDefault="00B65E92">
            <w:pPr>
              <w:spacing w:after="0" w:line="240" w:lineRule="auto"/>
            </w:pPr>
          </w:p>
          <w:p w:rsidR="00B65E92" w:rsidRDefault="00DC2B0F">
            <w:pPr>
              <w:spacing w:after="0" w:line="240" w:lineRule="auto"/>
            </w:pPr>
            <w:r>
              <w:t xml:space="preserve">The final variables </w:t>
            </w:r>
            <w:proofErr w:type="gramStart"/>
            <w:r>
              <w:t>are not interpreted</w:t>
            </w:r>
            <w:proofErr w:type="gramEnd"/>
            <w:r>
              <w:t xml:space="preserve"> correctly. </w:t>
            </w:r>
          </w:p>
          <w:p w:rsidR="00B65E92" w:rsidRDefault="00B65E92">
            <w:pPr>
              <w:spacing w:after="0" w:line="240" w:lineRule="auto"/>
            </w:pPr>
          </w:p>
          <w:p w:rsidR="00B65E92" w:rsidRDefault="00DC2B0F">
            <w:pPr>
              <w:spacing w:after="0" w:line="240" w:lineRule="auto"/>
            </w:pPr>
            <w:proofErr w:type="gramStart"/>
            <w:r>
              <w:t>All types of models are not</w:t>
            </w:r>
            <w:proofErr w:type="gramEnd"/>
            <w:r>
              <w:t xml:space="preserve"> built or some of them are incorrectly built. </w:t>
            </w:r>
          </w:p>
          <w:p w:rsidR="00B65E92" w:rsidRDefault="00B65E92">
            <w:pPr>
              <w:spacing w:after="0" w:line="240" w:lineRule="auto"/>
            </w:pPr>
          </w:p>
          <w:p w:rsidR="00B65E92" w:rsidRDefault="00B65E92">
            <w:pPr>
              <w:spacing w:after="0" w:line="240" w:lineRule="auto"/>
            </w:pPr>
          </w:p>
        </w:tc>
      </w:tr>
      <w:tr w:rsidR="00B65E92">
        <w:tc>
          <w:tcPr>
            <w:tcW w:w="3120" w:type="dxa"/>
            <w:shd w:val="clear" w:color="auto" w:fill="auto"/>
            <w:tcMar>
              <w:top w:w="100" w:type="dxa"/>
              <w:left w:w="100" w:type="dxa"/>
              <w:bottom w:w="100" w:type="dxa"/>
              <w:right w:w="100" w:type="dxa"/>
            </w:tcMar>
          </w:tcPr>
          <w:p w:rsidR="00B65E92" w:rsidRDefault="00DC2B0F">
            <w:pPr>
              <w:spacing w:after="0" w:line="240" w:lineRule="auto"/>
            </w:pPr>
            <w:r>
              <w:t>Presentation of results</w:t>
            </w:r>
          </w:p>
        </w:tc>
        <w:tc>
          <w:tcPr>
            <w:tcW w:w="3120" w:type="dxa"/>
            <w:shd w:val="clear" w:color="auto" w:fill="auto"/>
            <w:tcMar>
              <w:top w:w="100" w:type="dxa"/>
              <w:left w:w="100" w:type="dxa"/>
              <w:bottom w:w="100" w:type="dxa"/>
              <w:right w:w="100" w:type="dxa"/>
            </w:tcMar>
          </w:tcPr>
          <w:p w:rsidR="00B65E92" w:rsidRDefault="00DC2B0F">
            <w:pPr>
              <w:spacing w:after="0" w:line="240" w:lineRule="auto"/>
            </w:pPr>
            <w:r>
              <w:t>The presentation has a clear structure, is not too long, and explains the most important results concisely. The final recommendations include a brief expla</w:t>
            </w:r>
            <w:r>
              <w:t xml:space="preserve">nation of the important variables, the model, </w:t>
            </w:r>
            <w:proofErr w:type="gramStart"/>
            <w:r>
              <w:t>the</w:t>
            </w:r>
            <w:proofErr w:type="gramEnd"/>
            <w:r>
              <w:t xml:space="preserve"> financial implications of using the model.  </w:t>
            </w:r>
          </w:p>
          <w:p w:rsidR="00B65E92" w:rsidRDefault="00B65E92">
            <w:pPr>
              <w:spacing w:after="0" w:line="240" w:lineRule="auto"/>
            </w:pPr>
          </w:p>
          <w:p w:rsidR="00B65E92" w:rsidRDefault="00DC2B0F">
            <w:pPr>
              <w:spacing w:after="0" w:line="240" w:lineRule="auto"/>
            </w:pPr>
            <w:r>
              <w:t xml:space="preserve">Overall, the presentation proves to </w:t>
            </w:r>
            <w:proofErr w:type="gramStart"/>
            <w:r>
              <w:t>be  impactful</w:t>
            </w:r>
            <w:proofErr w:type="gramEnd"/>
            <w:r>
              <w:t xml:space="preserve"> to the business.</w:t>
            </w:r>
          </w:p>
        </w:tc>
        <w:tc>
          <w:tcPr>
            <w:tcW w:w="3120" w:type="dxa"/>
            <w:shd w:val="clear" w:color="auto" w:fill="auto"/>
            <w:tcMar>
              <w:top w:w="100" w:type="dxa"/>
              <w:left w:w="100" w:type="dxa"/>
              <w:bottom w:w="100" w:type="dxa"/>
              <w:right w:w="100" w:type="dxa"/>
            </w:tcMar>
          </w:tcPr>
          <w:p w:rsidR="00B65E92" w:rsidRDefault="00DC2B0F">
            <w:pPr>
              <w:spacing w:after="0" w:line="240" w:lineRule="auto"/>
            </w:pPr>
            <w:r>
              <w:t xml:space="preserve">Results </w:t>
            </w:r>
            <w:proofErr w:type="gramStart"/>
            <w:r>
              <w:t>are presented</w:t>
            </w:r>
            <w:proofErr w:type="gramEnd"/>
            <w:r>
              <w:t xml:space="preserve"> without appropriate </w:t>
            </w:r>
            <w:proofErr w:type="spellStart"/>
            <w:r>
              <w:t>visualisations</w:t>
            </w:r>
            <w:proofErr w:type="spellEnd"/>
            <w:r>
              <w:t xml:space="preserve">, explanation or learnings from the same. </w:t>
            </w:r>
          </w:p>
          <w:p w:rsidR="00B65E92" w:rsidRDefault="00B65E92">
            <w:pPr>
              <w:spacing w:after="0" w:line="240" w:lineRule="auto"/>
            </w:pPr>
          </w:p>
          <w:p w:rsidR="00B65E92" w:rsidRDefault="00DC2B0F">
            <w:pPr>
              <w:spacing w:after="0" w:line="240" w:lineRule="auto"/>
            </w:pPr>
            <w:r>
              <w:t>The presentation does not clearly show the positive impact of the model to the business.</w:t>
            </w:r>
          </w:p>
        </w:tc>
      </w:tr>
    </w:tbl>
    <w:p w:rsidR="00B65E92" w:rsidRDefault="00B65E92">
      <w:pPr>
        <w:widowControl/>
        <w:spacing w:before="320" w:line="276" w:lineRule="auto"/>
      </w:pPr>
    </w:p>
    <w:sectPr w:rsidR="00B65E9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B0F" w:rsidRDefault="00DC2B0F" w:rsidP="00DC2B0F">
      <w:pPr>
        <w:spacing w:after="0" w:line="240" w:lineRule="auto"/>
      </w:pPr>
      <w:r>
        <w:separator/>
      </w:r>
    </w:p>
  </w:endnote>
  <w:endnote w:type="continuationSeparator" w:id="0">
    <w:p w:rsidR="00DC2B0F" w:rsidRDefault="00DC2B0F" w:rsidP="00DC2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B0F" w:rsidRDefault="00DC2B0F" w:rsidP="00DC2B0F">
      <w:pPr>
        <w:spacing w:after="0" w:line="240" w:lineRule="auto"/>
      </w:pPr>
      <w:r>
        <w:separator/>
      </w:r>
    </w:p>
  </w:footnote>
  <w:footnote w:type="continuationSeparator" w:id="0">
    <w:p w:rsidR="00DC2B0F" w:rsidRDefault="00DC2B0F" w:rsidP="00DC2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3F5"/>
    <w:multiLevelType w:val="multilevel"/>
    <w:tmpl w:val="DF4859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AD5D21"/>
    <w:multiLevelType w:val="multilevel"/>
    <w:tmpl w:val="2474D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297A27"/>
    <w:multiLevelType w:val="multilevel"/>
    <w:tmpl w:val="EC148186"/>
    <w:lvl w:ilvl="0">
      <w:start w:val="1"/>
      <w:numFmt w:val="decimal"/>
      <w:lvlText w:val="%1."/>
      <w:lvlJc w:val="left"/>
      <w:pPr>
        <w:ind w:left="720" w:hanging="360"/>
      </w:p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46D3404F"/>
    <w:multiLevelType w:val="multilevel"/>
    <w:tmpl w:val="C8365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92"/>
    <w:rsid w:val="00B65E92"/>
    <w:rsid w:val="00DC2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09B741-D783-47D6-8DDE-ADAEA633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0" w:line="240" w:lineRule="auto"/>
    </w:pPr>
    <w:rPr>
      <w:color w:val="000000"/>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0B22sHi5RF-VLS1paeTJGWURReTg?usp=sharing" TargetMode="External"/><Relationship Id="rId3" Type="http://schemas.openxmlformats.org/officeDocument/2006/relationships/settings" Target="settings.xml"/><Relationship Id="rId7" Type="http://schemas.openxmlformats.org/officeDocument/2006/relationships/hyperlink" Target="https://drive.google.com/drive/folders/0B22sHi5RF-VLS1paeTJGWURReTg?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a/ueducation.in/document/d/1v-UHk_96xg06vLTPZpB0UzZH7tm8eVUR-ITPVu1wwb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Anirban Pramanik</dc:creator>
  <cp:lastModifiedBy>Anirban Pramanik</cp:lastModifiedBy>
  <cp:revision>2</cp:revision>
  <dcterms:created xsi:type="dcterms:W3CDTF">2018-08-24T11:01:00Z</dcterms:created>
  <dcterms:modified xsi:type="dcterms:W3CDTF">2018-08-24T11:01:00Z</dcterms:modified>
</cp:coreProperties>
</file>