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76D" w:rsidRDefault="00A336CD">
      <w:pPr>
        <w:spacing w:line="220" w:lineRule="atLeast"/>
      </w:pPr>
      <w:r>
        <w:rPr>
          <w:rFonts w:hint="eastAsia"/>
        </w:rPr>
        <w:t>进度安排表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1"/>
        <w:gridCol w:w="2841"/>
        <w:gridCol w:w="2840"/>
      </w:tblGrid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时间安排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简述</w:t>
            </w:r>
          </w:p>
        </w:tc>
        <w:tc>
          <w:tcPr>
            <w:tcW w:w="2840" w:type="dxa"/>
          </w:tcPr>
          <w:p w:rsidR="004A276D" w:rsidRDefault="004A276D" w:rsidP="00A336CD">
            <w:pPr>
              <w:spacing w:line="220" w:lineRule="atLeast"/>
            </w:pPr>
          </w:p>
        </w:tc>
      </w:tr>
      <w:tr w:rsidR="00A336CD" w:rsidTr="00A336CD">
        <w:tc>
          <w:tcPr>
            <w:tcW w:w="2841" w:type="dxa"/>
          </w:tcPr>
          <w:p w:rsidR="00A336CD" w:rsidRDefault="00A336CD" w:rsidP="00A336CD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A336CD" w:rsidRDefault="00A336CD" w:rsidP="00A336C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何锦山</w:t>
            </w:r>
          </w:p>
        </w:tc>
        <w:tc>
          <w:tcPr>
            <w:tcW w:w="2840" w:type="dxa"/>
          </w:tcPr>
          <w:p w:rsidR="00A336CD" w:rsidRDefault="00A336CD" w:rsidP="00A336CD">
            <w:pPr>
              <w:spacing w:line="220" w:lineRule="atLeast"/>
            </w:pPr>
            <w:r>
              <w:rPr>
                <w:rFonts w:hint="eastAsia"/>
              </w:rPr>
              <w:t>方培楷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完成系统的登录、管理员</w:t>
            </w:r>
            <w:proofErr w:type="gramStart"/>
            <w:r>
              <w:rPr>
                <w:rFonts w:hint="eastAsia"/>
              </w:rPr>
              <w:t>端的主</w:t>
            </w:r>
            <w:proofErr w:type="gramEnd"/>
            <w:r>
              <w:rPr>
                <w:rFonts w:hint="eastAsia"/>
              </w:rPr>
              <w:t>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协助完成界面设计，按照设计实现，添加功能。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完成学生用户管理界面的设计以及功能的实现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对学生界面按钮的功能进行初步设定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8-9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完成图书管理的界面设计及功能的实现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图书管理</w:t>
            </w:r>
            <w:r>
              <w:rPr>
                <w:rFonts w:hint="eastAsia"/>
              </w:rPr>
              <w:t>按钮的功能进行初步设定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完成查询图书的界面设计以及功能的实现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查询图书的界面</w:t>
            </w:r>
            <w:r>
              <w:rPr>
                <w:rFonts w:hint="eastAsia"/>
              </w:rPr>
              <w:t>按钮的功能进行初步设定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完成管理员管理的界面设计以及功能的实现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管理员管理</w:t>
            </w:r>
            <w:r>
              <w:rPr>
                <w:rFonts w:hint="eastAsia"/>
              </w:rPr>
              <w:t>界面按钮的功能进行初步设定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完成借阅预约的界面设计以及功能的实现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借阅预约的界面</w:t>
            </w:r>
            <w:r>
              <w:rPr>
                <w:rFonts w:hint="eastAsia"/>
              </w:rPr>
              <w:t>按钮的功能进行初步设定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完成归还挂失图书的界面设计以及功能的实现；完成缴纳罚款的界面设计以及功能的实现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对归还挂失功能进行实现优化，实现全套功能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完成学生</w:t>
            </w:r>
            <w:proofErr w:type="gramStart"/>
            <w:r>
              <w:rPr>
                <w:rFonts w:hint="eastAsia"/>
              </w:rPr>
              <w:t>端的主</w:t>
            </w:r>
            <w:proofErr w:type="gramEnd"/>
            <w:r>
              <w:rPr>
                <w:rFonts w:hint="eastAsia"/>
              </w:rPr>
              <w:t>界面的设计以及预约图书的界面设计以及功能的实现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端的主</w:t>
            </w:r>
            <w:proofErr w:type="gramEnd"/>
            <w:r>
              <w:rPr>
                <w:rFonts w:hint="eastAsia"/>
              </w:rPr>
              <w:t>界面的设计以及预约图书的界面</w:t>
            </w:r>
            <w:r>
              <w:rPr>
                <w:rFonts w:hint="eastAsia"/>
              </w:rPr>
              <w:t>进行实现优化，实现全套功能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完成查询图书的界面设计以及功能的实现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检查界面和功能</w:t>
            </w:r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完成学生挂失图书的界面设计以及功能的实现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把全部功能连接起来</w:t>
            </w:r>
            <w:bookmarkStart w:id="0" w:name="_GoBack"/>
            <w:bookmarkEnd w:id="0"/>
          </w:p>
        </w:tc>
      </w:tr>
      <w:tr w:rsidR="004A276D" w:rsidTr="00A336CD"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840" w:type="dxa"/>
          </w:tcPr>
          <w:p w:rsidR="004A276D" w:rsidRDefault="00A336CD" w:rsidP="00A336CD">
            <w:pPr>
              <w:spacing w:line="220" w:lineRule="atLeast"/>
            </w:pPr>
            <w:r>
              <w:rPr>
                <w:rFonts w:hint="eastAsia"/>
              </w:rPr>
              <w:t>测试，编写报告</w:t>
            </w:r>
          </w:p>
        </w:tc>
      </w:tr>
    </w:tbl>
    <w:p w:rsidR="004A276D" w:rsidRDefault="004A276D">
      <w:pPr>
        <w:spacing w:line="220" w:lineRule="atLeast"/>
      </w:pPr>
    </w:p>
    <w:sectPr w:rsidR="004A276D" w:rsidSect="004A276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16576F"/>
    <w:rsid w:val="00323B43"/>
    <w:rsid w:val="003D37D8"/>
    <w:rsid w:val="00426133"/>
    <w:rsid w:val="004358AB"/>
    <w:rsid w:val="004A276D"/>
    <w:rsid w:val="00665F4D"/>
    <w:rsid w:val="008B7726"/>
    <w:rsid w:val="00A336CD"/>
    <w:rsid w:val="00BA65E1"/>
    <w:rsid w:val="00D31D50"/>
    <w:rsid w:val="00DC7EA5"/>
    <w:rsid w:val="32B9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76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7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进度安排表</dc:title>
  <dc:creator>Administrator</dc:creator>
  <cp:lastModifiedBy>2012</cp:lastModifiedBy>
  <cp:revision>1</cp:revision>
  <dcterms:created xsi:type="dcterms:W3CDTF">2008-09-11T17:20:00Z</dcterms:created>
  <dcterms:modified xsi:type="dcterms:W3CDTF">2015-04-08T13:47:00Z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