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 xml:space="preserve">상표 등록가능성 기본판단 로직 v1.0</w:t>
      </w:r>
    </w:p>
    <w:p/>
    <w:p>
      <w:r>
        <w:t xml:space="preserve">1. 문서 목적</w:t>
      </w:r>
    </w:p>
    <w:p>
      <w:r>
        <w:t xml:space="preserve">이 문서는 상표 등록가능성 판단 프로그램의 기본 판단 순서와 기준을 정의한다.</w:t>
      </w:r>
    </w:p>
    <w:p>
      <w:r>
        <w:t xml:space="preserve">향후 프로그램 수정 시 이 문서를 기본 로직 기준 문서(Source of Truth) 로 사용한다.</w:t>
      </w:r>
    </w:p>
    <w:p/>
    <w:p>
      <w:r>
        <w:t xml:space="preserve">이 문서는 다음 두 방향을 동시에 만족하도록 설계한다.</w:t>
      </w:r>
    </w:p>
    <w:p/>
    <w:p>
      <w:r>
        <w:t xml:space="preserve">- 기존 프로그램의 강점인 발음/명칭 유사도 판단, 문자열 유사도, 유사군코드 관련 판단은 유지한다.</w:t>
      </w:r>
    </w:p>
    <w:p>
      <w:r>
        <w:t xml:space="preserve">- 다만 판단 순서를 바로잡아, 상품 유사성 필터를 먼저 적용한 뒤 표장 유사성과 혼동 가능성을 판단하도록 한다.</w:t>
      </w:r>
    </w:p>
    <w:p/>
    <w:p>
      <w:r>
        <w:t xml:space="preserve">---</w:t>
      </w:r>
    </w:p>
    <w:p/>
    <w:p>
      <w:r>
        <w:t xml:space="preserve">2. 핵심 원칙</w:t>
      </w:r>
    </w:p>
    <w:p/>
    <w:p>
      <w:r>
        <w:t xml:space="preserve">원칙 1. 상품 유사성 필터가 먼저다</w:t>
      </w:r>
    </w:p>
    <w:p>
      <w:r>
        <w:t xml:space="preserve">선행상표와의 충돌 판단은 반드시 다음 순서로 한다.</w:t>
      </w:r>
    </w:p>
    <w:p/>
    <w:p>
      <w:r>
        <w:t xml:space="preserve">1. 지정상품/서비스의 류(Class)와 유사군코드를 먼저 확정한다.</w:t>
      </w:r>
    </w:p>
    <w:p>
      <w:r>
        <w:t xml:space="preserve">2. 그 기준으로 선행상표 후보를 필터링한다.</w:t>
      </w:r>
    </w:p>
    <w:p>
      <w:r>
        <w:t xml:space="preserve">3. 그 다음에만 발음, 외관, 관념 유사도를 평가한다.</w:t>
      </w:r>
    </w:p>
    <w:p>
      <w:r>
        <w:t xml:space="preserve">4. 마지막으로 혼동 가능성을 종합한다.</w:t>
      </w:r>
    </w:p>
    <w:p/>
    <w:p>
      <w:r>
        <w:t xml:space="preserve">즉, 전혀 다른 상품영역의 선행상표는 원칙적으로 점수에 크게 반영하면 안 된다.</w:t>
      </w:r>
    </w:p>
    <w:p/>
    <w:p>
      <w:r>
        <w:t xml:space="preserve">원칙 2. 같은 류라고 무조건 유사상품은 아니다</w:t>
      </w:r>
    </w:p>
    <w:p>
      <w:r>
        <w:t xml:space="preserve">같은 류(Class)에 속하더라도 상품의 성질, 용도, 유통경로, 수요자가 다르면 유사성이 약할 수 있다.</w:t>
      </w:r>
    </w:p>
    <w:p/>
    <w:p>
      <w:r>
        <w:t xml:space="preserve">원칙 3. 다른 류라고 무조건 무관한 것도 아니다</w:t>
      </w:r>
    </w:p>
    <w:p>
      <w:r>
        <w:t xml:space="preserve">류가 다르더라도 아래 경우는 예외적으로 검토한다.</w:t>
      </w:r>
    </w:p>
    <w:p/>
    <w:p>
      <w:r>
        <w:t xml:space="preserve">- 유사군코드가 같은 경우</w:t>
      </w:r>
    </w:p>
    <w:p>
      <w:r>
        <w:t xml:space="preserve">- 경제적 견련성이 강한 경우</w:t>
      </w:r>
    </w:p>
    <w:p>
      <w:r>
        <w:t xml:space="preserve">- 주지·저명상표인 경우</w:t>
      </w:r>
    </w:p>
    <w:p>
      <w:r>
        <w:t xml:space="preserve">- 수요자 기만 가능성이 있는 경우</w:t>
      </w:r>
    </w:p>
    <w:p/>
    <w:p>
      <w:r>
        <w:t xml:space="preserve">원칙 4. 유사군코드가 상품 유사성의 1차 기준이다</w:t>
      </w:r>
    </w:p>
    <w:p>
      <w:r>
        <w:t xml:space="preserve">상품 유사성은 우선적으로 유사군코드 기준으로 판단한다.</w:t>
      </w:r>
    </w:p>
    <w:p/>
    <w:p>
      <w:r>
        <w:t xml:space="preserve">- 동일 유사군코드: 가장 강한 충돌 후보</w:t>
      </w:r>
    </w:p>
    <w:p>
      <w:r>
        <w:t xml:space="preserve">- 동일 류, 다른 유사군코드: 보조 검토 후보</w:t>
      </w:r>
    </w:p>
    <w:p>
      <w:r>
        <w:t xml:space="preserve">- 다른 류, 다른 코드: 원칙적으로 제외</w:t>
      </w:r>
    </w:p>
    <w:p>
      <w:r>
        <w:t xml:space="preserve">- 다른 류라도 동일 코드 또는 경제적 견련성이 있으면 예외 검토</w:t>
      </w:r>
    </w:p>
    <w:p/>
    <w:p>
      <w:r>
        <w:t xml:space="preserve">원칙 5. 절대적 거절사유와 상대적 거절사유를 분리한다</w:t>
      </w:r>
    </w:p>
    <w:p>
      <w:r>
        <w:t xml:space="preserve">- 절대적 거절사유: 식별력 여부(상표법 제33조)</w:t>
      </w:r>
    </w:p>
    <w:p>
      <w:r>
        <w:t xml:space="preserve">- 상대적 거절사유: 선행상표 충돌 여부(상표법 제34조)</w:t>
      </w:r>
    </w:p>
    <w:p/>
    <w:p>
      <w:r>
        <w:t xml:space="preserve">두 판단은 분리하여 수행하고, 최종 결과에서 다시 종합한다.</w:t>
      </w:r>
    </w:p>
    <w:p/>
    <w:p>
      <w:r>
        <w:t xml:space="preserve">---</w:t>
      </w:r>
    </w:p>
    <w:p/>
    <w:p>
      <w:r>
        <w:t xml:space="preserve">3. 기본 판단 절차</w:t>
      </w:r>
    </w:p>
    <w:p/>
    <w:p>
      <w:r>
        <w:t xml:space="preserve">3-1. 1단계 - 입력 정규화</w:t>
      </w:r>
    </w:p>
    <w:p>
      <w:r>
        <w:t xml:space="preserve">입력값을 아래 구조로 정리한다.</w:t>
      </w:r>
    </w:p>
    <w:p/>
    <w:p>
      <w:r>
        <w:t xml:space="preserve">- 상표명</w:t>
      </w:r>
    </w:p>
    <w:p>
      <w:r>
        <w:t xml:space="preserve">- 상표 유형(문자 / 문자+로고 / 로고)</w:t>
      </w:r>
    </w:p>
    <w:p>
      <w:r>
        <w:t xml:space="preserve">- 조어 여부</w:t>
      </w:r>
    </w:p>
    <w:p>
      <w:r>
        <w:t xml:space="preserve">- 선택한 류(Class)</w:t>
      </w:r>
    </w:p>
    <w:p>
      <w:r>
        <w:t xml:space="preserve">- 구체 상품명 또는 서비스명</w:t>
      </w:r>
    </w:p>
    <w:p>
      <w:r>
        <w:t xml:space="preserve">- 선택한 유사군코드 전체</w:t>
      </w:r>
    </w:p>
    <w:p>
      <w:r>
        <w:t xml:space="preserve">- KIPRIS 선행상표 검색 결과</w:t>
      </w:r>
    </w:p>
    <w:p/>
    <w:p>
      <w:r>
        <w:t xml:space="preserve">정규화 목표는 단순 문자열 비교가 아니라, 상표 + 지정상품 + 유사군코드 문맥을 함께 확보하는 것이다.</w:t>
      </w:r>
    </w:p>
    <w:p/>
    <w:p>
      <w:r>
        <w:t xml:space="preserve">3-2. 2단계 - 식별력(절대적 거절사유) 판단</w:t>
      </w:r>
    </w:p>
    <w:p>
      <w:r>
        <w:t xml:space="preserve">선행상표와 비교하기 전에, 입력 상표 자체가 식별력을 가지는지 판단한다.</w:t>
      </w:r>
    </w:p>
    <w:p/>
    <w:p>
      <w:r>
        <w:t xml:space="preserve">판단 항목은 다음과 같다.</w:t>
      </w:r>
    </w:p>
    <w:p/>
    <w:p>
      <w:r>
        <w:t xml:space="preserve">1. 보통명칭</w:t>
      </w:r>
    </w:p>
    <w:p>
      <w:r>
        <w:t xml:space="preserve">2. 관용표장</w:t>
      </w:r>
    </w:p>
    <w:p>
      <w:r>
        <w:t xml:space="preserve">3. 성질표시</w:t>
      </w:r>
    </w:p>
    <w:p>
      <w:r>
        <w:t xml:space="preserve">4. 현저한 지리적 명칭</w:t>
      </w:r>
    </w:p>
    <w:p>
      <w:r>
        <w:t xml:space="preserve">5. 흔한 성 또는 명칭</w:t>
      </w:r>
    </w:p>
    <w:p>
      <w:r>
        <w:t xml:space="preserve">6. 간단하고 흔한 표장</w:t>
      </w:r>
    </w:p>
    <w:p>
      <w:r>
        <w:t xml:space="preserve">7. 기타 식별력 없음</w:t>
      </w:r>
    </w:p>
    <w:p/>
    <w:p>
      <w:r>
        <w:t xml:space="preserve">이 단계에서는 결과를 점수보다 먼저 사유 리스트로 정리한다.</w:t>
      </w:r>
    </w:p>
    <w:p/>
    <w:p>
      <w:r>
        <w:t xml:space="preserve">예시:</w:t>
      </w:r>
    </w:p>
    <w:p>
      <w:r>
        <w:t xml:space="preserve">- 제33조 제1항 제3호 가능성 있음 - 성질표시</w:t>
      </w:r>
    </w:p>
    <w:p>
      <w:r>
        <w:t xml:space="preserve">- 제33조 제1항 제6호 가능성 있음 - 간단하고 흔한 표장</w:t>
      </w:r>
    </w:p>
    <w:p>
      <w:r>
        <w:t xml:space="preserve">- 사용에 의한 식별력 보완 가능성 있음</w:t>
      </w:r>
    </w:p>
    <w:p/>
    <w:p>
      <w:r>
        <w:t xml:space="preserve">중요:</w:t>
      </w:r>
    </w:p>
    <w:p>
      <w:r>
        <w:t xml:space="preserve">식별력은 지정상품과의 관계 속에서 판단해야 한다.</w:t>
      </w:r>
    </w:p>
    <w:p>
      <w:r>
        <w:t xml:space="preserve">같은 단어라도 어떤 상품에서는 성질표시가 되지만, 다른 상품에서는 식별력을 가질 수 있다.</w:t>
      </w:r>
    </w:p>
    <w:p/>
    <w:p>
      <w:r>
        <w:t xml:space="preserve">3-3. 3단계 - 선행상표 후보 필터링</w:t>
      </w:r>
    </w:p>
    <w:p>
      <w:r>
        <w:t xml:space="preserve">선행상표 전체를 곧바로 점수에 넣지 말고, 아래 3단계로 필터링한다.</w:t>
      </w:r>
    </w:p>
    <w:p/>
    <w:p>
      <w:r>
        <w:t xml:space="preserve">실제 구현에서는 선행상표 후보를 아래 4개 그룹으로 분리한다.</w:t>
      </w:r>
    </w:p>
    <w:p/>
    <w:p>
      <w:r>
        <w:t xml:space="preserve">- `group_exact_code`: 동일 유사군코드</w:t>
      </w:r>
    </w:p>
    <w:p>
      <w:r>
        <w:t xml:space="preserve">- `group_same_class`: 동일 류이지만 유사군코드는 다름</w:t>
      </w:r>
    </w:p>
    <w:p>
      <w:r>
        <w:t xml:space="preserve">- `group_related_market`: 타 류이지만 경제적 견련성, 동일 유사군코드, 저명성, 기만 우려 등으로 예외 검토가 필요한 경우</w:t>
      </w:r>
    </w:p>
    <w:p>
      <w:r>
        <w:t xml:space="preserve">- `group_irrelevant`: 타 류, 타 코드, 경제적 견련성이 없어 원칙적으로 점수 계산에서 제외되는 경우</w:t>
      </w:r>
    </w:p>
    <w:p/>
    <w:p>
      <w:r>
        <w:t xml:space="preserve">이 중 `group_irrelevant`는 검색 건수에는 포함할 수 있으나, `top_prior`, 상대적 거절사유 판단, 최종 감점에는 반영하지 않는다.</w:t>
      </w:r>
    </w:p>
    <w:p/>
    <w:p>
      <w:r>
        <w:t xml:space="preserve">1차 우선군: 동일 유사군코드</w:t>
      </w:r>
    </w:p>
    <w:p>
      <w:r>
        <w:t xml:space="preserve">- 사용자가 선택한 유사군코드와 동일한 선행상표</w:t>
      </w:r>
    </w:p>
    <w:p>
      <w:r>
        <w:t xml:space="preserve">- 류가 다르더라도 동일 유사군코드면 우선 검토</w:t>
      </w:r>
    </w:p>
    <w:p>
      <w:r>
        <w:t xml:space="preserve">- 가장 강한 충돌 후보</w:t>
      </w:r>
    </w:p>
    <w:p/>
    <w:p>
      <w:r>
        <w:t xml:space="preserve">2차 보조군: 동일 류, 다른 유사군코드</w:t>
      </w:r>
    </w:p>
    <w:p>
      <w:r>
        <w:t xml:space="preserve">- 같은 류지만 코드가 다른 경우</w:t>
      </w:r>
    </w:p>
    <w:p>
      <w:r>
        <w:t xml:space="preserve">- 자동 충돌로 보지 않고 보조 검토군으로 유지</w:t>
      </w:r>
    </w:p>
    <w:p>
      <w:r>
        <w:t xml:space="preserve">- 상품 성질, 용도, 유통경로가 유사한지 추가 판단</w:t>
      </w:r>
    </w:p>
    <w:p/>
    <w:p>
      <w:r>
        <w:t xml:space="preserve">3차 예외군: 다른 류, 다른 코드</w:t>
      </w:r>
    </w:p>
    <w:p>
      <w:r>
        <w:t xml:space="preserve">원칙적으로 제외한다.</w:t>
      </w:r>
    </w:p>
    <w:p>
      <w:r>
        <w:t xml:space="preserve">다만 아래 경우에는 후보로 남긴다.</w:t>
      </w:r>
    </w:p>
    <w:p/>
    <w:p>
      <w:r>
        <w:t xml:space="preserve">- 경제적 견련성이 강한 경우</w:t>
      </w:r>
    </w:p>
    <w:p>
      <w:r>
        <w:t xml:space="preserve">- 소비자가 동일 출처로 오인할 가능성이 큰 경우</w:t>
      </w:r>
    </w:p>
    <w:p>
      <w:r>
        <w:t xml:space="preserve">- 주지·저명상표인 경우</w:t>
      </w:r>
    </w:p>
    <w:p>
      <w:r>
        <w:t xml:space="preserve">- 품질 오인, 수요자 기만, 부정한 목적 문제가 있는 경우</w:t>
      </w:r>
    </w:p>
    <w:p/>
    <w:p>
      <w:r>
        <w:t xml:space="preserve">중요 규칙:</w:t>
      </w:r>
    </w:p>
    <w:p>
      <w:r>
        <w:t xml:space="preserve">3류를 선택했는데 25류 선행상표가 있다는 이유만으로 자동 감점하거나 0%로 판단하면 안 된다.</w:t>
      </w:r>
    </w:p>
    <w:p>
      <w:r>
        <w:t xml:space="preserve">3류와 25류가 실질적으로 유사한 상품군인지, 같은 유사군코드인지, 또는 예외 사정이 있는지를 먼저 판단해야 한다.</w:t>
      </w:r>
    </w:p>
    <w:p/>
    <w:p>
      <w:r>
        <w:t xml:space="preserve">3-4. 4단계 - 표장 유사성 판단</w:t>
      </w:r>
    </w:p>
    <w:p>
      <w:r>
        <w:t xml:space="preserve">상품 유사성 필터를 통과한 후보에 대해서만 표장 유사성을 판단한다.</w:t>
      </w:r>
    </w:p>
    <w:p/>
    <w:p>
      <w:r>
        <w:t xml:space="preserve">판단 요소는 다음 3가지다.</w:t>
      </w:r>
    </w:p>
    <w:p/>
    <w:p>
      <w:r>
        <w:t xml:space="preserve">- 외관 유사성</w:t>
      </w:r>
    </w:p>
    <w:p>
      <w:r>
        <w:t xml:space="preserve">- 호칭/발음/명칭 유사성</w:t>
      </w:r>
    </w:p>
    <w:p>
      <w:r>
        <w:t xml:space="preserve">- 관념 유사성</w:t>
      </w:r>
    </w:p>
    <w:p/>
    <w:p>
      <w:r>
        <w:t xml:space="preserve">기본 원칙:</w:t>
      </w:r>
    </w:p>
    <w:p>
      <w:r>
        <w:t xml:space="preserve">- 문자상표는 호칭 비중이 높다.</w:t>
      </w:r>
    </w:p>
    <w:p>
      <w:r>
        <w:t xml:space="preserve">- 문자+로고는 호칭과 외관을 함께 본다.</w:t>
      </w:r>
    </w:p>
    <w:p>
      <w:r>
        <w:t xml:space="preserve">- 로고 중심 상표는 외관 비중을 높인다.</w:t>
      </w:r>
    </w:p>
    <w:p>
      <w:r>
        <w:t xml:space="preserve">- 결합상표는 전체관찰을 기본으로 하되, 필요하면 요부도 보조 검토한다.</w:t>
      </w:r>
    </w:p>
    <w:p/>
    <w:p>
      <w:r>
        <w:t xml:space="preserve">유지해야 할 사항</w:t>
      </w:r>
    </w:p>
    <w:p>
      <w:r>
        <w:t xml:space="preserve">기존 프로그램이 가진 다음 로직은 유지한다.</w:t>
      </w:r>
    </w:p>
    <w:p/>
    <w:p>
      <w:r>
        <w:t xml:space="preserve">- 발음/명칭에 의한 유사도 판단</w:t>
      </w:r>
    </w:p>
    <w:p>
      <w:r>
        <w:t xml:space="preserve">- 기존 문자열 유사도 판단</w:t>
      </w:r>
    </w:p>
    <w:p>
      <w:r>
        <w:t xml:space="preserve">- 기존 similarity_percent 또는 유사 기능</w:t>
      </w:r>
    </w:p>
    <w:p>
      <w:r>
        <w:t xml:space="preserve">- 기존 선행상표 검색 결과 활용 방식</w:t>
      </w:r>
    </w:p>
    <w:p/>
    <w:p>
      <w:r>
        <w:t xml:space="preserve">단, 이 로직들은 상품 유사성 필터를 통과한 후보에 우선 적용되어야 한다.</w:t>
      </w:r>
    </w:p>
    <w:p/>
    <w:p>
      <w:r>
        <w:t xml:space="preserve">3-5. 5단계 - 상품 유사성 판단</w:t>
      </w:r>
    </w:p>
    <w:p>
      <w:r>
        <w:t xml:space="preserve">표장 유사성과 별도로 상품 유사성을 독립 평가한다.</w:t>
      </w:r>
    </w:p>
    <w:p/>
    <w:p>
      <w:r>
        <w:t xml:space="preserve">기본 기준:</w:t>
      </w:r>
    </w:p>
    <w:p>
      <w:r>
        <w:t xml:space="preserve">- 동일 유사군코드: 매우 높음</w:t>
      </w:r>
    </w:p>
    <w:p>
      <w:r>
        <w:t xml:space="preserve">- 동일 류 + 인접 상품군: 높음</w:t>
      </w:r>
    </w:p>
    <w:p>
      <w:r>
        <w:t xml:space="preserve">- 동일 류 + 비인접 상품군: 중간 또는 낮음</w:t>
      </w:r>
    </w:p>
    <w:p>
      <w:r>
        <w:t xml:space="preserve">- 타 류 + 동일 유사군코드: 높음</w:t>
      </w:r>
    </w:p>
    <w:p>
      <w:r>
        <w:t xml:space="preserve">- 타 류 + 경제적 견련성 강함: 중간</w:t>
      </w:r>
    </w:p>
    <w:p>
      <w:r>
        <w:t xml:space="preserve">- 타 류 + 견련성 없음: 제외 또는 0</w:t>
      </w:r>
    </w:p>
    <w:p/>
    <w:p>
      <w:r>
        <w:t xml:space="preserve">여기서 상품 유사성은 다음 요소를 함께 본다.</w:t>
      </w:r>
    </w:p>
    <w:p/>
    <w:p>
      <w:r>
        <w:t xml:space="preserve">- 품질/형상</w:t>
      </w:r>
    </w:p>
    <w:p>
      <w:r>
        <w:t xml:space="preserve">- 용도</w:t>
      </w:r>
    </w:p>
    <w:p>
      <w:r>
        <w:t xml:space="preserve">- 생산 부문</w:t>
      </w:r>
    </w:p>
    <w:p>
      <w:r>
        <w:t xml:space="preserve">- 판매 채널</w:t>
      </w:r>
    </w:p>
    <w:p>
      <w:r>
        <w:t xml:space="preserve">- 수요자 범위</w:t>
      </w:r>
    </w:p>
    <w:p>
      <w:r>
        <w:t xml:space="preserve">- 거래 현실</w:t>
      </w:r>
    </w:p>
    <w:p/>
    <w:p>
      <w:r>
        <w:t xml:space="preserve">3-6. 6단계 - 혼동 가능성 종합판단</w:t>
      </w:r>
    </w:p>
    <w:p>
      <w:r>
        <w:t xml:space="preserve">최종적으로 다음 3축을 종합한다.</w:t>
      </w:r>
    </w:p>
    <w:p/>
    <w:p>
      <w:r>
        <w:t xml:space="preserve">- 표장 유사성</w:t>
      </w:r>
    </w:p>
    <w:p>
      <w:r>
        <w:t xml:space="preserve">- 상품 유사성</w:t>
      </w:r>
    </w:p>
    <w:p>
      <w:r>
        <w:t xml:space="preserve">- 실제 거래에서의 혼동 가능성</w:t>
      </w:r>
    </w:p>
    <w:p/>
    <w:p>
      <w:r>
        <w:t xml:space="preserve">기본 판정 기준:</w:t>
      </w:r>
    </w:p>
    <w:p/>
    <w:p>
      <w:r>
        <w:t xml:space="preserve">고위험</w:t>
      </w:r>
    </w:p>
    <w:p>
      <w:r>
        <w:t xml:space="preserve">- 동일 또는 매우 유사한 유사군코드</w:t>
      </w:r>
    </w:p>
    <w:p>
      <w:r>
        <w:t xml:space="preserve">- 발음/외관/관념 유사도가 높음</w:t>
      </w:r>
    </w:p>
    <w:p>
      <w:r>
        <w:t xml:space="preserve">- 소비자층과 거래 경로가 겹침</w:t>
      </w:r>
    </w:p>
    <w:p/>
    <w:p>
      <w:r>
        <w:t xml:space="preserve">중위험</w:t>
      </w:r>
    </w:p>
    <w:p>
      <w:r>
        <w:t xml:space="preserve">- 같은 류 또는 경제적 견련성 있음</w:t>
      </w:r>
    </w:p>
    <w:p>
      <w:r>
        <w:t xml:space="preserve">- 표장 유사도가 중간 이상</w:t>
      </w:r>
    </w:p>
    <w:p>
      <w:r>
        <w:t xml:space="preserve">- 조정 여지 존재</w:t>
      </w:r>
    </w:p>
    <w:p/>
    <w:p>
      <w:r>
        <w:t xml:space="preserve">저위험</w:t>
      </w:r>
    </w:p>
    <w:p>
      <w:r>
        <w:t xml:space="preserve">- 상품 유사성이 낮음</w:t>
      </w:r>
    </w:p>
    <w:p>
      <w:r>
        <w:t xml:space="preserve">- 표장 유사도가 일부 있어도 출처 혼동 가능성이 낮음</w:t>
      </w:r>
    </w:p>
    <w:p/>
    <w:p>
      <w:r>
        <w:t xml:space="preserve">충돌 제외</w:t>
      </w:r>
    </w:p>
    <w:p>
      <w:r>
        <w:t xml:space="preserve">- 상품 유사성이 없음</w:t>
      </w:r>
    </w:p>
    <w:p>
      <w:r>
        <w:t xml:space="preserve">- 경제적 견련성 없음</w:t>
      </w:r>
    </w:p>
    <w:p>
      <w:r>
        <w:t xml:space="preserve">- 저명상표 예외도 없음</w:t>
      </w:r>
    </w:p>
    <w:p/>
    <w:p>
      <w:r>
        <w:t xml:space="preserve">중요 규칙:</w:t>
      </w:r>
    </w:p>
    <w:p>
      <w:r>
        <w:t xml:space="preserve">상품 유사성이 낮거나 없으면, 표장 유사성만으로 치명적 결론을 내리지 않는다.</w:t>
      </w:r>
    </w:p>
    <w:p/>
    <w:p>
      <w:r>
        <w:t xml:space="preserve">3-7. 7단계 - 예외 보정</w:t>
      </w:r>
    </w:p>
    <w:p>
      <w:r>
        <w:t xml:space="preserve">다음 항목은 별도의 예외 보정으로 처리한다.</w:t>
      </w:r>
    </w:p>
    <w:p/>
    <w:p>
      <w:r>
        <w:t xml:space="preserve">사용에 의한 식별력</w:t>
      </w:r>
    </w:p>
    <w:p>
      <w:r>
        <w:t xml:space="preserve">원래 식별력이 약한 상표라도 장기간 사용으로 출처식별력을 얻은 경우 예외 가능성을 안내한다.</w:t>
      </w:r>
    </w:p>
    <w:p/>
    <w:p>
      <w:r>
        <w:t xml:space="preserve">주지·저명상표</w:t>
      </w:r>
    </w:p>
    <w:p>
      <w:r>
        <w:t xml:space="preserve">상품이 다르더라도 저명상표에 편승하거나 수요자 기만 우려가 있으면 검토 범위를 확장한다.</w:t>
      </w:r>
    </w:p>
    <w:p/>
    <w:p>
      <w:r>
        <w:t xml:space="preserve">부정한 목적 출원</w:t>
      </w:r>
    </w:p>
    <w:p>
      <w:r>
        <w:t xml:space="preserve">자동 확정 판단보다는 별도 경고 또는 주의 항목으로 표시한다.</w:t>
      </w:r>
    </w:p>
    <w:p/>
    <w:p>
      <w:r>
        <w:t xml:space="preserve">---</w:t>
      </w:r>
    </w:p>
    <w:p/>
    <w:p>
      <w:r>
        <w:t xml:space="preserve">4. 최종 출력 구조</w:t>
      </w:r>
    </w:p>
    <w:p/>
    <w:p>
      <w:r>
        <w:t xml:space="preserve">최종 결과는 아래 3개 블록으로 보여준다.</w:t>
      </w:r>
    </w:p>
    <w:p/>
    <w:p>
      <w:r>
        <w:t xml:space="preserve">A. 식별력 판단</w:t>
      </w:r>
    </w:p>
    <w:p>
      <w:r>
        <w:t xml:space="preserve">- 식별력 문제 없음</w:t>
      </w:r>
    </w:p>
    <w:p>
      <w:r>
        <w:t xml:space="preserve">- 식별력 약함</w:t>
      </w:r>
    </w:p>
    <w:p>
      <w:r>
        <w:t xml:space="preserve">- 거절 가능성 큼</w:t>
      </w:r>
    </w:p>
    <w:p>
      <w:r>
        <w:t xml:space="preserve">- 사용에 의한 보완 가능성 있음</w:t>
      </w:r>
    </w:p>
    <w:p/>
    <w:p>
      <w:r>
        <w:t xml:space="preserve">B. 선행상표 충돌 판단</w:t>
      </w:r>
    </w:p>
    <w:p>
      <w:r>
        <w:t xml:space="preserve">- 동일 유사군코드 충돌</w:t>
      </w:r>
    </w:p>
    <w:p>
      <w:r>
        <w:t xml:space="preserve">- 동일 류 충돌</w:t>
      </w:r>
    </w:p>
    <w:p>
      <w:r>
        <w:t xml:space="preserve">- 경제적 견련성 충돌</w:t>
      </w:r>
    </w:p>
    <w:p>
      <w:r>
        <w:t xml:space="preserve">- 충돌 후보 없음</w:t>
      </w:r>
    </w:p>
    <w:p/>
    <w:p>
      <w:r>
        <w:t xml:space="preserve">C. 종합 등록 가능성</w:t>
      </w:r>
    </w:p>
    <w:p>
      <w:r>
        <w:t xml:space="preserve">- 높음</w:t>
      </w:r>
    </w:p>
    <w:p>
      <w:r>
        <w:t xml:space="preserve">- 보통</w:t>
      </w:r>
    </w:p>
    <w:p>
      <w:r>
        <w:t xml:space="preserve">- 주의 필요</w:t>
      </w:r>
    </w:p>
    <w:p>
      <w:r>
        <w:t xml:space="preserve">- 낮음</w:t>
      </w:r>
    </w:p>
    <w:p>
      <w:r>
        <w:t xml:space="preserve">- 매우 낮음</w:t>
      </w:r>
    </w:p>
    <w:p/>
    <w:p>
      <w:r>
        <w:t xml:space="preserve">D. 검색 결과와 충돌 후보의 구분</w:t>
      </w:r>
    </w:p>
    <w:p>
      <w:r>
        <w:t xml:space="preserve">결과 화면과 보고서에는 아래 수치를 함께 보여준다.</w:t>
      </w:r>
    </w:p>
    <w:p/>
    <w:p>
      <w:r>
        <w:t xml:space="preserve">- 전체 검색 건수</w:t>
      </w:r>
    </w:p>
    <w:p>
      <w:r>
        <w:t xml:space="preserve">- 상품 유사성 필터 통과 건수</w:t>
      </w:r>
    </w:p>
    <w:p>
      <w:r>
        <w:t xml:space="preserve">- 실제 충돌 위험 건수</w:t>
      </w:r>
    </w:p>
    <w:p>
      <w:r>
        <w:t xml:space="preserve">- 제외된 후보 건수</w:t>
      </w:r>
    </w:p>
    <w:p/>
    <w:p>
      <w:r>
        <w:t xml:space="preserve">또한 아래 설명을 함께 제공한다.</w:t>
      </w:r>
    </w:p>
    <w:p/>
    <w:p>
      <w:r>
        <w:t xml:space="preserve">- 왜 일부 검색 결과가 상품 유사성 검토에서 제외되었는지</w:t>
      </w:r>
    </w:p>
    <w:p>
      <w:r>
        <w:t xml:space="preserve">- 왜 필터 통과 선행상표가 0건이면 점수가 높게 형성되는지</w:t>
      </w:r>
    </w:p>
    <w:p>
      <w:r>
        <w:t xml:space="preserve">- 왜 식별력 약함이 있더라도 충돌 후보가 없으면 등록 가능성이 여전히 높을 수 있는지</w:t>
      </w:r>
    </w:p>
    <w:p/>
    <w:p>
      <w:r>
        <w:t xml:space="preserve">---</w:t>
      </w:r>
    </w:p>
    <w:p/>
    <w:p>
      <w:r>
        <w:t xml:space="preserve">5. 점수화 원칙</w:t>
      </w:r>
    </w:p>
    <w:p/>
    <w:p>
      <w:r>
        <w:t xml:space="preserve">원칙 1. 점수는 최종 종합값이다</w:t>
      </w:r>
    </w:p>
    <w:p>
      <w:r>
        <w:t xml:space="preserve">점수는 상품 유사성 필터를 통과한 후보만 반영한다.</w:t>
      </w:r>
    </w:p>
    <w:p/>
    <w:p>
      <w:r>
        <w:t xml:space="preserve">원칙 2. 무관한 상품군은 강한 감점 대상이 아니다</w:t>
      </w:r>
    </w:p>
    <w:p>
      <w:r>
        <w:t xml:space="preserve">다른 류, 다른 유사군코드, 경제적 견련성 없음의 경우에는 원칙적으로 강한 감점을 주지 않는다.</w:t>
      </w:r>
    </w:p>
    <w:p/>
    <w:p>
      <w:r>
        <w:t xml:space="preserve">원칙 3. 0% 또는 등록 불가 판단은 엄격하게 제한한다</w:t>
      </w:r>
    </w:p>
    <w:p>
      <w:r>
        <w:t xml:space="preserve">다음과 같은 경우에만 0% 또는 등록 불가에 가까운 평가를 할 수 있다.</w:t>
      </w:r>
    </w:p>
    <w:p/>
    <w:p>
      <w:r>
        <w:t xml:space="preserve">- 식별력 자체가 매우 약함</w:t>
      </w:r>
    </w:p>
    <w:p>
      <w:r>
        <w:t xml:space="preserve">- 동일 또는 매우 유사한 유사군코드에서</w:t>
      </w:r>
    </w:p>
    <w:p>
      <w:r>
        <w:t xml:space="preserve">- 발음/외관/관념이 매우 유사한 선행상표가 존재하고</w:t>
      </w:r>
    </w:p>
    <w:p>
      <w:r>
        <w:t xml:space="preserve">- 혼동 가능성이 높음</w:t>
      </w:r>
    </w:p>
    <w:p/>
    <w:p>
      <w:r>
        <w:t xml:space="preserve">즉, 전혀 다른 상품영역의 상표가 있다는 이유만으로 0%가 되면 안 된다.</w:t>
      </w:r>
    </w:p>
    <w:p/>
    <w:p>
      <w:r>
        <w:t xml:space="preserve">원칙 4. 검색 결과와 실제 충돌 후보를 구분한다</w:t>
      </w:r>
    </w:p>
    <w:p>
      <w:r>
        <w:t xml:space="preserve">검색 결과가 존재한다는 사정만으로 점수를 낮추지 않는다.</w:t>
      </w:r>
    </w:p>
    <w:p>
      <w:r>
        <w:t xml:space="preserve">반드시 상품 유사성 필터를 통과한 후보만 상대적 거절사유와 최종 점수에 반영한다.</w:t>
      </w:r>
    </w:p>
    <w:p/>
    <w:p>
      <w:r>
        <w:t xml:space="preserve">원칙 5. 점수 캘리브레이션 기준</w:t>
      </w:r>
    </w:p>
    <w:p>
      <w:r>
        <w:t xml:space="preserve">아래 범위를 기본 캘리브레이션 기준으로 사용한다.</w:t>
      </w:r>
    </w:p>
    <w:p/>
    <w:p>
      <w:r>
        <w:t xml:space="preserve">- 식별력 보통 이상 + 필터 통과 선행상표 0건: 82~90</w:t>
      </w:r>
    </w:p>
    <w:p>
      <w:r>
        <w:t xml:space="preserve">- 조어상표 + 필터 통과 선행상표 0건: 88~95</w:t>
      </w:r>
    </w:p>
    <w:p>
      <w:r>
        <w:t xml:space="preserve">- 식별력 약함 + 필터 통과 선행상표 0건: 72~82</w:t>
      </w:r>
    </w:p>
    <w:p>
      <w:r>
        <w:t xml:space="preserve">- 동일 유사군코드 충돌 후보 존재 + 표장 유사도 높음: 50 이하 가능</w:t>
      </w:r>
    </w:p>
    <w:p>
      <w:r>
        <w:t xml:space="preserve">- 동일 류이나 비유사 코드 + 표장 유사도 중간: 55~75</w:t>
      </w:r>
    </w:p>
    <w:p>
      <w:r>
        <w:t xml:space="preserve">- 타 류/타 코드 후보만 존재하고 필터 통과 후보 0건: 원칙적으로 70 미만으로 떨어뜨리지 않음</w:t>
      </w:r>
    </w:p>
    <w:p/>
    <w:p>
      <w:r>
        <w:t xml:space="preserve">즉, “선행상표 없음”이 아니라 “상품 유사성 검토를 통과한 선행상표 없음” 을 기준으로 상대적 거절사유 리스크를 본다.</w:t>
      </w:r>
    </w:p>
    <w:p/>
    <w:p>
      <w:r>
        <w:t xml:space="preserve">원칙 6. 판매업 코드는 기본적으로 중립이다</w:t>
      </w:r>
    </w:p>
    <w:p>
      <w:r>
        <w:t xml:space="preserve">`S` 코드가 선택되었다는 이유만으로 자동 감점하지 않는다.</w:t>
      </w:r>
    </w:p>
    <w:p>
      <w:r>
        <w:t xml:space="preserve">동일 판매업 코드에서 실제 충돌 후보가 있는 경우에만 제한적으로 반영한다. 판매업 코드는 보호 범위 확대 목적의 지정일 수 있으므로 기본적으로 중립 또는 약한 주의 신호로 본다.</w:t>
      </w:r>
    </w:p>
    <w:p/>
    <w:p>
      <w:r>
        <w:t xml:space="preserve">원칙 7. 타 류/타 코드 후보 제외 원칙</w:t>
      </w:r>
    </w:p>
    <w:p>
      <w:r>
        <w:t xml:space="preserve">타 류이면서 타 코드이고 경제적 견련성도 없는 후보는 `group_irrelevant`로 분류한다.</w:t>
      </w:r>
    </w:p>
    <w:p>
      <w:r>
        <w:t xml:space="preserve">이 그룹은 전체 검색 건수 설명에는 포함할 수 있지만, 최종 점수와 주요 충돌 후보 목록에서는 제외한다.</w:t>
      </w:r>
    </w:p>
    <w:p/>
    <w:p>
      <w:r>
        <w:t xml:space="preserve">실제 예시 1. Lexai / 20류 가구 vs 9류 소프트웨어</w:t>
      </w:r>
    </w:p>
    <w:p>
      <w:r>
        <w:t xml:space="preserve">`Lexai`가 20류 가구에 출원되고, 검색 결과는 일부 존재하지만 상품 유사성 필터를 통과한 선행상표가 0건이라면 상대적 거절사유 리스크는 매우 낮게 본다.</w:t>
      </w:r>
    </w:p>
    <w:p>
      <w:r>
        <w:t xml:space="preserve">반면 동일한 `Lexai`가 9류 소프트웨어에 출원되고 동일 또는 유사한 선행상표가 존재하면, 같은 표장이라도 20류보다 의미 있게 낮은 점수를 부여한다.</w:t>
      </w:r>
    </w:p>
    <w:p/>
    <w:p>
      <w:r>
        <w:t xml:space="preserve">실제 예시 2. 3류 화장품 vs 25류 의류</w:t>
      </w:r>
    </w:p>
    <w:p>
      <w:r>
        <w:t xml:space="preserve">3류 화장품을 선택했는데 25류 의류 선행상표만 검색된 경우, 동일 유사군코드나 경제적 견련성이 없으면 `group_irrelevant`로 본다.</w:t>
      </w:r>
    </w:p>
    <w:p>
      <w:r>
        <w:t xml:space="preserve">이 경우 검색 결과는 있을 수 있으나 최종 감점에는 거의 반영하지 않는다.</w:t>
      </w:r>
    </w:p>
    <w:p/>
    <w:p>
      <w:r>
        <w:t xml:space="preserve">---</w:t>
      </w:r>
    </w:p>
    <w:p/>
    <w:p>
      <w:r>
        <w:t xml:space="preserve">6. 구현 가이드</w:t>
      </w:r>
    </w:p>
    <w:p/>
    <w:p>
      <w:r>
        <w:t xml:space="preserve">유지할 것</w:t>
      </w:r>
    </w:p>
    <w:p>
      <w:r>
        <w:t xml:space="preserve">- 기존 발음/명칭 유사도 로직</w:t>
      </w:r>
    </w:p>
    <w:p>
      <w:r>
        <w:t xml:space="preserve">- 기존 문자열 유사도 로직</w:t>
      </w:r>
    </w:p>
    <w:p>
      <w:r>
        <w:t xml:space="preserve">- 기존 유사군코드 추천 로직</w:t>
      </w:r>
    </w:p>
    <w:p>
      <w:r>
        <w:t xml:space="preserve">- 기존 KIPRIS 검색 흐름</w:t>
      </w:r>
    </w:p>
    <w:p>
      <w:r>
        <w:t xml:space="preserve">- 기존 Streamlit UI 흐름</w:t>
      </w:r>
    </w:p>
    <w:p/>
    <w:p>
      <w:r>
        <w:t xml:space="preserve">바꿔야 할 것</w:t>
      </w:r>
    </w:p>
    <w:p>
      <w:r>
        <w:t xml:space="preserve">- 선행상표 결과를 곧바로 점수화하지 말고 먼저 상품 유사성 필터를 적용할 것</w:t>
      </w:r>
    </w:p>
    <w:p>
      <w:r>
        <w:t xml:space="preserve">- 상품 유사성이 없는 후보는 점수 반영을 최소화하거나 제외할 것</w:t>
      </w:r>
    </w:p>
    <w:p>
      <w:r>
        <w:t xml:space="preserve">- 절대적 거절사유와 상대적 거절사유를 분리할 것</w:t>
      </w:r>
    </w:p>
    <w:p>
      <w:r>
        <w:t xml:space="preserve">- 결과 화면에서 “왜 위험한지”를 식별력/상품유사성/표장유사성 관점에서 나눠 설명할 것</w:t>
      </w:r>
    </w:p>
    <w:p>
      <w:r>
        <w:t xml:space="preserve">- 기존 유사도 로직, 발음 로직, 유사군코드 로직은 유지하되 최종 점수 합성 단계에서 상품 유사성 필터를 우선 반영할 것</w:t>
      </w:r>
    </w:p>
    <w:p/>
    <w:p>
      <w:r>
        <w:t xml:space="preserve">---</w:t>
      </w:r>
    </w:p>
    <w:p/>
    <w:p>
      <w:r>
        <w:t xml:space="preserve">7. 한 줄 기준 문장</w:t>
      </w:r>
    </w:p>
    <w:p>
      <w:r>
        <w:t xml:space="preserve">향후 구현은 아래 한 문장을 기준으로 삼는다.</w:t>
      </w:r>
    </w:p>
    <w:p/>
    <w:p>
      <w:r>
        <w:t xml:space="preserve">먼저 지정상품의 류와 유사군코드를 기준으로 선행상표 후보를 필터링하고, 그 후에만 외관·호칭·관념의 유사도를 평가하며, 마지막으로 상품의 유사성과 거래 현실을 종합하여 소비자 혼동 가능성을 판단한다. 단, 타 류이더라도 동일 유사군코드, 경제적 견련성, 주지·저명성, 기만 우려가 있으면 예외적으로 검토 대상에 포함한다.</w:t>
      </w:r>
    </w:p>
    <w:p/>
    <w:p>
      <w:r>
        <w:t xml:space="preserve">---</w:t>
      </w:r>
    </w:p>
    <w:p/>
    <w:p>
      <w:r>
        <w:t xml:space="preserve">8. Codex 작업 시 우선순위</w:t>
      </w:r>
    </w:p>
    <w:p>
      <w:r>
        <w:t xml:space="preserve">이 문서는 향후 Codex 작업에서 기본 로직 문서로 취급한다.</w:t>
      </w:r>
    </w:p>
    <w:p/>
    <w:p>
      <w:r>
        <w:t xml:space="preserve">우선순위는 다음과 같다.</w:t>
      </w:r>
    </w:p>
    <w:p/>
    <w:p>
      <w:r>
        <w:t xml:space="preserve">1. 이 문서: `docs/상표_등록가능성_기본판단로직.md`</w:t>
      </w:r>
    </w:p>
    <w:p>
      <w:r>
        <w:t xml:space="preserve">2. 보조 문서: 법리/판례 연구 문서</w:t>
      </w:r>
    </w:p>
    <w:p>
      <w:r>
        <w:t xml:space="preserve">3. 현재 코드</w:t>
      </w:r>
    </w:p>
    <w:p>
      <w:r>
        <w:t xml:space="preserve">4. UI/출력 형식 보정</w:t>
      </w:r>
    </w:p>
    <w:p/>
    <w:p>
      <w:r>
        <w:t xml:space="preserve">즉, 코드가 이 문서와 다르게 동작하면, 이 문서 기준으로 코드 로직을 수정한다.</w:t>
      </w:r>
    </w:p>
    <w:sectPr xmlns:w="http://schemas.openxmlformats.org/wordprocessingml/2006/main"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37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486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