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상표 등록가능성 판단 시스템 구축을 위한 법리 분석 및 알고리즘 로직 설계에 관한 연구 보고서</w:t>
      </w:r>
    </w:p>
    <w:p>
      <w:r>
        <w:t xml:space="preserve">상표법의 목적과 상표 등록 제도의 법적 토대</w:t>
      </w:r>
    </w:p>
    <w:p>
      <w:r>
        <w:t xml:space="preserve">상표법은 상표를 보호함으로써 상표 사용자의 업무상 신용 유지를 도모하여 산업 발전에 이바지하고 수요자의 이익을 보호함을 목적으로 한다.1 상표는 특정 영업 주체의 상품을 표창하며 출처의 동일성을 식별하게 함으로써 상품의 품위 및 성질을 보증하는 기능을 수행한다.2 상표법 제1조에 명시된 이 목적은 상표의 등록가능성을 판단하는 프로그램의 로직을 설계할 때 가장 근본적인 가이드라인이 된다. 상표 등록 제도란 결국 상표가 지닌 본질적 기능인 출처 식별 기능을 수행할 수 있는지, 그리고 특정인에게 독점적인 권리를 부여하는 것이 공익과 사익의 조화 측면에서 타당한지를 판단하는 과정이다.3 상표 등록가능성 판단 프로그램의 핵심 로직은 상표법 제33조가 규정하는 적극적 등록 요건인 식별력의 유무와, 제34조가 규정하는 소극적 등록 요건인 부등록 사유를 어떻게 데이터화하고 분석하여 결론을 도출하느냐에 달려 있다.4</w:t>
      </w:r>
    </w:p>
    <w:p>
      <w:r>
        <w:t xml:space="preserve">상표는 기호, 문자, 도형, 입체적 형상 또는 이들의 결합으로 구성되며, 최근에는 색채, 홀로그램, 동작, 소리, 냄새 등 시각적으로 인식할 수 있는 거의 모든 형태의 표장을 포괄하는 개념으로 확장되었다.7 이러한 비전형 상표의 등장은 프로그램이 처리해야 할 데이터의 범위를 넓히고 있으며, 이에 따라 각 표장의 특성에 맞는 다각적인 분석 알고리즘이 요구된다.6 상표 등록가능성 판단 로직의 첫 번째 단계는 출원하고자 하는 표장이 상표법상 정의된 상표의 범위에 해당하는지, 그리고 해당 표장이 지정상품과의 관계에서 고유한 식별력을 갖추었는지를 검토하는 것이다.3</w:t>
      </w:r>
    </w:p>
    <w:p>
      <w:r>
        <w:t xml:space="preserve">상표법 제33조에 따른 식별력 판단 알고리즘</w:t>
      </w:r>
    </w:p>
    <w:p>
      <w:r>
        <w:t xml:space="preserve">식별력(Distinctiveness)이란 소비자가 상표를 보고 상품의 출처를 구별할 수 있게 하는 힘을 의미한다.4 상표법 제33조 제1항은 식별력이 없어 등록받을 수 없는 상표들을 유형별로 나열하고 있으며, 이는 프로그램 로직에서 '절대적 거절 사유'를 필터링하는 기초가 된다.4 식별력 판단은 상표의 구성, 지정상품과의 관계, 거래 사회의 실정 등을 종합적으로 고려하여 객관적으로 수행되어야 하며, 이는 등록 결정 시점을 기준으로 판단된다.4</w:t>
      </w:r>
    </w:p>
    <w:p>
      <w:r>
        <w:t xml:space="preserve">식별력 부재 유형별 분석 및 데이터 매칭 기준</w:t>
      </w:r>
    </w:p>
    <w:p>
      <w:r>
        <w:t xml:space="preserve">상표법 제33조 제1항의 각 호는 프로그램이 텍스트 및 이미지 분석을 통해 1차적으로 걸러내야 할 항목들이다.</w:t>
      </w:r>
    </w:p>
    <w:p/>
    <w:p>
      <w:r>
        <w:t xml:space="preserve">상표법 제33조 제1항 각 호	법적 유형 및 판단 기준	프로그램 로직 적용 방안</w:t>
      </w:r>
    </w:p>
    <w:p>
      <w:r>
        <w:t xml:space="preserve">제1호	상품의 보통명칭을 보통으로 사용하는 방법으로 표시한 표장	국어사전, 전문 용어 사전, 업계 관용 명칭 DB 연동 11</w:t>
      </w:r>
    </w:p>
    <w:p>
      <w:r>
        <w:t xml:space="preserve">제2호	상품에 대하여 관용하는 상표	업종별 관용적 표현 및 동종 업계 사용 현황 분석 8</w:t>
      </w:r>
    </w:p>
    <w:p>
      <w:r>
        <w:t xml:space="preserve">제3호	상품의 산지, 품질, 원재료, 효능, 용도 등을 직접적으로 표시하는 표장 (성질표시)	자연어 처리(NLP)를 통한 상품 설명어 및 성질 형용사 추출 2</w:t>
      </w:r>
    </w:p>
    <w:p>
      <w:r>
        <w:t xml:space="preserve">제4호	현저한 지리적 명칭, 그 약어 또는 지도로 된 표장	국내외 지명 데이터베이스 및 지도 이미지 매칭 8</w:t>
      </w:r>
    </w:p>
    <w:p>
      <w:r>
        <w:t xml:space="preserve">제5호	흔히 있는 성명, 명칭 또는 이들의 약칭	성씨 데이터 및 법인/단체명 약칭 DB 대조 4</w:t>
      </w:r>
    </w:p>
    <w:p>
      <w:r>
        <w:t xml:space="preserve">제6호	간단하고 흔히 있는 표장	문자 수, 도형의 단순도, 보편적 기호 유무 판단 4</w:t>
      </w:r>
    </w:p>
    <w:p>
      <w:r>
        <w:t xml:space="preserve">제7호	기타 식별력 없는 표장	제1호~제6호 외에 수요자가 출처를 구별할 수 없는 기타 모든 표장 4</w:t>
      </w:r>
    </w:p>
    <w:p>
      <w:r>
        <w:t xml:space="preserve">보통명칭의 판단 로직에서는 해당 상품 거래계에서 실제로 그 상품을 지칭하는 용어로 사용되고 있는지가 관건이다.11 단순히 일반 소비자가 보통명칭으로 의식할 우려가 있다는 것만으로는 부족하며, 현실적으로 일반 명칭으로 사용되는 사실이 인정되어야 한다.8 성질표시 상표, 즉 기술적 표장의 경우에는 지정상품과의 연관성이 핵심이다. 예를 들어 'CANDY'라는 상표가 캔디 상품에 사용된다면 보통명칭이자 성질표시가 되어 등록이 불가능하지만, '의류' 상품에 사용된다면 상품의 성질을 설명하는 것이 아니므로 식별력을 인정받을 수 있다.3 프로그램 로직은 단어의 의미와 지정상품의 유사군코드를 결합하여 상관관계를 분석함으로써 이러한 기술성 여부를 판별해야 한다.3</w:t>
      </w:r>
    </w:p>
    <w:p>
      <w:r>
        <w:t xml:space="preserve">사용에 의한 식별력 취득 (제33조 제2항)의 법리와 보완 로직</w:t>
      </w:r>
    </w:p>
    <w:p>
      <w:r>
        <w:t xml:space="preserve">상표법 제33조 제1항 제3호부터 제6호에 해당하여 원칙적으로 등록이 불가능한 상표라도, 장기간 실질적으로 사용하여 수요자 간에 특정인의 상품 출처로 현저하게 인식된 경우에는 예외적으로 상표 등록을 허용한다.3 이는 '이차적 의미(Secondary Meaning)'를 획득한 것으로 보며, 프로그램은 이를 판단하기 위해 사용 기간, 매출액, 광고비, 시장 점유율 등의 증거 자료를 분석할 수 있는 모듈을 포함해야 한다.3 판례는 사용에 의한 식별력 취득은 실제로 사용된 상표와 동일한 표장에 한하며, 그와 유사한 상표에까지 효력이 미치지 않는다는 점을 명확히 하고 있다.16 따라서 로직 설계 시 사용된 표장과 출원된 표장의 동일성 여부를 이미지/텍스트 매칭을 통해 검증하는 과정이 선행되어야 한다.</w:t>
      </w:r>
    </w:p>
    <w:p>
      <w:r>
        <w:t xml:space="preserve">상표법 제34조에 근거한 소극적 등록 요건 및 유사도 판단 로직</w:t>
      </w:r>
    </w:p>
    <w:p>
      <w:r>
        <w:t xml:space="preserve">상표법 제33조의 식별력 테스트를 통과하더라도, 제34조에 규정된 부등록 사유에 해당하면 상표 등록이 거절된다.5 이 단계에서는 타인의 선등록 상표와의 관계, 공익적 가치 훼손 여부, 수요자 기만 가능성 등을 심층 분석한다.6 특히 제34조 제1항 제7호는 실무상 가장 빈번하게 발생하는 거절 사유로, 선행 상표와의 동일·유사성을 판단하는 정밀한 알고리즘이 필요하다.6</w:t>
      </w:r>
    </w:p>
    <w:p>
      <w:r>
        <w:t xml:space="preserve">표장의 유사성 판단 체계: 외관, 칭호, 관념의 3요소</w:t>
      </w:r>
    </w:p>
    <w:p>
      <w:r>
        <w:t xml:space="preserve">대법원은 상표의 유사 여부를 대비되는 두 상표를 외관, 칭호, 관념의 세 가지 측면에서 전체적, 객관적, 이격적으로 관찰하여 판단한다.18 이 중 어느 한 가지라도 유사하여 동일·유사한 상품에 사용할 때 출처의 혼동을 초래할 우려가 있다면 유사 상표로 간주한다.19</w:t>
      </w:r>
    </w:p>
    <w:p/>
    <w:p>
      <w:r>
        <w:t xml:space="preserve">유사도 판단 요소	법리적 정의 및 판단 기준	프로그램 알고리즘 적용 전략</w:t>
      </w:r>
    </w:p>
    <w:p>
      <w:r>
        <w:t xml:space="preserve">외관 (Visual)	문자, 도형, 색채 등의 구성이 시각적으로 주는 인상 21	CNN 기반 이미지 유사도 분석 및 폰트 특징값 추출 21</w:t>
      </w:r>
    </w:p>
    <w:p>
      <w:r>
        <w:t xml:space="preserve">칭호 (Phonetic)	상표를 발음했을 때 청각적으로 느껴지는 인상 21	한국어 발음 규칙 적용 및 Edit Distance 기반 음성 유사도 점수화 22</w:t>
      </w:r>
    </w:p>
    <w:p>
      <w:r>
        <w:t xml:space="preserve">관념 (Conceptual)	상표의 구성이 주는 의미나 지각적 요인 21	자연어 처리(NLP)를 통한 단어 의미 임베딩 및 동의어 사전 대조 21</w:t>
      </w:r>
    </w:p>
    <w:p>
      <w:r>
        <w:t xml:space="preserve">로직 설계 시 주의할 점은 '전체관찰의 원칙'과 '이격적 관찰'이다. 두 상표를 나란히 놓고 대조하는 것이 아니라, 시차를 두고 보았을 때의 직관적 인상을 기준으로 해야 하므로 알고리즘은 미세한 차이보다는 지배적인 특징(Dominant Features)에 가중치를 두어야 한다.19 또한, 문자 상표에서는 칭호의 유사성이 특히 중요하며, 우리 언어 관행상 단어의 앞부분(어두)이 강하게 인식되므로 앞 글자의 유사도에 더 높은 가중치를 부여하는 것이 합리적이다.23 최근에는 인터넷과 모바일 쇼핑의 발달로 캐릭터나 로고 등의 시각적 요소가 중요해짐에 따라 외관의 유사도 비중을 높이는 판례의 경향도 로직에 반영되어야 한다.21</w:t>
      </w:r>
    </w:p>
    <w:p>
      <w:r>
        <w:t xml:space="preserve">요부이론 (Essential Part Theory)과 분리관찰의 알고리즘 구현</w:t>
      </w:r>
    </w:p>
    <w:p>
      <w:r>
        <w:t xml:space="preserve">둘 이상의 문자나 도형이 결합된 결합상표의 경우, 상표 전체가 일체로 식별 기능을 발휘하지만, 그중 유독 수요자의 주의를 끌고 기억에 남는 부분이 존재한다면 이를 '요부'라고 한다.25 프로그램 로직은 결합상표에서 요부를 추출하고, 요부 간의 대비를 통해 유사 여부를 가려내는 '요부관찰' 법리를 반드시 구현해야 한다.24</w:t>
      </w:r>
    </w:p>
    <w:p>
      <w:r>
        <w:t xml:space="preserve">요부 추출 및 분석 로직의 세부 단계:</w:t>
      </w:r>
    </w:p>
    <w:p>
      <w:r>
        <w:t xml:space="preserve">1.	식별력 없는 부분의 배제: 보통명칭, 관용표장, 기술적 표장 등은 원칙적으로 요부가 될 수 없으므로 필터링 과정에서 제거하거나 가중치를 낮춘다.23</w:t>
      </w:r>
    </w:p>
    <w:p>
      <w:r>
        <w:t xml:space="preserve">2.	상대적 식별력 분석: 구성 요소 중 널리 알려진 주지·저명 상표가 포함되어 있거나, 시각적으로 강한 인상을 주는 부분을 추출한다.27</w:t>
      </w:r>
    </w:p>
    <w:p>
      <w:r>
        <w:t xml:space="preserve">3.	독립성 및 분리 가능성 검토: 각 구성 요소가 불가분하게 결합되어 전체로만 인식되는 특수한 사정이 없는 한, 분리하여 관찰이 가능한 것으로 보아 요부를 개별적으로 대비한다.23</w:t>
      </w:r>
    </w:p>
    <w:p>
      <w:r>
        <w:t xml:space="preserve">4.	복수 요부 처리: 결합상표 내의 여러 구성 요소가 모두 식별력을 가진다면 모두 요부로 인정될 수 있으며, 이 중 하나라도 타인의 선행 상표와 유사하면 전체적으로 유사하다고 판단한다.26</w:t>
      </w:r>
    </w:p>
    <w:p>
      <w:r>
        <w:t xml:space="preserve">예를 들어 'Nudism'이라는 등록상표가 있을 때, 타인이 'CATALIC Narcisse Nudism Holic'이라는 긴 명칭으로 상표를 사용하더라도 'Nudism' 부분이 독립적인 식별 기능을 수행하는 요부로 인정된다면 두 상표는 유사한 것으로 판단된다.26</w:t>
      </w:r>
    </w:p>
    <w:p>
      <w:r>
        <w:t xml:space="preserve">상품 및 서비스업의 유사성 판단과 유사군코드 활용</w:t>
      </w:r>
    </w:p>
    <w:p>
      <w:r>
        <w:t xml:space="preserve">상표가 아무리 유사하더라도 사용되는 상품이나 서비스가 서로 다르다면 원칙적으로 상표권 침해나 등록 거절 사유가 되지 않는다.30 따라서 상표 등록가능성 판단 프로그램은 표장의 유사도뿐만 아니라 '상품의 유사도'를 정확히 측정해야 한다.17</w:t>
      </w:r>
    </w:p>
    <w:p>
      <w:r>
        <w:t xml:space="preserve">상품 유사성 판단의 다각적 기준과 경제적 견련성</w:t>
      </w:r>
    </w:p>
    <w:p>
      <w:r>
        <w:t xml:space="preserve">지정상품의 유사 여부는 대비되는 두 상품에 동일·유사한 상표를 사용할 경우 '동일 업체에 의해 제조·판매되는 상품으로 수요자가 오인할 우려가 있는지'를 기준으로 한다.17 판례는 이를 판단하기 위해 상품의 속성(품질, 형상, 용도)과 거래 실정(생산 부문, 판매 매장, 수요자 범위)을 종합적으로 고려한다.31</w:t>
      </w:r>
    </w:p>
    <w:p/>
    <w:p>
      <w:r>
        <w:t xml:space="preserve">상품/서비스 유사성 판단 요소	세부 분석 항목 및 데이터 적용</w:t>
      </w:r>
    </w:p>
    <w:p>
      <w:r>
        <w:t xml:space="preserve">상품의 품질 및 형상	재질, 크기, 외관의 유사성 분석 31</w:t>
      </w:r>
    </w:p>
    <w:p>
      <w:r>
        <w:t xml:space="preserve">상품의 용도	사용 목적, 사용처, 소비 방식의 공통점 31</w:t>
      </w:r>
    </w:p>
    <w:p>
      <w:r>
        <w:t xml:space="preserve">생산 및 유통 단계	제조 공정의 유사성, 판매 경로(백화점, 전문점, 온라인) 31</w:t>
      </w:r>
    </w:p>
    <w:p>
      <w:r>
        <w:t xml:space="preserve">서비스업의 성질 및 내용	제공되는 서비스의 구체적 기술, 장소, 제공자 31</w:t>
      </w:r>
    </w:p>
    <w:p>
      <w:r>
        <w:t xml:space="preserve">수요자 및 시장 환경	타겟 고객층의 중첩도 및 영업 주체 혼동 가능성 31</w:t>
      </w:r>
    </w:p>
    <w:p>
      <w:r>
        <w:t xml:space="preserve">프로그램 로직에서 상품 유사성을 판단하는 가장 효율적인 도구는 '유사군코드(Cross-search Code)'이다.22 특허청은 기능, 용도, 거래 형태가 유사한 상품들을 니스(NICE) 분류와 별개로 유사군코드로 묶어 관리하며, 코드가 동일하면 유사한 상품으로 추정한다.33 그러나 판례는 상품류 구분이나 유사군코드가 절대적인 기준은 아니며, 거래 실정에 따라 유별이 다르더라도 유사성이 인정될 수 있음을 강조한다.31 예를 들어 '애완동물 화장품'과 '애완동물 의류'는 유별은 다르지만 유사군코드가 동일하여 유사 상품으로 간주될 확률이 높다.34</w:t>
      </w:r>
    </w:p>
    <w:p>
      <w:r>
        <w:t xml:space="preserve">소비자 기만 및 부정한 목적의 출원에 대한 고도화 분석 로직</w:t>
      </w:r>
    </w:p>
    <w:p>
      <w:r>
        <w:t xml:space="preserve">상표법 제34조 제1항 제12호와 제13호는 상표 제도의 공정성을 유지하기 위한 규정으로, 프로그램 로직은 단순히 표장과 상품의 유사성을 넘어 '사회적 맥락'과 '출원인의 의도'를 분석하는 단계로 나아가야 한다.1</w:t>
      </w:r>
    </w:p>
    <w:p>
      <w:r>
        <w:t xml:space="preserve">품질 오인 및 수요자 기만 방지 로직 (제34조 제1항 제12호)</w:t>
      </w:r>
    </w:p>
    <w:p>
      <w:r>
        <w:t xml:space="preserve">상표 자체가 상품의 품질, 효능, 원산지 등을 실제와 다르게 표시하여 소비자를 속일 염려가 있는 경우이다.6 또한, 타인의 상표가 주지·저명하여 특정인의 출처표지로 확고히 인식된 경우, 비유사한 상품이라 하더라도 그 상표를 사용함으로써 수요자가 경제적 연관성이 있는 것으로 혼동하게 한다면 이는 수요자 기만에 해당한다.32 프로그램은 선사용 상표의 주지·저명성 지표(언론 노출도, 매출액 등)를 점수화하여, 특정 임계값을 넘는 상표에 대해서는 비유사 상품군까지 검색 범위를 확장하는 로직을 갖춰야 한다.17</w:t>
      </w:r>
    </w:p>
    <w:p>
      <w:r>
        <w:t xml:space="preserve">부정한 목적의 출원 판단 로직 (제34조 제1항 제13호)</w:t>
      </w:r>
    </w:p>
    <w:p>
      <w:r>
        <w:t xml:space="preserve">국내외 수요자들에게 특정인의 상표라고 인식되어 있는 상표와 동일·유사한 상표를 출원하여, 그 명성에 편승하거나 손해를 가하려는 부정한 목적이 인정되는 경우이다.1 여기서 '특정인'은 상표권자일 필요는 없으며 '동일하고 일관된 출처'로 인식될 수 있으면 충분하다.38 부정한 목적 여부는 다음 요소들을 종합하여 판단한다.</w:t>
      </w:r>
    </w:p>
    <w:p>
      <w:r>
        <w:t xml:space="preserve">1.	선사용 상표의 인지도 및 창작성 정도.1</w:t>
      </w:r>
    </w:p>
    <w:p>
      <w:r>
        <w:t xml:space="preserve">2.	출원 상표와 선사용 상표의 유사도 점수.32</w:t>
      </w:r>
    </w:p>
    <w:p>
      <w:r>
        <w:t xml:space="preserve">3.	출원인과 선사용자 사이의 계약 관계나 교섭 유무 등 당사자 관계.1</w:t>
      </w:r>
    </w:p>
    <w:p>
      <w:r>
        <w:t xml:space="preserve">4.	출원인의 과거 상표 출원 패턴 (대량 모방 출원 여부 등).1</w:t>
      </w:r>
    </w:p>
    <w:p>
      <w:r>
        <w:t xml:space="preserve">'종로서적' 사례에서 보듯, 폐업한 유명 업체의 명칭을 제3자가 무단으로 출원하는 행위는 부정한 목적이 있는 것으로 보아 거절될 수 있다.38 프로그램 로직은 뉴스 아카이브나 소송 이력 데이터를 연동하여 출원인의 악의적 의도를 추정하는 확률 모델을 포함할 수 있다.39</w:t>
      </w:r>
    </w:p>
    <w:p>
      <w:r>
        <w:t xml:space="preserve">상표 등록가능성 판단 프로그램의 전체 로직 아키텍처 문서</w:t>
      </w:r>
    </w:p>
    <w:p>
      <w:r>
        <w:t xml:space="preserve">상표법의 법리와 대법원 판례를 종합한 프로그램의 논리적 실행 단계는 다음과 같이 설계된다.</w:t>
      </w:r>
    </w:p>
    <w:p>
      <w:r>
        <w:t xml:space="preserve">제1단계: 데이터 수집 및 정규화 (Input &amp; Preprocessing)</w:t>
      </w:r>
    </w:p>
    <w:p>
      <w:r>
        <w:t xml:space="preserve">●	사용자가 입력한 표장(문자/이미지)과 지정상품 정보를 받는다.</w:t>
      </w:r>
    </w:p>
    <w:p>
      <w:r>
        <w:t xml:space="preserve">●	이미지는 엣지 검출 및 특징점 추출을 통해 벡터화한다.</w:t>
      </w:r>
    </w:p>
    <w:p>
      <w:r>
        <w:t xml:space="preserve">●	지정상품은 표준 상품 명칭 DB와 대조하여 유사군코드(G/S Code)를 자동 할당한다.22</w:t>
      </w:r>
    </w:p>
    <w:p>
      <w:r>
        <w:t xml:space="preserve">제2단계: 식별력 진단 엔진 (Distinctiveness Engine)</w:t>
      </w:r>
    </w:p>
    <w:p>
      <w:r>
        <w:t xml:space="preserve">●	자연어 처리(NLP) 분석: 보통명칭 및 성질표시 단어 포함 여부를 확인한다.</w:t>
      </w:r>
    </w:p>
    <w:p>
      <w:r>
        <w:t xml:space="preserve">●	도안화 분석: 폰트의 고유성 및 그래픽 결합도를 평가하여 제33조 제1항 제6호(간단하고 흔한 표장) 여부를 판단한다.</w:t>
      </w:r>
    </w:p>
    <w:p>
      <w:r>
        <w:t xml:space="preserve">●	상품 상관관계 분석: 단어의 의미와 지정상품의 유사군코드를 매칭하여 기술적 표장 여부를 가려낸다.3</w:t>
      </w:r>
    </w:p>
    <w:p>
      <w:r>
        <w:t xml:space="preserve">●	예외 로직: 사용에 의한 식별력 증빙 데이터가 입력된 경우 가산점을 부여한다.</w:t>
      </w:r>
    </w:p>
    <w:p>
      <w:r>
        <w:t xml:space="preserve">제3단계: 선행 상표 매칭 엔진 (Similarity Matching Engine)</w:t>
      </w:r>
    </w:p>
    <w:p>
      <w:r>
        <w:t xml:space="preserve">●	1차 필터링: 동일/유사 유사군코드 내의 선등록/선출원 상표를 추출한다.</w:t>
      </w:r>
    </w:p>
    <w:p>
      <w:r>
        <w:t xml:space="preserve">●	2차 유사도 계산: 외관(V), 칭호(P), 관념(C)별 유사도 점수를 산출한다.</w:t>
      </w:r>
    </w:p>
    <w:p>
      <w:r>
        <w:t xml:space="preserve">○	  (단, 시대적 트렌드에 따라 가중치   조정).21</w:t>
      </w:r>
    </w:p>
    <w:p>
      <w:r>
        <w:t xml:space="preserve">●	요부 추출 및 정밀 대비: 결합상표의 경우 식별력이 약한 부분을 제거하고 핵심 요부(Essential Part)만을 분리하여 선행 상표와 다시 대조한다.24</w:t>
      </w:r>
    </w:p>
    <w:p>
      <w:r>
        <w:t xml:space="preserve">제4단계: 심층 부등록 사유 검토 엔진 (Risk Assessment Engine)</w:t>
      </w:r>
    </w:p>
    <w:p>
      <w:r>
        <w:t xml:space="preserve">●	공익적 사유 체크: 국기, 국제기구 마크, 공서양속 위반 단어 포함 여부를 확인한다.6</w:t>
      </w:r>
    </w:p>
    <w:p>
      <w:r>
        <w:t xml:space="preserve">●	주지·저명 상표 희석화 검토: 주지 상표 DB를 바탕으로 상품이 다르더라도 출처 혼동 우려가 있는지를 계산한다.17</w:t>
      </w:r>
    </w:p>
    <w:p>
      <w:r>
        <w:t xml:space="preserve">●	부정 목적 추론: 출원인의 과거 이력과 선사용자와의 관계 데이터를 분석하여 제34조 제1항 제13호 해당 가능성을 예측한다.1</w:t>
      </w:r>
    </w:p>
    <w:p>
      <w:r>
        <w:t xml:space="preserve">제5단계: 최종 리포트 및 전략 제언 (Output &amp; Strategy)</w:t>
      </w:r>
    </w:p>
    <w:p>
      <w:r>
        <w:t xml:space="preserve">●	등록 확률을 백분율로 제시한다.</w:t>
      </w:r>
    </w:p>
    <w:p>
      <w:r>
        <w:t xml:space="preserve">●	거절 가능성이 높은 경우, 가장 위협이 되는 상표법 조항과 선행 상표를 명시한다.</w:t>
      </w:r>
    </w:p>
    <w:p>
      <w:r>
        <w:t xml:space="preserve">●	전략적 조언: '도안화 강화', '불가분적 결합 시도', '식별력 있는 단어 결합' 등 등록 가능성을 높일 수 있는 수정 방안을 제안한다.9</w:t>
      </w:r>
    </w:p>
    <w:p>
      <w:r>
        <w:t xml:space="preserve">결론 및 향후 전망</w:t>
      </w:r>
    </w:p>
    <w:p>
      <w:r>
        <w:t xml:space="preserve">상표 등록가능성 판단 시스템은 상표법의 엄격한 조문과 대법원의 유연한 판례 해석 사이의 균형을 맞추는 것이 핵심이다. 상표는 고정된 것이 아니라 시대의 흐름과 거래 관행에 따라 그 식별력과 유사성 범위가 끊임없이 변화하는 생동하는 권리이기 때문이다.8 특히 2010후2339 전원합의체 판결 이후 요부이론과 분리관찰 법리가 더욱 정교해졌으며, 최근에는 복수 요부를 인정하고 요부 중 하나만 유사해도 전체 상표를 유사로 보는 등 상표권 보호의 폭이 넓어지고 있다.26</w:t>
      </w:r>
    </w:p>
    <w:p>
      <w:r>
        <w:t xml:space="preserve">프로그램 설계자는 이러한 법리적 변화를 실시간으로 학습 데이터에 반영해야 하며, 단순히 문자 일치 여부를 넘어 소비자의 시각적 인상과 심리적 연상 작용까지 모델링할 수 있는 지능형 시스템을 구축해야 한다. 또한, 상표권의 발생은 속지주의 원칙을 따르나, 부정한 목적 판단 시에는 외국의 상표 인지도까지 고려하는 등 국제적인 상표 보호 흐름도 놓치지 말아야 할 것이다.5 본 보고서에 제시된 로직과 법리 분석은 상표 등록의 예측 가능성을 높이고, 기업과 개인이 브랜드 자산을 안전하게 확보할 수 있는 강력한 기술적 토대가 될 것이다..6</w:t>
      </w:r>
    </w:p>
    <w:p>
      <w:r>
        <w:t xml:space="preserve">참고 자료</w:t>
      </w:r>
    </w:p>
    <w:p>
      <w:r>
        <w:t xml:space="preserve">1.	상표법 제34조 제1항 제13호의 부정한 목적이 문제된 사건[대법원 2022. 12. 1. 선고 중요판결] - 판례속보 - 대한민국 법원, 4월 13, 2026에 액세스, https://www.scourt.go.kr/portal/news/NewsViewAction.work?pageIndex=1&amp;searchWord=&amp;searchOption=&amp;seqnum=8960&amp;gubun=4&amp;type=0</w:t>
      </w:r>
    </w:p>
    <w:p>
      <w:r>
        <w:t xml:space="preserve">2.	상표법상 수요자의 인식과 범위, 4월 13, 2026에 액세스, https://brandpro.co.kr/Library_upload/%EC%83%81%ED%91%9C%EB%B2%95%EC%83%81_%EC%88%98%EC%9A%94%EC%9E%90%EC%9D%98_%EB%B2%94%EC%9C%84%EC%99%80_%EC%9D%B8%EC%8B%9D_-_%ED%8C%90%EC%82%AC_%EA%B0%95%EA%B2%BD%ED%83%9C1.pdf</w:t>
      </w:r>
    </w:p>
    <w:p>
      <w:r>
        <w:t xml:space="preserve">3.	상표 등록 요건, 핵심은 식별력! 성공적인 브랜드 보호 전략은?, 4월 13, 2026에 액세스, https://www.help-me.kr/blog/article/%EC%83%81%ED%91%9C-%EB%93%B1%EB%A1%9D-%EC%9A%94%EA%B1%B4-%ED%95%B5%EC%8B%AC%EC%9D%80-%EC%8B%9D%EB%B3%84%EB%A0%A5-%EC%84%B1%EA%B3%B5%EC%A0%81%EC%9D%B8-%EB%B8%8C%EB%9E%9C%EB%93%9C-%EB%B3%B4%ED%98%B8/</w:t>
      </w:r>
    </w:p>
    <w:p>
      <w:r>
        <w:t xml:space="preserve">4.	식별력 없는 상표: 상표 등록의 걸림돌 - 헬프미 블로그 | 변호사가 작성하는 법률 콘텐츠, 4월 13, 2026에 액세스, https://www.help-me.kr/blog/article/%EC%8B%9D%EB%B3%84%EB%A0%A5-%EC%97%86%EB%8A%94-%EC%83%81%ED%91%9C-%EC%83%81%ED%91%9C-%EB%93%B1%EB%A1%9D%EC%9D%98-%EA%B1%B8%EB%A6%BC%EB%8F%8C/</w:t>
      </w:r>
    </w:p>
    <w:p>
      <w:r>
        <w:t xml:space="preserve">5.	【상표법】 3강. 소극적 등록요건 - 정빈이의 공부방, 4월 13, 2026에 액세스, https://nate9389.tistory.com/1613</w:t>
      </w:r>
    </w:p>
    <w:p>
      <w:r>
        <w:t xml:space="preserve">6.	내 상표, 왜 거절됐을까? 상표법 제34조 부등록 사유 심사기준 분석, 4월 13, 2026에 액세스, https://www.help-me.kr/blog/article/%EB%82%B4%EC%83%81%ED%91%9C%EC%99%9C%EA%B1%B0%EC%A0%88%EB%90%90%EC%9D%84%EA%B9%8C/</w:t>
      </w:r>
    </w:p>
    <w:p>
      <w:r>
        <w:t xml:space="preserve">7.	대법원 2012. 12. 20. 선고 2010후2339 전원합의체 판결 거절결정(상), 4월 13, 2026에 액세스, https://www.nepla.ai/case/%EB%8C%80%EB%B2%95%EC%9B%90/2010%ED%9B%842339</w:t>
      </w:r>
    </w:p>
    <w:p>
      <w:r>
        <w:t xml:space="preserve">8.	행정규칙 &gt; 상표심사기준 - 국가법령정보센터, 4월 13, 2026에 액세스, https://www.law.go.kr/LSW/admRulInfoP.do?admRulSeq=2000000026825</w:t>
      </w:r>
    </w:p>
    <w:p>
      <w:r>
        <w:t xml:space="preserve">9.	셀프 상표등록 방법: 키프리스 검색, 특허로 출원, 거절 이유 통지 대응법까지! - 헬프미 블로그, 4월 13, 2026에 액세스, https://www.help-me.kr/blog/article/%EC%85%80%ED%94%84%EC%83%81%ED%91%9C%EB%93%B1%EB%A1%9D%EB%B0%A9%EB%B2%95%ED%82%A4%ED%94%84%EB%A6%AC%EC%8A%A4%EA%B1%B0%EC%A0%88%EC%9D%B4%EC%9C%A0%EB%8C%80%EC%9D%91/</w:t>
      </w:r>
    </w:p>
    <w:p>
      <w:r>
        <w:t xml:space="preserve">10.	상표법 - 국가법령정보센터, 4월 13, 2026에 액세스, https://www.law.go.kr/lsInfoP.do?lsiSeq=192529</w:t>
      </w:r>
    </w:p>
    <w:p>
      <w:r>
        <w:t xml:space="preserve">11.	보통명칭상표 상표무효심판 | 상표 | 지식재산 - 네플라(NEPLA), 4월 13, 2026에 액세스, https://www.nepla.ai/wiki/%EC%A7%80%EC%8B%9D%EC%9E%AC%EC%82%B0/%EC%83%81%ED%91%9C/%EB%B3%B4%ED%86%B5%EB%AA%85%EC%B9%AD%EC%83%81%ED%91%9C-%EC%83%81%ED%91%9C%EB%AC%B4%ED%9A%A8%EC%8B%AC%ED%8C%90-5zl8p6ydynmk</w:t>
      </w:r>
    </w:p>
    <w:p>
      <w:r>
        <w:t xml:space="preserve">12.	내 상표, '보통명칭'이나 '성질표시'로 거절당하지 않으려면? (상표법 제33조 식별력 판단 기준), 4월 13, 2026에 액세스, https://www.help-me.kr/blog/article/%EB%82%B4%EC%83%81%ED%91%9C%EB%B3%B4%ED%86%B5%EB%AA%85%EC%B9%AD%EC%9D%B4%EB%82%98%EC%84%B1%EC%A7%88%ED%91%9C%EC%8B%9C%EC%83%81%ED%91%9C%EB%A1%9C%EA%B1%B0%EC%A0%88%EB%90%98%EC%A7%80%EC%95%8A%EC%9C%BC%EB%A0%A4%EB%A9%B4/</w:t>
      </w:r>
    </w:p>
    <w:p>
      <w:r>
        <w:t xml:space="preserve">13.	상표권의 효력이 미치지 아니하는 범위 : 자기의 성명, 상호 등을 상거래 관행에 따라 사용하는 상표 | 상표 | 지식재산 - 네플라(NEPLA), 4월 13, 2026에 액세스, https://www.nepla.ai/wiki/%EC%A7%80%EC%8B%9D%EC%9E%AC%EC%82%B0/%EC%83%81%ED%91%9C/%EC%83%81%ED%91%9C%EA%B6%8C%EC%9D%98-%ED%9A%A8%EB%A0%A5%EC%9D%B4-%EB%AF%B8%EC%B9%98%EC%A7%80-%EC%95%84%EB%8B%88%ED%95%98%EB%8A%94-%EB%B2%94%EC%9C%84-%EC%9E%90%EA%B8%B0%EC%9D%98-%EC%84%B1%EB%AA%85-%EC%83%81%ED%98%B8-%EB%93%B1%EC%9D%84-%EC%83%81%EA%B1%B0%EB%9E%98-%EA%B4%80%ED%96%89%EC%97%90-%EB%94%B0%EB%9D%BC-%EC%82%AC%EC%9A%A9%ED%95%98%EB%8A%94-%EC%83%81%ED%91%9C-ov59r6e39063</w:t>
      </w:r>
    </w:p>
    <w:p>
      <w:r>
        <w:t xml:space="preserve">14.	기타 식별력 없는 상표의 판단기준 및 개선안에 관한 고찰, 4월 13, 2026에 액세스, https://scc.sogang.ac.kr/Download?pathStr=NTcjIzUzIyM5NSMjNTQjIzk4IyM5NSMjMTE1IyMxMTYjIzExNSMjMTA1IyMxMDgjIzk1IyM0OSMjNDgjIzQ4IyMxMDgjIzk3IyMxMTAjIzExNCMjMTE3IyMxMTEjIzEwNiMjOTUjIzEwOCMjOTcjIzExMCMjMTE0IyMxMTcjIzExMSMjMTA2IyM0NyMjMTE2IyMxMTUjIzExMCMjMTA1IyMxMTkjIzk3IyMxMDgjIzk1IyMxMTUjIzEwMSMjMTE2IyMxMDUjIzExNSMjNDcjIzExNSMjOTgjIzk4IyM0NyMjMTI0IyMxMDQjIzExNiMjOTcjIzgwIyMxMDEjIzEwOCMjMTA1IyMxMDIjIzM1IyMzMyMjMzUjIzQ5IyMxMjQjIzEyMCMjMTAxIyMxMDAjIzExMCMjMTA1IyMzNSMjMzMjIzM1IyM0OSMjMTI0IyMxMDAjIzEwNSMjMTA3IyMxMTI=&amp;fileName=03+%EC%84%A4%EA%B8%B0%EC%84%9D%28%EC%B5%9C%EC%A2%85%29.pdf&amp;gubun=oldbbs</w:t>
      </w:r>
    </w:p>
    <w:p>
      <w:r>
        <w:t xml:space="preserve">15.	[2023년 상표법 기본강의 쪽지시험] - 변리사스쿨, 4월 13, 2026에 액세스, https://patentschool.co.kr/data/file/lms_board/3690067551_OmwAt2yf_54a3541b6f3369d7bcc9519623639963e342920e.pdf</w:t>
      </w:r>
    </w:p>
    <w:p>
      <w:r>
        <w:t xml:space="preserve">16.	사용에 의한 식별력을 취득한 상표에 관한 몇가지 문제.hwp, 4월 13, 2026에 액세스, https://file.scourt.go.kr/dcboard/1392872282437_135802.pdf</w:t>
      </w:r>
    </w:p>
    <w:p>
      <w:r>
        <w:t xml:space="preserve">17.	판례상 상표의 동일·유사성 판단기준 - 서울대학교기술과법센터, 4월 13, 2026에 액세스, http://www.clt.re.kr/V1/data/file/Thesis/2004_9_PJS.pdf</w:t>
      </w:r>
    </w:p>
    <w:p>
      <w:r>
        <w:t xml:space="preserve">18.	[한국]상표관련-13 상표의 유사여부 판단 기준 &gt; 저작권판례(상세) &gt; 저작권동향(판례) &gt; 자료 &gt; 한국저작권위원회, 4월 13, 2026에 액세스, https://www.copyright.or.kr/information-materials/trend/precedents/view.do?brdctsno=10532&amp;pageIndex=176¬iceYn=&amp;brdclasscodeList=&amp;etc2=&amp;etc1=&amp;searchText=&amp;searchkeyword=&amp;brdclasscode=&amp;nationcodeList=&amp;searchTarget=ALL&amp;nationcode=</w:t>
      </w:r>
    </w:p>
    <w:p>
      <w:r>
        <w:t xml:space="preserve">19.	도형상표의 유사 여부 기준에 대한 판단, 4월 13, 2026에 액세스, https://www.kiip.re.kr/issuefocus/down/Insight2-3_04.pdf</w:t>
      </w:r>
    </w:p>
    <w:p>
      <w:r>
        <w:t xml:space="preserve">20.	상표의 유사 여부가 문제된 사건[대법원 2020. 4. 29. 선고 중요판결] - 판례속보 - 대한민국 법원, 4월 13, 2026에 액세스, https://www.scourt.go.kr/portal/news/NewsViewAction.work?seqnum=7080&amp;gubun=4&amp;searchOption=&amp;searchWord=</w:t>
      </w:r>
    </w:p>
    <w:p>
      <w:r>
        <w:t xml:space="preserve">21.	상표의 유사판단 &gt; 전문가 칼럼 - 특허법인 아이더스, 4월 13, 2026에 액세스, http://www.iduspat.com/bbs/board.php?bo_table=sub05&amp;wr_id=62&amp;page=1</w:t>
      </w:r>
    </w:p>
    <w:p>
      <w:r>
        <w:t xml:space="preserve">22.	[상표맨] 상호명 상호 정할 때 꼭 체크해야 할 것 (상표등록 조회방법), 4월 13, 2026에 액세스, https://mark-up.kr/notice/detail/[%EC%83%81%ED%91%9C%EB%A7%A8]-%EC%83%81%ED%98%B8%EB%AA%85-%EC%83%81%ED%98%B8-%EC%A0%95%ED%95%A0-%EB%95%8C-%EA%BC%AD-%EC%B2%B4%ED%81%AC%ED%95%B4%EC%95%BC-%ED%95%A0-%EA%B2%83-(%EC%83%81%ED%91%9C%EB%93%B1%EB%A1%9D-%EC%A1%B0%ED%9A%8C%EB%B0%A9%EB%B2%95)</w:t>
      </w:r>
    </w:p>
    <w:p>
      <w:r>
        <w:t xml:space="preserve">23.	상표법/사례/상표 유사판단 - 나무위키, 4월 13, 2026에 액세스, https://namu.wiki/w/%EC%83%81%ED%91%9C%EB%B2%95/%EC%82%AC%EB%A1%80/%EC%83%81%ED%91%9C%20%EC%9C%A0%EC%82%AC%ED%8C%90%EB%8B%A8</w:t>
      </w:r>
    </w:p>
    <w:p>
      <w:r>
        <w:t xml:space="preserve">24.	대법원 판례상의 도형의 결합상표의 유사성 인정 방향에 관한 연구, 4월 13, 2026에 액세스, https://scc.sogang.ac.kr/Download?pathStr=NTIjIzUwIyM1MiMjMTI0IyMxMDQjIzExNiMjOTcjIzgwIyMxMDEjIzEwOCMjMTA1IyMxMDIjIzM1IyMzMyMjMzUjIzQ5IyMxMjQjIzEyMCMjMTAxIyMxMDAjIzExMCMjMTA1IyMzNSMjMzMjIzM1IyM1NiMjNTcjIzQ4IyM1NSMjNDkjIzU3IyMxMjQjIzEwMCMjMTA1IyMxMDcjIzExMg==&amp;fileName=04+%EC%A0%95%ED%83%9C%ED%98%B8.pdf&amp;gubun=board</w:t>
      </w:r>
    </w:p>
    <w:p>
      <w:r>
        <w:t xml:space="preserve">25.	상표의 유사 여부가 문제된 사건[대법원 2025. 11. 20. 선고 중요판결] - 판례속보, 4월 13, 2026에 액세스, https://www.scourt.go.kr/portal/news/NewsViewAction.work?pageIndex=1&amp;searchWord=&amp;searchOption=&amp;seqnum=10751&amp;gubun=4&amp;type=5</w:t>
      </w:r>
    </w:p>
    <w:p>
      <w:r>
        <w:t xml:space="preserve">26.	“실현되는 가능성” 변리사스쿨 제목 (1) 본 판례의 의의 및 취지 • 결합상표의 유사 판단에서, 4월 13, 2026에 액세스, https://www.patentschool.co.kr/data/file/lms_board/1994037951_cTiUrVd9_1c447a25121887ecc217cbbc2f3e802d1b89614a.pdf</w:t>
      </w:r>
    </w:p>
    <w:p>
      <w:r>
        <w:t xml:space="preserve">27.	상표의 유사 여부 및 요부의 판단 기준[대법원 2023. 9. 21. 선고 중요 판결] - 판례속보, 4월 13, 2026에 액세스, https://www.scourt.go.kr/portal/news/NewsViewAction.work?pageIndex=1&amp;searchWord=&amp;searchOption=&amp;seqnum=9482&amp;gubun=4&amp;type=5</w:t>
      </w:r>
    </w:p>
    <w:p>
      <w:r>
        <w:t xml:space="preserve">28.	상표의 유사성 : 요부 관찰 | 상표 | 지식재산 - 네플라(NEPLA), 4월 13, 2026에 액세스, https://www.nepla.ai/wiki/%EC%A7%80%EC%8B%9D%EC%9E%AC%EC%82%B0/%EC%83%81%ED%91%9C/%EC%83%81%ED%91%9C%EC%9D%98-%EC%9C%A0%EC%82%AC%EC%84%B1/%EC%83%81%ED%91%9C%EC%9D%98-%EC%9C%A0%EC%82%AC%EC%84%B1-%EA%B4%80%EC%B0%B0%EB%B0%A9%EB%B2%95/%EC%83%81%ED%91%9C%EC%9D%98-%EC%9C%A0%EC%82%AC%EC%84%B1-%EC%9A%94%EB%B6%80-%EA%B4%80%EC%B0%B0-2w0ndr6j9j7d</w:t>
      </w:r>
    </w:p>
    <w:p>
      <w:r>
        <w:t xml:space="preserve">29.	상표의 유사 여부 및 요부의 판단 기준[대법원 2023. 9. 21. 선고 중요 판결] - 판례속보, 4월 13, 2026에 액세스, https://www.scourt.go.kr/portal/news/NewsViewAction.work?pageIndex=1&amp;searchWord=&amp;searchOption=&amp;seqnum=9482&amp;gubun=4&amp;type=0</w:t>
      </w:r>
    </w:p>
    <w:p>
      <w:r>
        <w:t xml:space="preserve">30.	대한민국 특허(상표)제도의 문제점 (VII) - 상표의 유사여부판단에 대하여 - 최 덕 규*1) - 명지특허법률사무소, 4월 13, 2026에 액세스, http://www.dkchoi.com/down_01/a16.pdf</w:t>
      </w:r>
    </w:p>
    <w:p>
      <w:r>
        <w:t xml:space="preserve">31.	상표법/사례/상품·서비스업 유사판단 - 나무위키, 4월 13, 2026에 액세스, https://namu.wiki/w/%EC%83%81%ED%91%9C%EB%B2%95/%EC%82%AC%EB%A1%80/%EC%83%81%ED%92%88%C2%B7%EC%84%9C%EB%B9%84%EC%8A%A4%EC%97%85%20%EC%9C%A0%EC%82%AC%ED%8C%90%EB%8B%A8</w:t>
      </w:r>
    </w:p>
    <w:p>
      <w:r>
        <w:t xml:space="preserve">32.	상품의 유사와 경제적 견련성, 4월 13, 2026에 액세스, https://skb.skku.edu/_res/sls/etc/3504_10.pdf</w:t>
      </w:r>
    </w:p>
    <w:p>
      <w:r>
        <w:t xml:space="preserve">33.	상표등록 가능성 높히는 비결 : 상품류, 지정상품, 유사군코드, 4월 13, 2026에 액세스, https://wesol.tistory.com/13</w:t>
      </w:r>
    </w:p>
    <w:p>
      <w:r>
        <w:t xml:space="preserve">34.	지정상품과 유사군코드, 상표등록에 꼭 알아야 할 기본 개념 - 헬프미 법률사무소, 4월 13, 2026에 액세스, https://www.help-me.kr/blog/article/%EC%9C%A0%EC%82%AC%EA%B5%B0%EC%BD%94%EB%93%9C_%EC%A7%80%EC%A0%95%EC%83%81%ED%92%88_%EC%B0%A8%EC%9D%B4/</w:t>
      </w:r>
    </w:p>
    <w:p>
      <w:r>
        <w:t xml:space="preserve">35.	상품유부 판단에 관한 심사실무의 대응 및 과제, 4월 13, 2026에 액세스, https://www.kiip.re.kr/event/data/download.do?po_d_no=109</w:t>
      </w:r>
    </w:p>
    <w:p>
      <w:r>
        <w:t xml:space="preserve">36.	상표법 제34조 제1항 제13호에 따른 부정한 목적에의한 선사용상표 모방 출원 여부의 판단기준-대법원 2019. 8. 14. 선고 2017후752 판결에 대한 평석과상표심사기준에 대한 비판적 분석 | DBpia, 4월 13, 2026에 액세스, https://www.dbpia.co.kr/journal/articleDetail?nodeId=NODE10657227</w:t>
      </w:r>
    </w:p>
    <w:p>
      <w:r>
        <w:t xml:space="preserve">37.	상표법 제34조 제1항 제12호에 관한 판례의 문제점 - 출원 전 타인의 유사한 선출원 - 지식재산 뉴스, 4월 13, 2026에 액세스, http://kpaanews.or.kr/news/view.html?section=86&amp;category=88&amp;no=6148</w:t>
      </w:r>
    </w:p>
    <w:p>
      <w:r>
        <w:t xml:space="preserve">38.	상표법/사례/미등록 선사용상표의 보호 - 나무위키, 4월 13, 2026에 액세스, https://namu.wiki/w/%EC%83%81%ED%91%9C%EB%B2%95/%EC%82%AC%EB%A1%80/%EB%AF%B8%EB%93%B1%EB%A1%9D%20%EC%84%A0%EC%82%AC%EC%9A%A9%EC%83%81%ED%91%9C%EC%9D%98%20%EB%B3%B4%ED%98%B8</w:t>
      </w:r>
    </w:p>
    <w:p>
      <w:r>
        <w:t xml:space="preserve">39.	상표법 제34조 제1항 제13호의 부정한 목적 판단 시 고려 사항- 대법원 2022. 12. 1. 선고 2020후11622 판결[거절결정(상)] - 유미특허법인 - YOU ME Patent &amp; Law Firm, 4월 13, 2026에 액세스, https://kr.youme.com/sub_news/ipboardopen.aspx?idx=1460</w:t>
      </w:r>
    </w:p>
    <w:p>
      <w:r>
        <w:t xml:space="preserve">40.	상표등록 방법과 절차 — 판례로 보는 주의사항 | 소담 특허법률사무소, 4월 13, 2026에 액세스, https://sodamip.com/blog/2023/08/28/%EC%83%81%ED%91%9C-%EB%93%B1%EB%A1%9D-%EB%B0%A9%EB%B2%95%EA%B3%BC-%EC%A0%88%EC%B0%A8-%EC%83%81%ED%91%9C%EC%86%8C%EC%86%A1-%EC%82%AC%EB%A1%80%EC%97%90%EC%84%9C-%EC%95%8C-%EC%88%98-%EC%9E%88%EB%8A%94/</w:t>
      </w:r>
    </w:p>
    <w:p>
      <w:r>
        <w:t xml:space="preserve">41.	상표등록 가능성, 높일 수 있는 3가지 방법 - 유레카 특허법률사무소, 4월 13, 2026에 액세스, https://eurekapat.com/blog/%EC%83%81%ED%91%9C%EB%93%B1%EB%A1%9D-%EA%B0%80%EB%8A%A5%EC%84%B1-%EB%86%92%EC%9D%BC-%EC%88%98-%EC%9E%88%EB%8A%94-3%EA%B0%80%EC%A7%80-%EB%B0%A9%EB%B2%95</w:t>
      </w:r>
    </w:p>
    <w:p>
      <w:r>
        <w:t xml:space="preserve">42.	대법원 &gt; 재판 &gt; 주요판결 상세 - 대한민국 법원, 4월 13, 2026에 액세스, https://www.scourt.go.kr/supreme/news/NewsViewAction2.work?seqnum=4009&amp;gubun=4&amp;searchOption=&amp;searchWord=</w:t>
      </w:r>
    </w:p>
    <w:p/>
    <w:p>
      <w:r>
        <w:t xml:space="preserve">추가 구현 메모</w:t>
      </w:r>
    </w:p>
    <w:p>
      <w:r>
        <w:t xml:space="preserve">- 기존 문자열 유사도, 발음·명칭·호칭 유사도, 유사군코드 추천 로직은 유지하되 최종 점수 합성 단계에서는 상품 유사성 필터를 반드시 선행한다.</w:t>
      </w:r>
    </w:p>
    <w:p>
      <w:r>
        <w:t xml:space="preserve">- 선행상표 후보는 동일 유사군코드, 동일 류, 경제적 견련성이 있는 타 류, 무관한 타 류로 구분한다.</w:t>
      </w:r>
    </w:p>
    <w:p>
      <w:r>
        <w:t xml:space="preserve">- 무관한 타 류 후보는 검색 건수 설명에는 포함할 수 있으나 top prior, 혼동 가능성, 최종 감점에는 반영하지 않는다.</w:t>
      </w:r>
    </w:p>
    <w:p>
      <w:r>
        <w:t xml:space="preserve">- 판매업 코드는 동일 판매업 코드에서 실제 충돌 후보가 확인된 경우에만 제한적으로 위험 신호로 사용한다.</w:t>
      </w:r>
    </w:p>
    <w:sectPr xmlns:w="http://schemas.openxmlformats.org/wordprocessingml/2006/main">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esol.tistory.com/13" TargetMode="External"/><Relationship Id="rId42" Type="http://schemas.openxmlformats.org/officeDocument/2006/relationships/hyperlink" Target="https://www.kiip.re.kr/event/data/download.do?po_d_no=109" TargetMode="External"/><Relationship Id="rId41" Type="http://schemas.openxmlformats.org/officeDocument/2006/relationships/hyperlink" Target="https://www.help-me.kr/blog/article/%EC%9C%A0%EC%82%AC%EA%B5%B0%EC%BD%94%EB%93%9C_%EC%A7%80%EC%A0%95%EC%83%81%ED%92%88_%EC%B0%A8%EC%9D%B4/" TargetMode="External"/><Relationship Id="rId44" Type="http://schemas.openxmlformats.org/officeDocument/2006/relationships/hyperlink" Target="http://kpaanews.or.kr/news/view.html?section=86&amp;category=88&amp;no=6148" TargetMode="External"/><Relationship Id="rId43" Type="http://schemas.openxmlformats.org/officeDocument/2006/relationships/hyperlink" Target="https://www.dbpia.co.kr/journal/articleDetail?nodeId=NODE10657227" TargetMode="External"/><Relationship Id="rId46" Type="http://schemas.openxmlformats.org/officeDocument/2006/relationships/hyperlink" Target="https://kr.youme.com/sub_news/ipboardopen.aspx?idx=1460" TargetMode="External"/><Relationship Id="rId45" Type="http://schemas.openxmlformats.org/officeDocument/2006/relationships/hyperlink" Target="https://namu.wiki/w/%EC%83%81%ED%91%9C%EB%B2%95/%EC%82%AC%EB%A1%80/%EB%AF%B8%EB%93%B1%EB%A1%9D%20%EC%84%A0%EC%82%AC%EC%9A%A9%EC%83%81%ED%91%9C%EC%9D%98%20%EB%B3%B4%ED%98%B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andpro.co.kr/Library_upload/%EC%83%81%ED%91%9C%EB%B2%95%EC%83%81_%EC%88%98%EC%9A%94%EC%9E%90%EC%9D%98_%EB%B2%94%EC%9C%84%EC%99%80_%EC%9D%B8%EC%8B%9D_-_%ED%8C%90%EC%82%AC_%EA%B0%95%EA%B2%BD%ED%83%9C1.pdf" TargetMode="External"/><Relationship Id="rId48" Type="http://schemas.openxmlformats.org/officeDocument/2006/relationships/hyperlink" Target="https://eurekapat.com/blog/%EC%83%81%ED%91%9C%EB%93%B1%EB%A1%9D-%EA%B0%80%EB%8A%A5%EC%84%B1-%EB%86%92%EC%9D%BC-%EC%88%98-%EC%9E%88%EB%8A%94-3%EA%B0%80%EC%A7%80-%EB%B0%A9%EB%B2%95" TargetMode="External"/><Relationship Id="rId47" Type="http://schemas.openxmlformats.org/officeDocument/2006/relationships/hyperlink" Target="https://sodamip.com/blog/2023/08/28/%EC%83%81%ED%91%9C-%EB%93%B1%EB%A1%9D-%EB%B0%A9%EB%B2%95%EA%B3%BC-%EC%A0%88%EC%B0%A8-%EC%83%81%ED%91%9C%EC%86%8C%EC%86%A1-%EC%82%AC%EB%A1%80%EC%97%90%EC%84%9C-%EC%95%8C-%EC%88%98-%EC%9E%88%EB%8A%94/" TargetMode="External"/><Relationship Id="rId49" Type="http://schemas.openxmlformats.org/officeDocument/2006/relationships/hyperlink" Target="https://www.scourt.go.kr/supreme/news/NewsViewAction2.work?seqnum=4009&amp;gubun=4&amp;searchOption&amp;searchWor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scourt.go.kr/portal/news/NewsViewAction.work?pageIndex=1&amp;searchWord&amp;searchOption&amp;seqnum=8960&amp;gubun=4&amp;type=0" TargetMode="External"/><Relationship Id="rId31" Type="http://schemas.openxmlformats.org/officeDocument/2006/relationships/hyperlink" Target="https://scc.sogang.ac.kr/Download?pathStr=NTIjIzUwIyM1MiMjMTI0IyMxMDQjIzExNiMjOTcjIzgwIyMxMDEjIzEwOCMjMTA1IyMxMDIjIzM1IyMzMyMjMzUjIzQ5IyMxMjQjIzEyMCMjMTAxIyMxMDAjIzExMCMjMTA1IyMzNSMjMzMjIzM1IyM1NiMjNTcjIzQ4IyM1NSMjNDkjIzU3IyMxMjQjIzEwMCMjMTA1IyMxMDcjIzExMg%3D%3D&amp;fileName=04+%EC%A0%95%ED%83%9C%ED%98%B8.pdf&amp;gubun=board" TargetMode="External"/><Relationship Id="rId30" Type="http://schemas.openxmlformats.org/officeDocument/2006/relationships/hyperlink" Target="https://namu.wiki/w/%EC%83%81%ED%91%9C%EB%B2%95/%EC%82%AC%EB%A1%80/%EC%83%81%ED%91%9C%20%EC%9C%A0%EC%82%AC%ED%8C%90%EB%8B%A8" TargetMode="External"/><Relationship Id="rId33" Type="http://schemas.openxmlformats.org/officeDocument/2006/relationships/hyperlink" Target="https://www.patentschool.co.kr/data/file/lms_board/1994037951_cTiUrVd9_1c447a25121887ecc217cbbc2f3e802d1b89614a.pdf" TargetMode="External"/><Relationship Id="rId32" Type="http://schemas.openxmlformats.org/officeDocument/2006/relationships/hyperlink" Target="https://www.scourt.go.kr/portal/news/NewsViewAction.work?pageIndex=1&amp;searchWord&amp;searchOption&amp;seqnum=10751&amp;gubun=4&amp;type=5" TargetMode="External"/><Relationship Id="rId35" Type="http://schemas.openxmlformats.org/officeDocument/2006/relationships/hyperlink" Target="https://www.nepla.ai/wiki/%EC%A7%80%EC%8B%9D%EC%9E%AC%EC%82%B0/%EC%83%81%ED%91%9C/%EC%83%81%ED%91%9C%EC%9D%98-%EC%9C%A0%EC%82%AC%EC%84%B1/%EC%83%81%ED%91%9C%EC%9D%98-%EC%9C%A0%EC%82%AC%EC%84%B1-%EA%B4%80%EC%B0%B0%EB%B0%A9%EB%B2%95/%EC%83%81%ED%91%9C%EC%9D%98-%EC%9C%A0%EC%82%AC%EC%84%B1-%EC%9A%94%EB%B6%80-%EA%B4%80%EC%B0%B0-2w0ndr6j9j7d" TargetMode="External"/><Relationship Id="rId34" Type="http://schemas.openxmlformats.org/officeDocument/2006/relationships/hyperlink" Target="https://www.scourt.go.kr/portal/news/NewsViewAction.work?pageIndex=1&amp;searchWord&amp;searchOption&amp;seqnum=9482&amp;gubun=4&amp;type=5" TargetMode="External"/><Relationship Id="rId37" Type="http://schemas.openxmlformats.org/officeDocument/2006/relationships/hyperlink" Target="http://www.dkchoi.com/down_01/a16.pdf" TargetMode="External"/><Relationship Id="rId36" Type="http://schemas.openxmlformats.org/officeDocument/2006/relationships/hyperlink" Target="https://www.scourt.go.kr/portal/news/NewsViewAction.work?pageIndex=1&amp;searchWord&amp;searchOption&amp;seqnum=9482&amp;gubun=4&amp;type=0" TargetMode="External"/><Relationship Id="rId39" Type="http://schemas.openxmlformats.org/officeDocument/2006/relationships/hyperlink" Target="https://skb.skku.edu/_res/sls/etc/3504_10.pdf" TargetMode="External"/><Relationship Id="rId38" Type="http://schemas.openxmlformats.org/officeDocument/2006/relationships/hyperlink" Target="https://namu.wiki/w/%EC%83%81%ED%91%9C%EB%B2%95/%EC%82%AC%EB%A1%80/%EC%83%81%ED%92%88%C2%B7%EC%84%9C%EB%B9%84%EC%8A%A4%EC%97%85%20%EC%9C%A0%EC%82%AC%ED%8C%90%EB%8B%A8" TargetMode="External"/><Relationship Id="rId20" Type="http://schemas.openxmlformats.org/officeDocument/2006/relationships/hyperlink" Target="https://www.nepla.ai/wiki/%EC%A7%80%EC%8B%9D%EC%9E%AC%EC%82%B0/%EC%83%81%ED%91%9C/%EC%83%81%ED%91%9C%EA%B6%8C%EC%9D%98-%ED%9A%A8%EB%A0%A5%EC%9D%B4-%EB%AF%B8%EC%B9%98%EC%A7%80-%EC%95%84%EB%8B%88%ED%95%98%EB%8A%94-%EB%B2%94%EC%9C%84-%EC%9E%90%EA%B8%B0%EC%9D%98-%EC%84%B1%EB%AA%85-%EC%83%81%ED%98%B8-%EB%93%B1%EC%9D%84-%EC%83%81%EA%B1%B0%EB%9E%98-%EA%B4%80%ED%96%89%EC%97%90-%EB%94%B0%EB%9D%BC-%EC%82%AC%EC%9A%A9%ED%95%98%EB%8A%94-%EC%83%81%ED%91%9C-ov59r6e39063" TargetMode="External"/><Relationship Id="rId22" Type="http://schemas.openxmlformats.org/officeDocument/2006/relationships/hyperlink" Target="https://patentschool.co.kr/data/file/lms_board/3690067551_OmwAt2yf_54a3541b6f3369d7bcc9519623639963e342920e.pdf" TargetMode="External"/><Relationship Id="rId21" Type="http://schemas.openxmlformats.org/officeDocument/2006/relationships/hyperlink" Target="https://scc.sogang.ac.kr/Download?pathStr=NTcjIzUzIyM5NSMjNTQjIzk4IyM5NSMjMTE1IyMxMTYjIzExNSMjMTA1IyMxMDgjIzk1IyM0OSMjNDgjIzQ4IyMxMDgjIzk3IyMxMTAjIzExNCMjMTE3IyMxMTEjIzEwNiMjOTUjIzEwOCMjOTcjIzExMCMjMTE0IyMxMTcjIzExMSMjMTA2IyM0NyMjMTE2IyMxMTUjIzExMCMjMTA1IyMxMTkjIzk3IyMxMDgjIzk1IyMxMTUjIzEwMSMjMTE2IyMxMDUjIzExNSMjNDcjIzExNSMjOTgjIzk4IyM0NyMjMTI0IyMxMDQjIzExNiMjOTcjIzgwIyMxMDEjIzEwOCMjMTA1IyMxMDIjIzM1IyMzMyMjMzUjIzQ5IyMxMjQjIzEyMCMjMTAxIyMxMDAjIzExMCMjMTA1IyMzNSMjMzMjIzM1IyM0OSMjMTI0IyMxMDAjIzEwNSMjMTA3IyMxMTI%3D&amp;fileName=03+%EC%84%A4%EA%B8%B0%EC%84%9D(%EC%B5%9C%EC%A2%85).pdf&amp;gubun=oldbbs" TargetMode="External"/><Relationship Id="rId24" Type="http://schemas.openxmlformats.org/officeDocument/2006/relationships/hyperlink" Target="http://www.clt.re.kr/V1/data/file/Thesis/2004_9_PJS.pdf" TargetMode="External"/><Relationship Id="rId23" Type="http://schemas.openxmlformats.org/officeDocument/2006/relationships/hyperlink" Target="https://file.scourt.go.kr/dcboard/1392872282437_135802.pdf" TargetMode="External"/><Relationship Id="rId26" Type="http://schemas.openxmlformats.org/officeDocument/2006/relationships/hyperlink" Target="https://www.kiip.re.kr/issuefocus/down/Insight2-3_04.pdf" TargetMode="External"/><Relationship Id="rId25" Type="http://schemas.openxmlformats.org/officeDocument/2006/relationships/hyperlink" Target="https://www.copyright.or.kr/information-materials/trend/precedents/view.do?brdctsno=10532&amp;pageIndex=176&amp;noticeYn&amp;brdclasscodeList&amp;etc2&amp;etc1&amp;searchText&amp;searchkeyword&amp;brdclasscode&amp;nationcodeList&amp;searchTarget=ALL&amp;nationcode" TargetMode="External"/><Relationship Id="rId28" Type="http://schemas.openxmlformats.org/officeDocument/2006/relationships/hyperlink" Target="http://www.iduspat.com/bbs/board.php?bo_table=sub05&amp;wr_id=62&amp;page=1" TargetMode="External"/><Relationship Id="rId27" Type="http://schemas.openxmlformats.org/officeDocument/2006/relationships/hyperlink" Target="https://www.scourt.go.kr/portal/news/NewsViewAction.work?seqnum=7080&amp;gubun=4&amp;searchOption&amp;searchWord" TargetMode="External"/><Relationship Id="rId29" Type="http://schemas.openxmlformats.org/officeDocument/2006/relationships/hyperlink" Target="https://mark-up.kr/notice/detail/%5B%EC%83%81%ED%91%9C%EB%A7%A8%5D-%EC%83%81%ED%98%B8%EB%AA%85-%EC%83%81%ED%98%B8-%EC%A0%95%ED%95%A0-%EB%95%8C-%EA%BC%AD-%EC%B2%B4%ED%81%AC%ED%95%B4%EC%95%BC-%ED%95%A0-%EA%B2%83-(%EC%83%81%ED%91%9C%EB%93%B1%EB%A1%9D-%EC%A1%B0%ED%9A%8C%EB%B0%A9%EB%B2%95)" TargetMode="External"/><Relationship Id="rId11" Type="http://schemas.openxmlformats.org/officeDocument/2006/relationships/hyperlink" Target="https://www.help-me.kr/blog/article/%EC%8B%9D%EB%B3%84%EB%A0%A5-%EC%97%86%EB%8A%94-%EC%83%81%ED%91%9C-%EC%83%81%ED%91%9C-%EB%93%B1%EB%A1%9D%EC%9D%98-%EA%B1%B8%EB%A6%BC%EB%8F%8C/" TargetMode="External"/><Relationship Id="rId10" Type="http://schemas.openxmlformats.org/officeDocument/2006/relationships/hyperlink" Target="https://www.help-me.kr/blog/article/%EC%83%81%ED%91%9C-%EB%93%B1%EB%A1%9D-%EC%9A%94%EA%B1%B4-%ED%95%B5%EC%8B%AC%EC%9D%80-%EC%8B%9D%EB%B3%84%EB%A0%A5-%EC%84%B1%EA%B3%B5%EC%A0%81%EC%9D%B8-%EB%B8%8C%EB%9E%9C%EB%93%9C-%EB%B3%B4%ED%98%B8/" TargetMode="External"/><Relationship Id="rId13" Type="http://schemas.openxmlformats.org/officeDocument/2006/relationships/hyperlink" Target="https://www.help-me.kr/blog/article/%EB%82%B4%EC%83%81%ED%91%9C%EC%99%9C%EA%B1%B0%EC%A0%88%EB%90%90%EC%9D%84%EA%B9%8C/" TargetMode="External"/><Relationship Id="rId12" Type="http://schemas.openxmlformats.org/officeDocument/2006/relationships/hyperlink" Target="https://nate9389.tistory.com/1613" TargetMode="External"/><Relationship Id="rId15" Type="http://schemas.openxmlformats.org/officeDocument/2006/relationships/hyperlink" Target="https://www.law.go.kr/LSW/admRulInfoP.do?admRulSeq=2000000026825" TargetMode="External"/><Relationship Id="rId14" Type="http://schemas.openxmlformats.org/officeDocument/2006/relationships/hyperlink" Target="https://www.nepla.ai/case/%EB%8C%80%EB%B2%95%EC%9B%90/2010%ED%9B%842339" TargetMode="External"/><Relationship Id="rId17" Type="http://schemas.openxmlformats.org/officeDocument/2006/relationships/hyperlink" Target="https://www.law.go.kr/lsInfoP.do?lsiSeq=192529" TargetMode="External"/><Relationship Id="rId16" Type="http://schemas.openxmlformats.org/officeDocument/2006/relationships/hyperlink" Target="https://www.help-me.kr/blog/article/%EC%85%80%ED%94%84%EC%83%81%ED%91%9C%EB%93%B1%EB%A1%9D%EB%B0%A9%EB%B2%95%ED%82%A4%ED%94%84%EB%A6%AC%EC%8A%A4%EA%B1%B0%EC%A0%88%EC%9D%B4%EC%9C%A0%EB%8C%80%EC%9D%91/" TargetMode="External"/><Relationship Id="rId19" Type="http://schemas.openxmlformats.org/officeDocument/2006/relationships/hyperlink" Target="https://www.help-me.kr/blog/article/%EB%82%B4%EC%83%81%ED%91%9C%EB%B3%B4%ED%86%B5%EB%AA%85%EC%B9%AD%EC%9D%B4%EB%82%98%EC%84%B1%EC%A7%88%ED%91%9C%EC%8B%9C%EC%83%81%ED%91%9C%EB%A1%9C%EA%B1%B0%EC%A0%88%EB%90%98%EC%A7%80%EC%95%8A%EC%9C%BC%EB%A0%A4%EB%A9%B4/" TargetMode="External"/><Relationship Id="rId18" Type="http://schemas.openxmlformats.org/officeDocument/2006/relationships/hyperlink" Target="https://www.nepla.ai/wiki/%EC%A7%80%EC%8B%9D%EC%9E%AC%EC%82%B0/%EC%83%81%ED%91%9C/%EB%B3%B4%ED%86%B5%EB%AA%85%EC%B9%AD%EC%83%81%ED%91%9C-%EC%83%81%ED%91%9C%EB%AC%B4%ED%9A%A8%EC%8B%AC%ED%8C%90-5zl8p6ydynm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