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5" w:line="256" w:lineRule="auto"/>
        <w:jc w:val="center"/>
      </w:pPr>
    </w:p>
    <w:p>
      <w:pPr>
        <w:spacing w:after="170" w:line="256" w:lineRule="auto"/>
        <w:ind w:right="50"/>
      </w:pPr>
    </w:p>
    <w:p>
      <w:pPr>
        <w:spacing w:after="208" w:line="256" w:lineRule="auto"/>
        <w:ind w:right="1174"/>
        <w:jc w:val="center"/>
        <w:rPr>
          <w:rFonts w:eastAsia="Times New Roman"/>
          <w:sz w:val="24"/>
        </w:rPr>
      </w:pPr>
      <w:r>
        <w:t xml:space="preserve">          </w:t>
      </w:r>
      <w:r>
        <w:drawing>
          <wp:inline distT="0" distB="0" distL="0" distR="0">
            <wp:extent cx="3848100" cy="408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8" w:line="256" w:lineRule="auto"/>
        <w:ind w:right="1174"/>
        <w:rPr>
          <w:rFonts w:eastAsia="等线"/>
          <w:sz w:val="24"/>
        </w:rPr>
      </w:pPr>
    </w:p>
    <w:p>
      <w:pPr>
        <w:spacing w:after="208" w:line="256" w:lineRule="auto"/>
        <w:ind w:right="1174"/>
        <w:jc w:val="center"/>
        <w:rPr>
          <w:rFonts w:hint="eastAsia" w:ascii="仿宋_GB2312" w:hAnsi="仿宋_GB2312" w:eastAsia="仿宋_GB2312" w:cs="仿宋_GB2312"/>
          <w:b/>
          <w:bCs/>
          <w:sz w:val="84"/>
          <w:szCs w:val="8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84"/>
          <w:szCs w:val="8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bCs/>
          <w:sz w:val="84"/>
          <w:szCs w:val="84"/>
          <w:lang w:val="en-US" w:eastAsia="zh-CN"/>
        </w:rPr>
        <w:t>仿Xlex生成器</w:t>
      </w:r>
    </w:p>
    <w:p>
      <w:pPr>
        <w:spacing w:after="208" w:line="256" w:lineRule="auto"/>
        <w:ind w:right="1174"/>
        <w:rPr>
          <w:rFonts w:eastAsia="等线"/>
        </w:rPr>
      </w:pPr>
    </w:p>
    <w:p>
      <w:pPr>
        <w:spacing w:after="208" w:line="256" w:lineRule="auto"/>
        <w:ind w:right="1174"/>
        <w:rPr>
          <w:rFonts w:eastAsia="等线"/>
        </w:rPr>
      </w:pPr>
    </w:p>
    <w:p>
      <w:pPr>
        <w:spacing w:line="328" w:lineRule="auto"/>
        <w:ind w:left="1988" w:right="387" w:firstLine="361" w:firstLineChars="100"/>
        <w:jc w:val="both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课</w:t>
      </w:r>
      <w:r>
        <w:rPr>
          <w:rFonts w:hint="eastAsia"/>
          <w:b/>
          <w:bCs/>
          <w:sz w:val="36"/>
          <w:lang w:val="en-US" w:eastAsia="zh-CN"/>
        </w:rPr>
        <w:t xml:space="preserve">    </w:t>
      </w:r>
      <w:r>
        <w:rPr>
          <w:rFonts w:hint="eastAsia"/>
          <w:b/>
          <w:bCs/>
          <w:sz w:val="36"/>
        </w:rPr>
        <w:t>程：</w:t>
      </w:r>
      <w:r>
        <w:rPr>
          <w:rFonts w:hint="eastAsia"/>
          <w:b/>
          <w:bCs/>
          <w:sz w:val="36"/>
          <w:lang w:val="en-US" w:eastAsia="zh-CN"/>
        </w:rPr>
        <w:t xml:space="preserve">   </w:t>
      </w:r>
      <w:r>
        <w:rPr>
          <w:rFonts w:hint="eastAsia"/>
          <w:b/>
          <w:bCs/>
          <w:sz w:val="36"/>
        </w:rPr>
        <w:t>编译原理</w:t>
      </w:r>
    </w:p>
    <w:p>
      <w:pPr>
        <w:spacing w:line="328" w:lineRule="auto"/>
        <w:ind w:left="1988" w:right="387" w:firstLine="361" w:firstLineChars="100"/>
        <w:jc w:val="both"/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姓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</w:rPr>
        <w:t>名：</w:t>
      </w:r>
      <w:r>
        <w:rPr>
          <w:rFonts w:eastAsia="Times New Roman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  <w:lang w:val="en-US" w:eastAsia="zh-CN"/>
        </w:rPr>
        <w:t xml:space="preserve">   </w:t>
      </w:r>
      <w:r>
        <w:rPr>
          <w:rFonts w:hint="eastAsia"/>
          <w:b/>
          <w:bCs/>
          <w:sz w:val="36"/>
        </w:rPr>
        <w:t>侯佳耀</w:t>
      </w:r>
    </w:p>
    <w:p>
      <w:pPr>
        <w:spacing w:line="328" w:lineRule="auto"/>
        <w:ind w:left="1988" w:right="387" w:firstLine="361" w:firstLineChars="100"/>
        <w:jc w:val="both"/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学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</w:rPr>
        <w:t>号：</w:t>
      </w:r>
      <w:r>
        <w:rPr>
          <w:rFonts w:eastAsia="Times New Roman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  <w:lang w:val="en-US" w:eastAsia="zh-CN"/>
        </w:rPr>
        <w:t xml:space="preserve"> </w:t>
      </w:r>
      <w:r>
        <w:rPr>
          <w:rFonts w:hint="eastAsia"/>
          <w:b/>
          <w:bCs/>
          <w:sz w:val="36"/>
        </w:rPr>
        <w:t>20182131055</w:t>
      </w:r>
    </w:p>
    <w:p>
      <w:pPr>
        <w:spacing w:line="328" w:lineRule="auto"/>
        <w:ind w:left="1988" w:right="387" w:firstLine="361" w:firstLineChars="100"/>
        <w:jc w:val="both"/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班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</w:rPr>
        <w:t xml:space="preserve">级： </w:t>
      </w:r>
      <w:r>
        <w:rPr>
          <w:rFonts w:hint="eastAsia"/>
          <w:b/>
          <w:bCs/>
          <w:sz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</w:rPr>
        <w:t>计科4班</w:t>
      </w:r>
    </w:p>
    <w:p>
      <w:pPr>
        <w:spacing w:line="328" w:lineRule="auto"/>
        <w:ind w:left="1988" w:right="387" w:firstLine="361" w:firstLineChars="100"/>
        <w:jc w:val="both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设计时间：2</w:t>
      </w:r>
      <w:r>
        <w:rPr>
          <w:b/>
          <w:bCs/>
          <w:sz w:val="36"/>
        </w:rPr>
        <w:t>0</w:t>
      </w:r>
      <w:r>
        <w:rPr>
          <w:rFonts w:hint="eastAsia"/>
          <w:b/>
          <w:bCs/>
          <w:sz w:val="36"/>
          <w:lang w:val="en-US" w:eastAsia="zh-CN"/>
        </w:rPr>
        <w:t>21</w:t>
      </w:r>
      <w:r>
        <w:rPr>
          <w:rFonts w:hint="eastAsia"/>
          <w:b/>
          <w:bCs/>
          <w:sz w:val="36"/>
        </w:rPr>
        <w:t>年</w:t>
      </w:r>
      <w:r>
        <w:rPr>
          <w:b/>
          <w:bCs/>
          <w:sz w:val="36"/>
        </w:rPr>
        <w:t>1</w:t>
      </w:r>
      <w:r>
        <w:rPr>
          <w:rFonts w:hint="eastAsia"/>
          <w:b/>
          <w:bCs/>
          <w:sz w:val="36"/>
          <w:lang w:val="en-US" w:eastAsia="zh-CN"/>
        </w:rPr>
        <w:t>1</w:t>
      </w:r>
      <w:r>
        <w:rPr>
          <w:rFonts w:hint="eastAsia"/>
          <w:b/>
          <w:bCs/>
          <w:sz w:val="36"/>
        </w:rPr>
        <w:t>月</w:t>
      </w:r>
      <w:r>
        <w:rPr>
          <w:b/>
          <w:bCs/>
          <w:sz w:val="36"/>
        </w:rPr>
        <w:t>2</w:t>
      </w:r>
      <w:r>
        <w:rPr>
          <w:rFonts w:hint="eastAsia"/>
          <w:b/>
          <w:bCs/>
          <w:sz w:val="36"/>
        </w:rPr>
        <w:t>日</w:t>
      </w:r>
    </w:p>
    <w:p>
      <w:pPr>
        <w:rPr>
          <w:b/>
          <w:bCs/>
        </w:rPr>
      </w:pPr>
    </w:p>
    <w:p/>
    <w:p/>
    <w:p>
      <w:pPr>
        <w:jc w:val="center"/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="楷体_GB2312" w:hAnsi="楷体_GB2312" w:eastAsia="楷体_GB2312" w:cs="楷体_GB2312"/>
                <w:b/>
                <w:bCs/>
                <w:sz w:val="32"/>
                <w:szCs w:val="32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32"/>
                <w:szCs w:val="32"/>
                <w:lang w:val="en-US" w:eastAsia="zh-CN"/>
              </w:rPr>
              <w:t>一．</w:t>
            </w:r>
            <w:r>
              <w:rPr>
                <w:rFonts w:hint="eastAsia" w:ascii="楷体_GB2312" w:hAnsi="楷体_GB2312" w:eastAsia="楷体_GB2312" w:cs="楷体_GB2312"/>
                <w:b/>
                <w:bCs/>
                <w:sz w:val="32"/>
                <w:szCs w:val="32"/>
              </w:rPr>
              <w:t>实验内容及目的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实验内容：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设计一个应用软件，以实现将正则表达式--&gt;NFA---&gt;DFA--&gt;DFA最小化--&gt;词法分析程序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。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必做实验要求：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 （1）正则表达式应该支持单个字符，运算符号有： 连接  选择 闭包  括号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 （2）要提供一个源程序编辑界面，让用户输入正则表达式（可保存、打开源程序）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 （3）需要提供窗口以便用户可以查看转换得到的NFA（用状态转换表呈现即可）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 （4）需要提供窗口以便用户可以查看转换得到的DFA（用状态转换表呈现即可）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 （5）需要提供窗口以便用户可以查看转换得到的最小化DFA（用状态转换表呈现即可）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 （6）需要提供窗口以便用户可以查看转换得到的词法分析程序（该分析程序需要用C语言描述）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 （7）应该书写完善的软件文档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选做实验要求：</w:t>
            </w:r>
          </w:p>
          <w:p>
            <w:pPr>
              <w:spacing w:line="360" w:lineRule="auto"/>
              <w:rPr>
                <w:sz w:val="18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  （1）扩充正则表达式的运算符号，如？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[ ]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 +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="楷体_GB2312" w:hAnsi="楷体_GB2312" w:eastAsia="楷体_GB2312" w:cs="楷体_GB2312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32"/>
                <w:szCs w:val="32"/>
                <w:lang w:val="en-US" w:eastAsia="zh-CN"/>
              </w:rPr>
              <w:t>二．实验文档：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1.设计思路</w:t>
            </w:r>
          </w:p>
          <w:p>
            <w:pPr>
              <w:pStyle w:val="9"/>
              <w:spacing w:line="360" w:lineRule="auto"/>
              <w:ind w:left="0" w:leftChars="0" w:firstLine="480" w:firstLineChars="200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首先需要手动从对话框中输入或从文件读入正则表达式，然后通过用户主界面刷新后台表达式并选择相应功能。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a.正则表达式到NFA：</w:t>
            </w:r>
          </w:p>
          <w:p>
            <w:pPr>
              <w:pStyle w:val="9"/>
              <w:spacing w:line="360" w:lineRule="auto"/>
              <w:ind w:left="360" w:firstLine="0" w:firstLineChars="0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获取的正则表达式先判断是否含有禁止符号(即：~，意为空)，然后将正则表达式中的连接运算使用“.”表示，然后执行中缀转后缀操作，最后使用使用汤姆森构造法将正则表达式构造为NFA。</w:t>
            </w:r>
          </w:p>
          <w:p>
            <w:pPr>
              <w:pStyle w:val="3"/>
              <w:shd w:val="clear" w:color="auto" w:fill="FFFFFF"/>
              <w:spacing w:before="0" w:after="0" w:line="360" w:lineRule="atLeast"/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0000FF"/>
                <w:kern w:val="2"/>
                <w:sz w:val="24"/>
                <w:szCs w:val="24"/>
                <w:lang w:val="en-US" w:eastAsia="zh-CN" w:bidi="ar-SA"/>
              </w:rPr>
              <w:t>注：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Thompson构造法：是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instrText xml:space="preserve"> HYPERLINK "https://baike.baidu.com/item/%E8%AE%A1%E7%AE%97%E6%9C%BA%E7%A7%91%E5%AD%A6" \t "_blank" </w:instrTex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计算机科学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中是指一个能将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instrText xml:space="preserve"> HYPERLINK "https://baike.baidu.com/item/%E6%AD%A3%E5%88%99%E8%A1%A8%E8%BE%BE%E5%BC%8F" \t "_blank" </w:instrTex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正则表达式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转化为一个与之等价的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instrText xml:space="preserve"> HYPERLINK "https://baike.baidu.com/item/%E9%9D%9E%E7%A1%AE%E5%AE%9A%E6%9C%89%E9%99%90%E7%8A%B6%E6%80%81%E8%87%AA%E5%8A%A8%E6%9C%BA" \t "_blank" </w:instrTex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非确定有限状态自动机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（NFA）的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instrText xml:space="preserve"> HYPERLINK "https://baike.baidu.com/item/%E7%AE%97%E6%B3%95" \t "_blank" </w:instrTex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算法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。算法得到的NFA可以在编程中用于匹配一个正则表达式，这也是正则表达式引擎实现的基本思路之一。其构造规则为通过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instrText xml:space="preserve"> HYPERLINK "https://baike.baidu.com/item/%E9%80%92%E5%BD%92" \t "_blank" </w:instrTex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递归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地将一个正则表达式划分成构成它的子表达式，在得到每个子表达式对应的NFA之后，根据子表达式之间的运算关系和一系列规则构造表达式自身对应的NFA。</w:t>
            </w:r>
            <w:bookmarkStart w:id="0" w:name="递归终点"/>
            <w:bookmarkEnd w:id="0"/>
            <w:bookmarkStart w:id="1" w:name="2_2"/>
            <w:bookmarkEnd w:id="1"/>
            <w:bookmarkStart w:id="2" w:name="2-2"/>
            <w:bookmarkEnd w:id="2"/>
            <w:bookmarkStart w:id="3" w:name="sub23321328_2_2"/>
            <w:bookmarkEnd w:id="3"/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对于正则表达式为ε或者只由一个符号构成的情况，则无需继续递归。</w:t>
            </w:r>
          </w:p>
          <w:p>
            <w:pPr>
              <w:pStyle w:val="3"/>
              <w:shd w:val="clear" w:color="auto" w:fill="FFFFFF"/>
              <w:spacing w:before="0" w:after="0" w:line="360" w:lineRule="atLeast"/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非确定有限状态自动机：在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instrText xml:space="preserve"> HYPERLINK "https://baike.baidu.com/item/%E8%AE%A1%E7%AE%97%E7%90%86%E8%AE%BA" \t "_blank" </w:instrTex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计算理论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中，非确定有限状态自动机或非确定有限自动机（NFA）是对每个状态和输入符号对可以有多个可能的下一个状态的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instrText xml:space="preserve"> HYPERLINK "https://baike.baidu.com/item/%E6%9C%89%E9%99%90%E7%8A%B6%E6%80%81%E8%87%AA%E5%8A%A8%E6%9C%BA" \t "_blank" </w:instrTex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有限状态自动机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b.从NFA到DFA：</w:t>
            </w:r>
          </w:p>
          <w:p>
            <w:pPr>
              <w:spacing w:line="360" w:lineRule="auto"/>
              <w:ind w:firstLine="480" w:firstLineChars="200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将获取到的NFA使用子集构造法转为DFA，然后使用二维数组记录下闭包运算的各个子集以便输入状态转移表，最后记录下各个节点的状态即可。</w:t>
            </w:r>
          </w:p>
          <w:p>
            <w:pPr>
              <w:shd w:val="clear" w:color="auto" w:fill="FFFFFF"/>
              <w:spacing w:line="360" w:lineRule="atLeast"/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FF"/>
                <w:kern w:val="2"/>
                <w:sz w:val="24"/>
                <w:szCs w:val="24"/>
                <w:lang w:val="en-US" w:eastAsia="zh-CN" w:bidi="ar-SA"/>
              </w:rPr>
              <w:t>注：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确定有穷自动机：（DFA）D是一个五元组：D=（K，Σ，M，S，F）其中</w:t>
            </w:r>
          </w:p>
          <w:p>
            <w:pPr>
              <w:shd w:val="clear" w:color="auto" w:fill="FFFFFF"/>
              <w:spacing w:line="360" w:lineRule="atLeast"/>
              <w:ind w:firstLine="480"/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K：有穷非空的状态集合；</w:t>
            </w:r>
          </w:p>
          <w:p>
            <w:pPr>
              <w:shd w:val="clear" w:color="auto" w:fill="FFFFFF"/>
              <w:spacing w:line="360" w:lineRule="atLeast"/>
              <w:ind w:firstLine="480"/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Σ：有穷非空的输入符号字母表；</w:t>
            </w:r>
          </w:p>
          <w:p>
            <w:pPr>
              <w:shd w:val="clear" w:color="auto" w:fill="FFFFFF"/>
              <w:spacing w:line="360" w:lineRule="atLeast"/>
              <w:ind w:firstLine="480"/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>M：转换函数，是在K×Σ→K上的映像，即，如 M(ki,a)=kj,(ki∈K,kj∈K)就意味着，当前状态为ki，输入符为a时，将转换为下一个状态kj，我们把kj称作ki的一个后继状态；且S∈K是唯一的一个初态；F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sym w:font="Symbol" w:char="F0CC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FF"/>
                <w:kern w:val="2"/>
                <w:sz w:val="21"/>
                <w:szCs w:val="21"/>
                <w:lang w:val="en-US" w:eastAsia="zh-CN" w:bidi="ar-SA"/>
              </w:rPr>
              <w:t xml:space="preserve"> K是非空的终态集合。</w:t>
            </w:r>
          </w:p>
          <w:p>
            <w:pPr>
              <w:shd w:val="clear" w:color="auto" w:fill="FFFFFF"/>
              <w:spacing w:line="360" w:lineRule="atLeast"/>
              <w:ind w:firstLine="480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c.从DFA到最小DFA：</w:t>
            </w:r>
          </w:p>
          <w:p>
            <w:pPr>
              <w:spacing w:line="360" w:lineRule="auto"/>
              <w:ind w:firstLine="480" w:firstLineChars="200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使用b步骤记录下来的各个子集的二维状态数组和状态表，对每一个状态进行分割，对分割所得子集不断遍历比较，判断是否可进行合并，以此最小化DFA。</w:t>
            </w:r>
          </w:p>
          <w:p>
            <w:pPr>
              <w:spacing w:line="360" w:lineRule="auto"/>
              <w:ind w:left="690" w:leftChars="100" w:hanging="480" w:hangingChars="200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d.词法分析程序：使用扫描生成chList的方法生成词法分析程序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实验过程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数据结构：</w:t>
            </w:r>
          </w:p>
          <w:p>
            <w:pPr>
              <w:numPr>
                <w:ilvl w:val="0"/>
                <w:numId w:val="0"/>
              </w:numPr>
              <w:spacing w:line="360" w:lineRule="auto"/>
            </w:pPr>
            <w:r>
              <w:drawing>
                <wp:inline distT="0" distB="0" distL="114300" distR="114300">
                  <wp:extent cx="5272405" cy="2386330"/>
                  <wp:effectExtent l="0" t="0" r="4445" b="1397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38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数据结构如图，由基本nfa状态类，NFA类和转换弧类组成。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lang w:val="en-US" w:eastAsia="zh-CN"/>
              </w:rPr>
            </w:pPr>
          </w:p>
          <w:p>
            <w:pPr>
              <w:pStyle w:val="9"/>
              <w:spacing w:line="360" w:lineRule="auto"/>
              <w:ind w:left="0" w:leftChars="0" w:firstLine="0" w:firstLineChars="0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b.GUI界面:</w:t>
            </w:r>
          </w:p>
          <w:p>
            <w:pPr>
              <w:pStyle w:val="9"/>
              <w:spacing w:line="360" w:lineRule="auto"/>
              <w:ind w:left="0" w:leftChars="0" w:firstLine="480" w:firstLineChars="0"/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使用了Python的tkinte模块实现GUI 界面，大致界面如下图：</w:t>
            </w: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drawing>
                <wp:inline distT="0" distB="0" distL="114300" distR="114300">
                  <wp:extent cx="5274310" cy="2130425"/>
                  <wp:effectExtent l="0" t="0" r="2540" b="317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3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其中按钮功能如下：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打开文件：即调出windows的文件选择框并使用askopenfile返回路径，在后台写入文件中的正则表达式并将str的值更新至Entry文本框（使用自建函数setTextInput实现），同时更新正则表达式的值。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表达式转NFA：将正则表达式通过汤普森构造法转换为nfaStatusChart并显示在treeview中（nfa状态表为NxN的numpy二维数组）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NFA转DFA：通过子集构造法，自建函数（epClosure,aftertrans_epClosure）分别求某状态的ep闭包和move(A,a)闭包，去重后填入DFA表（数据类型为DataFrame），并打印输入到treeview中。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DFA最小化：原本通过状态集划分遍历的方法实现，但是发现算法实现上有错误，所以进行了后续处理。具体在实验总结有体现。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更新Entry值：认为在输入框中更改了字符串的值后，需要通过此按钮实现正则表达式值的更新。原因是发现Tkinter的按钮监控功能过于繁琐，故自己构建函数实现更新。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关于：弹出作者和软件版本相关信息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c.实验测试：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输入框默认文本为“abc”，测试文件例子为“ab|c”。首先使用默认值测试，后打开文件测试，最后更改文本框值后测试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默认情况：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4238625" cy="2562225"/>
                  <wp:effectExtent l="0" t="0" r="9525" b="952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界面不完善，后台数据结构此时为：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5274310" cy="2034540"/>
                  <wp:effectExtent l="0" t="0" r="2540" b="381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5257800" cy="3028950"/>
                  <wp:effectExtent l="0" t="0" r="0" b="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5271770" cy="1884045"/>
                  <wp:effectExtent l="0" t="0" r="5080" b="1905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88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</w:pP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5268595" cy="4798060"/>
                  <wp:effectExtent l="0" t="0" r="8255" b="254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79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打开测试文件：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3362325" cy="2886075"/>
                  <wp:effectExtent l="0" t="0" r="9525" b="9525"/>
                  <wp:docPr id="1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5269230" cy="2309495"/>
                  <wp:effectExtent l="0" t="0" r="7620" b="1460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30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3228975" cy="3648075"/>
                  <wp:effectExtent l="0" t="0" r="9525" b="9525"/>
                  <wp:docPr id="1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5272405" cy="2009140"/>
                  <wp:effectExtent l="0" t="0" r="4445" b="10160"/>
                  <wp:docPr id="1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00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主程序：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采用pyinstaller 打包完整文件，无需额外准备电脑环境</w:t>
            </w:r>
          </w:p>
          <w:p>
            <w:pPr>
              <w:pStyle w:val="9"/>
              <w:numPr>
                <w:numId w:val="0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0500" cy="1310640"/>
                  <wp:effectExtent l="0" t="0" r="635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="楷体_GB2312" w:hAnsi="楷体_GB2312" w:eastAsia="楷体_GB2312" w:cs="楷体_GB2312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32"/>
                <w:szCs w:val="32"/>
                <w:lang w:val="en-US" w:eastAsia="zh-CN"/>
              </w:rPr>
              <w:t>四、实验总结</w:t>
            </w:r>
          </w:p>
          <w:p>
            <w:pPr>
              <w:spacing w:line="360" w:lineRule="auto"/>
              <w:ind w:firstLine="480" w:firstLineChars="200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通过本次实验，更加深入的学习了词法分析的相关知识，加深了对正则表达式和有穷自动机的理解。虽然通过理论课学习有了解正则表达式以及NFA、DFA之间的转换规则，但在真正编程实现过程中是非常不简单的，需要用得到大量数据结构的知识，也需要用到大量的算法。</w:t>
            </w:r>
          </w:p>
          <w:p>
            <w:pPr>
              <w:spacing w:line="360" w:lineRule="auto"/>
              <w:ind w:firstLine="480" w:firstLineChars="200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因为时间不足，部分功能有bug，部分功能有瑕疵，在DFA最小化过程中，发现大部分NFA生成的DFA即为最小化的DFA（不清楚原因，可能是我算法不一样，生成闭包过程中有去重），故后来删除一部分代码。我也意识到在使用函数进行调用过程中，使用了过多的global变量，使得最后的函数联调十分困难，写法十分别扭，多个函数对同一个全局变量进行编辑也不安全，且重构困难。而且NFA表和DFA表的数据类型并不一致，且DFA表在生成过程中也全部使用的是NFA的数据结构，违背面向对象编程的原则。</w:t>
            </w:r>
          </w:p>
          <w:p>
            <w:pPr>
              <w:spacing w:line="360" w:lineRule="auto"/>
              <w:ind w:firstLine="480" w:firstLineChars="200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我感觉实验总体难度不低，特别是数据结构的设计方面，起初设计的数据结构到后面写函数才发现十分的鸡肋，于是重构数据结构模型，导致整个实验思路十分混乱。代码逻辑乱飞，注释也不足。</w:t>
            </w:r>
          </w:p>
          <w:p>
            <w:pPr>
              <w:spacing w:line="360" w:lineRule="auto"/>
              <w:ind w:firstLine="480" w:firstLineChars="200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想要实现自动化要付出的代价是十分高的，但是收益也是巨大的。编译原理正是连接人类日常编程和电脑底层的桥梁。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五、参考文献：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（1）C</w:t>
            </w:r>
            <w:r>
              <w:rPr>
                <w:sz w:val="24"/>
              </w:rPr>
              <w:t>SDN</w:t>
            </w:r>
            <w:r>
              <w:rPr>
                <w:rFonts w:hint="eastAsia"/>
                <w:sz w:val="24"/>
              </w:rPr>
              <w:t xml:space="preserve"> blog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</w:rPr>
              <w:t>（2）</w:t>
            </w:r>
            <w:r>
              <w:rPr>
                <w:rFonts w:hint="eastAsia"/>
                <w:szCs w:val="21"/>
              </w:rPr>
              <w:t>编译原理及实践，机械工业出版社，Kenneth C.Louden著，冯博琴 冯岚等译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（3）数据结构（用C</w:t>
            </w:r>
            <w:r>
              <w:rPr>
                <w:sz w:val="24"/>
              </w:rPr>
              <w:t>++</w:t>
            </w:r>
            <w:r>
              <w:rPr>
                <w:rFonts w:hint="eastAsia"/>
                <w:sz w:val="24"/>
              </w:rPr>
              <w:t>面向对象语言描述） 清华大学第二版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33AE9"/>
    <w:multiLevelType w:val="singleLevel"/>
    <w:tmpl w:val="9C933AE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DD5B74B7"/>
    <w:multiLevelType w:val="singleLevel"/>
    <w:tmpl w:val="DD5B74B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50EAB3D"/>
    <w:multiLevelType w:val="singleLevel"/>
    <w:tmpl w:val="250EAB3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F57AA7F"/>
    <w:multiLevelType w:val="singleLevel"/>
    <w:tmpl w:val="2F57AA7F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D5"/>
    <w:rsid w:val="00001BEC"/>
    <w:rsid w:val="000160A4"/>
    <w:rsid w:val="000E6879"/>
    <w:rsid w:val="000F7ADE"/>
    <w:rsid w:val="002503D5"/>
    <w:rsid w:val="00290A74"/>
    <w:rsid w:val="003757F4"/>
    <w:rsid w:val="00375BBF"/>
    <w:rsid w:val="003C5C6E"/>
    <w:rsid w:val="004141B4"/>
    <w:rsid w:val="00442842"/>
    <w:rsid w:val="004436AA"/>
    <w:rsid w:val="0063278C"/>
    <w:rsid w:val="007606CD"/>
    <w:rsid w:val="007966B3"/>
    <w:rsid w:val="00BB10A3"/>
    <w:rsid w:val="00C17054"/>
    <w:rsid w:val="00C30564"/>
    <w:rsid w:val="00C765C6"/>
    <w:rsid w:val="00CF591F"/>
    <w:rsid w:val="00E52CA0"/>
    <w:rsid w:val="00E863BB"/>
    <w:rsid w:val="00F85544"/>
    <w:rsid w:val="060F1FF8"/>
    <w:rsid w:val="08031350"/>
    <w:rsid w:val="20171765"/>
    <w:rsid w:val="21603404"/>
    <w:rsid w:val="265478FF"/>
    <w:rsid w:val="3D6521A3"/>
    <w:rsid w:val="43BF67E3"/>
    <w:rsid w:val="48365110"/>
    <w:rsid w:val="4E046E71"/>
    <w:rsid w:val="5F523E2A"/>
    <w:rsid w:val="7A330C6D"/>
    <w:rsid w:val="7D6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字符"/>
    <w:basedOn w:val="6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350</Words>
  <Characters>1999</Characters>
  <Lines>16</Lines>
  <Paragraphs>4</Paragraphs>
  <TotalTime>40</TotalTime>
  <ScaleCrop>false</ScaleCrop>
  <LinksUpToDate>false</LinksUpToDate>
  <CharactersWithSpaces>2345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2020-10-31T07:42:00Z</dcterms:created>
  <dc:creator>侯 佳耀</dc:creator>
  <cp:lastModifiedBy>Oliver</cp:lastModifiedBy>
  <dcterms:modified xsi:type="dcterms:W3CDTF">2022-01-06T10:35:16Z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78777B81168D49C98D2C468CFFE44357</vt:lpwstr>
  </property>
</Properties>
</file>