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36175">
      <w:pPr>
        <w:pStyle w:val="31"/>
        <w:jc w:val="center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Offer捕手 — AI求职智能匹配平台</w:t>
      </w:r>
    </w:p>
    <w:p w14:paraId="40D74E5F">
      <w:pPr>
        <w:jc w:val="center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b/>
          <w:color w:val="2563EB"/>
          <w:sz w:val="32"/>
        </w:rPr>
        <w:t>方案说明</w:t>
      </w:r>
    </w:p>
    <w:p w14:paraId="5F683794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一、问题诊断</w:t>
      </w:r>
    </w:p>
    <w:p w14:paraId="75C17050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现在的年轻人求职，大多逃不过这三大坑：</w:t>
      </w:r>
    </w:p>
    <w:p w14:paraId="629D783A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信息过载与方向迷茫：海量岗位信息缺乏智能筛选，求职者难以定位自身方向。</w:t>
      </w:r>
    </w:p>
    <w:p w14:paraId="0674356D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简历质量参差：多数简历缺乏针对性优化，与岗位JD匹配度低，通过率不足。</w:t>
      </w:r>
    </w:p>
    <w:p w14:paraId="15B96A56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求职过程缺乏闭环沉淀：面试经验、心路历程散落各处，无法体系化复盘成长。</w:t>
      </w:r>
    </w:p>
    <w:p w14:paraId="1DD024FC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传统平台只会甩岗位链接，缺乏真正懂你、帮你成长的AI伙伴。</w:t>
      </w:r>
    </w:p>
    <w:p w14:paraId="45F1FE59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二、方案设计</w:t>
      </w:r>
    </w:p>
    <w:p w14:paraId="12C9B0BD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我们把求职拆成一条龙服务，测 写 配 诊 沉淀全搞定：</w:t>
      </w:r>
    </w:p>
    <w:p w14:paraId="0D570B24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AI咨询：对话式梳理职业方向，配合MBTI/霍兰德测评辅助定位</w:t>
      </w:r>
    </w:p>
    <w:p w14:paraId="4E7E9E46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简历全链路：上传AI解析、在线制作、多版本管理</w:t>
      </w:r>
      <w:bookmarkStart w:id="0" w:name="_GoBack"/>
      <w:bookmarkEnd w:id="0"/>
      <w:r>
        <w:rPr>
          <w:rFonts w:ascii="Times New Roman" w:hAnsi="Times New Roman" w:eastAsia="楷体"/>
        </w:rPr>
        <w:t>，最新版自动置顶</w:t>
      </w:r>
    </w:p>
    <w:p w14:paraId="532C86B5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岗位智能匹配：30+模拟岗位，基于技能画像筛选，支持收藏</w:t>
      </w:r>
    </w:p>
    <w:p w14:paraId="4B47E6FC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JD简历诊断：AI对标JD逐项体检，输出匹配度评分、达标项、缺失项与优化建议。</w:t>
      </w:r>
    </w:p>
    <w:p w14:paraId="4444F666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心路日志：Flomo式轻量记录，标签管理、日历看板、AI情绪洞察</w:t>
      </w:r>
    </w:p>
    <w:p w14:paraId="5646EBAF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社区笔记：面经分享、点赞互动、分类检索，个人/公共双模式</w:t>
      </w:r>
    </w:p>
    <w:p w14:paraId="65F1738C">
      <w:pPr>
        <w:spacing w:after="120"/>
        <w:rPr>
          <w:rFonts w:hint="eastAsia" w:ascii="Times New Roman" w:hAnsi="Times New Roman" w:eastAsia="楷体"/>
          <w:lang w:eastAsia="zh-CN"/>
        </w:rPr>
      </w:pPr>
      <w:r>
        <w:rPr>
          <w:rFonts w:ascii="Times New Roman" w:hAnsi="Times New Roman" w:eastAsia="楷体"/>
          <w:color w:val="000000"/>
        </w:rPr>
        <w:t>技术架构：Vue 3 + Element Plus + Supabase 云端数据库 + 内存缓存，响应快、跨设备同步。部署于 Vercel 全球 CDN，开箱即用。</w:t>
      </w:r>
      <w:r>
        <w:rPr>
          <w:rFonts w:hint="eastAsia" w:ascii="Times New Roman" w:hAnsi="Times New Roman" w:eastAsia="楷体"/>
          <w:b/>
          <w:bCs/>
          <w:color w:val="FF0000"/>
          <w:lang w:eastAsia="zh-CN"/>
        </w:rPr>
        <w:t>（</w:t>
      </w:r>
      <w:r>
        <w:rPr>
          <w:rFonts w:hint="eastAsia" w:ascii="Times New Roman" w:hAnsi="Times New Roman" w:eastAsia="楷体"/>
          <w:b/>
          <w:bCs/>
          <w:color w:val="FF0000"/>
          <w:lang w:val="en-US" w:eastAsia="zh-CN"/>
        </w:rPr>
        <w:t>注意可能需要翻墙使用</w:t>
      </w:r>
      <w:r>
        <w:rPr>
          <w:rFonts w:hint="eastAsia" w:ascii="Times New Roman" w:hAnsi="Times New Roman" w:eastAsia="楷体"/>
          <w:b/>
          <w:bCs/>
          <w:color w:val="FF0000"/>
          <w:lang w:eastAsia="zh-CN"/>
        </w:rPr>
        <w:t>）</w:t>
      </w:r>
    </w:p>
    <w:p w14:paraId="2CDB789C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三、AI工具选型</w:t>
      </w:r>
    </w:p>
    <w:p w14:paraId="5B6DA43A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选用硅基流动（SiliconFlow）API + DeepSeek-V4-Flash大模型</w:t>
      </w:r>
    </w:p>
    <w:p w14:paraId="71872A51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高性价比：硅基流动提供免费额度，DeepSeek-V4-Flash推理速度快（首字&lt;1.5秒）、上下文窗口大，适合对话式交互场景。</w:t>
      </w:r>
    </w:p>
    <w:p w14:paraId="45332934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多供应商兼容：代码层预留DeepSeek / 智谱AI切换接口，可按需更换供应商，无需修改业务逻辑。</w:t>
      </w:r>
    </w:p>
    <w:p w14:paraId="3155557A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流式SSE响应：AI咨询页面采用流式输出，用户体验接近真实对话。</w:t>
      </w:r>
    </w:p>
    <w:p w14:paraId="75BA922E">
      <w:pPr>
        <w:pStyle w:val="16"/>
        <w:spacing w:after="6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中文理解优异：DeepSeek模型对中文简历解析和诊断质量高，单次诊断约3-5秒。</w:t>
      </w:r>
    </w:p>
    <w:p w14:paraId="52A670EA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四、关键配置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317DBC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C47BC7B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层面</w:t>
            </w:r>
          </w:p>
        </w:tc>
        <w:tc>
          <w:tcPr>
            <w:tcW w:w="4703" w:type="dxa"/>
          </w:tcPr>
          <w:p w14:paraId="2C73BDE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配置项</w:t>
            </w:r>
          </w:p>
        </w:tc>
      </w:tr>
      <w:tr w14:paraId="0F28B0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D187189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前端框架</w:t>
            </w:r>
          </w:p>
        </w:tc>
        <w:tc>
          <w:tcPr>
            <w:tcW w:w="4703" w:type="dxa"/>
          </w:tcPr>
          <w:p w14:paraId="6A2BF25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Vue 3.4 + Vite 5 + Element Plus</w:t>
            </w:r>
          </w:p>
        </w:tc>
      </w:tr>
      <w:tr w14:paraId="577AFD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FB0A048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数据库</w:t>
            </w:r>
          </w:p>
        </w:tc>
        <w:tc>
          <w:tcPr>
            <w:tcW w:w="4703" w:type="dxa"/>
          </w:tcPr>
          <w:p w14:paraId="3578D533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Supabase PostgreSQL（免费版）— user_data(JSONB) + community_notes</w:t>
            </w:r>
          </w:p>
        </w:tc>
      </w:tr>
      <w:tr w14:paraId="2D7B21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1838569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存储策略</w:t>
            </w:r>
          </w:p>
        </w:tc>
        <w:tc>
          <w:tcPr>
            <w:tcW w:w="4703" w:type="dxa"/>
          </w:tcPr>
          <w:p w14:paraId="40303FFC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内存缓存（即时读写） + Supabase（异步云端持久化）</w:t>
            </w:r>
          </w:p>
        </w:tc>
      </w:tr>
      <w:tr w14:paraId="59CDDE4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958D95E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AI模型</w:t>
            </w:r>
          </w:p>
        </w:tc>
        <w:tc>
          <w:tcPr>
            <w:tcW w:w="4703" w:type="dxa"/>
          </w:tcPr>
          <w:p w14:paraId="1277B14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DeepSeek-V4-Flash @ 硅基流动 API</w:t>
            </w:r>
          </w:p>
        </w:tc>
      </w:tr>
      <w:tr w14:paraId="46EFCD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B57E00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部署平台</w:t>
            </w:r>
          </w:p>
        </w:tc>
        <w:tc>
          <w:tcPr>
            <w:tcW w:w="4703" w:type="dxa"/>
          </w:tcPr>
          <w:p w14:paraId="71C6267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Vercel平台</w:t>
            </w:r>
          </w:p>
        </w:tc>
      </w:tr>
    </w:tbl>
    <w:p w14:paraId="77E8C14F">
      <w:pPr>
        <w:pStyle w:val="4"/>
        <w:rPr>
          <w:rFonts w:ascii="Times New Roman" w:hAnsi="Times New Roman" w:eastAsia="楷体"/>
        </w:rPr>
      </w:pPr>
      <w:r>
        <w:rPr>
          <w:rFonts w:ascii="Times New Roman" w:hAnsi="Times New Roman" w:eastAsia="楷体"/>
          <w:color w:val="1E40AF"/>
        </w:rPr>
        <w:t>五、迭代记录与效果评估</w:t>
      </w:r>
    </w:p>
    <w:p w14:paraId="7845A756">
      <w:pPr>
        <w:spacing w:after="120"/>
        <w:rPr>
          <w:rFonts w:ascii="Times New Roman" w:hAnsi="Times New Roman" w:eastAsia="楷体"/>
        </w:rPr>
      </w:pPr>
      <w:r>
        <w:rPr>
          <w:rFonts w:ascii="Times New Roman" w:hAnsi="Times New Roman" w:eastAsia="楷体"/>
        </w:rPr>
        <w:t>整个项目历经四次主要迭代，每次迭代均由用户反馈驱动：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1BFAA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F4A441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版本</w:t>
            </w:r>
          </w:p>
        </w:tc>
        <w:tc>
          <w:tcPr>
            <w:tcW w:w="4703" w:type="dxa"/>
          </w:tcPr>
          <w:p w14:paraId="7372AC01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迭代内容</w:t>
            </w:r>
          </w:p>
        </w:tc>
      </w:tr>
      <w:tr w14:paraId="046395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6023984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v1.0 核心功能</w:t>
            </w:r>
          </w:p>
        </w:tc>
        <w:tc>
          <w:tcPr>
            <w:tcW w:w="4703" w:type="dxa"/>
          </w:tcPr>
          <w:p w14:paraId="0CCE350D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AI咨询、简历处理、岗位匹配、JD诊断、日志、社区、个人中心</w:t>
            </w:r>
          </w:p>
        </w:tc>
      </w:tr>
      <w:tr w14:paraId="6F63BB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64B2488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v1.1 体验增强</w:t>
            </w:r>
          </w:p>
        </w:tc>
        <w:tc>
          <w:tcPr>
            <w:tcW w:w="4703" w:type="dxa"/>
          </w:tcPr>
          <w:p w14:paraId="70BD9C3E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笔记详情页+侧边栏筛选、日历双标注、AI对话记录页、诊断报告详情页</w:t>
            </w:r>
          </w:p>
        </w:tc>
      </w:tr>
      <w:tr w14:paraId="5EBFDE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E2F80E1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v1.2 交互优化</w:t>
            </w:r>
          </w:p>
        </w:tc>
        <w:tc>
          <w:tcPr>
            <w:tcW w:w="4703" w:type="dxa"/>
          </w:tcPr>
          <w:p w14:paraId="0EE0BB6B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个人/公共双模式布局、日历可视化、社区笔记清理、删除同步</w:t>
            </w:r>
          </w:p>
        </w:tc>
      </w:tr>
      <w:tr w14:paraId="1B8C4AC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B7754D5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v1.3 数据持久化</w:t>
            </w:r>
          </w:p>
        </w:tc>
        <w:tc>
          <w:tcPr>
            <w:tcW w:w="4703" w:type="dxa"/>
          </w:tcPr>
          <w:p w14:paraId="5A343187">
            <w:pPr>
              <w:spacing w:after="0" w:line="240" w:lineRule="auto"/>
              <w:rPr>
                <w:rFonts w:ascii="Times New Roman" w:hAnsi="Times New Roman" w:eastAsia="楷体"/>
              </w:rPr>
            </w:pPr>
            <w:r>
              <w:rPr>
                <w:rFonts w:ascii="Times New Roman" w:hAnsi="Times New Roman" w:eastAsia="楷体"/>
              </w:rPr>
              <w:t>内存缓存（即时读写） + Supabase（异步云端持久化）</w:t>
            </w:r>
          </w:p>
        </w:tc>
      </w:tr>
    </w:tbl>
    <w:p w14:paraId="6FDE1F30">
      <w:pPr>
        <w:spacing w:after="120"/>
        <w:rPr>
          <w:rFonts w:ascii="Times New Roman" w:hAnsi="Times New Roman" w:eastAsia="楷体"/>
        </w:rPr>
      </w:pPr>
    </w:p>
    <w:p w14:paraId="4D6F0B13">
      <w:pPr>
        <w:spacing w:after="120"/>
        <w:rPr>
          <w:rFonts w:hint="default" w:ascii="Times New Roman" w:hAnsi="Times New Roman" w:eastAsia="楷体"/>
          <w:lang w:val="en-US" w:eastAsia="zh-CN"/>
        </w:rPr>
      </w:pPr>
      <w:r>
        <w:rPr>
          <w:rFonts w:ascii="Times New Roman" w:hAnsi="Times New Roman" w:eastAsia="楷体"/>
        </w:rPr>
        <w:t>效果：11个功能页面、12条路由，覆盖求职全链路。内存响应&lt;1ms，云端同步&lt;500ms。AI全部真实大模型调用，零成本公网部署。后续可接入真实招聘数据源，实现真正的岗位匹配。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AA3877"/>
    <w:rsid w:val="01F9035B"/>
    <w:rsid w:val="03830824"/>
    <w:rsid w:val="05065269"/>
    <w:rsid w:val="05151950"/>
    <w:rsid w:val="0854453D"/>
    <w:rsid w:val="15001CD4"/>
    <w:rsid w:val="185D2F9A"/>
    <w:rsid w:val="1A312930"/>
    <w:rsid w:val="1E1265D5"/>
    <w:rsid w:val="23F32A04"/>
    <w:rsid w:val="24977834"/>
    <w:rsid w:val="28610884"/>
    <w:rsid w:val="2F0B154A"/>
    <w:rsid w:val="31A83080"/>
    <w:rsid w:val="37AB38CA"/>
    <w:rsid w:val="397321C6"/>
    <w:rsid w:val="3CB50EF2"/>
    <w:rsid w:val="414D154E"/>
    <w:rsid w:val="45AD4CB1"/>
    <w:rsid w:val="460348D1"/>
    <w:rsid w:val="487D6C4D"/>
    <w:rsid w:val="49211C3E"/>
    <w:rsid w:val="52A31916"/>
    <w:rsid w:val="63473BF7"/>
    <w:rsid w:val="71186BD3"/>
    <w:rsid w:val="74B3335C"/>
    <w:rsid w:val="74BE7A92"/>
    <w:rsid w:val="756276E8"/>
    <w:rsid w:val="783F0EE9"/>
    <w:rsid w:val="792E51E6"/>
    <w:rsid w:val="79A07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920</Words>
  <Characters>1161</Characters>
  <Lines>0</Lines>
  <Paragraphs>0</Paragraphs>
  <TotalTime>6</TotalTime>
  <ScaleCrop>false</ScaleCrop>
  <LinksUpToDate>false</LinksUpToDate>
  <CharactersWithSpaces>1205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hjy</cp:lastModifiedBy>
  <dcterms:modified xsi:type="dcterms:W3CDTF">2026-06-12T16:44:27Z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eyJoZGlkIjoiMDQ5MTU2ZTc1NWM5MmVmN2NjNGZiZmE3NjI4MWI4NjAiLCJ1c2VySWQiOiIxNzQyMDExOTI5In0=</vt:lpwstr>
  </property>
  <property fmtid="{D5CDD505-2E9C-101B-9397-08002B2CF9AE}" pid="3" name="KSOProductBuildVer">
    <vt:lpwstr>2052-12.1.0.26375</vt:lpwstr>
  </property>
  <property fmtid="{D5CDD505-2E9C-101B-9397-08002B2CF9AE}" pid="4" name="ICV">
    <vt:lpwstr>F380DD003A8242758273C96DE893F558_12</vt:lpwstr>
  </property>
</Properties>
</file>