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68FB" w:rsidRDefault="00F44484">
      <w:pPr>
        <w:jc w:val="center"/>
        <w:rPr>
          <w:b/>
          <w:sz w:val="36"/>
          <w:szCs w:val="36"/>
        </w:rPr>
      </w:pPr>
      <w:r>
        <w:rPr>
          <w:b/>
          <w:sz w:val="36"/>
          <w:szCs w:val="36"/>
        </w:rPr>
        <w:t>研发类工作周总结</w:t>
      </w:r>
    </w:p>
    <w:p w:rsidR="003C68FB" w:rsidRDefault="00F44484">
      <w:pPr>
        <w:jc w:val="center"/>
        <w:rPr>
          <w:b/>
          <w:sz w:val="36"/>
          <w:szCs w:val="36"/>
        </w:rPr>
      </w:pPr>
      <w:r>
        <w:rPr>
          <w:rFonts w:hint="eastAsia"/>
          <w:b/>
          <w:sz w:val="36"/>
          <w:szCs w:val="36"/>
        </w:rPr>
        <w:t>（</w:t>
      </w:r>
      <w:r>
        <w:rPr>
          <w:rFonts w:hint="eastAsia"/>
          <w:b/>
          <w:sz w:val="36"/>
          <w:szCs w:val="36"/>
        </w:rPr>
        <w:t>2016</w:t>
      </w:r>
      <w:r>
        <w:rPr>
          <w:rFonts w:hint="eastAsia"/>
          <w:b/>
          <w:sz w:val="36"/>
          <w:szCs w:val="36"/>
        </w:rPr>
        <w:t>年</w:t>
      </w:r>
      <w:r>
        <w:rPr>
          <w:b/>
          <w:sz w:val="36"/>
          <w:szCs w:val="36"/>
        </w:rPr>
        <w:t>03</w:t>
      </w:r>
      <w:r>
        <w:rPr>
          <w:rFonts w:hint="eastAsia"/>
          <w:b/>
          <w:sz w:val="36"/>
          <w:szCs w:val="36"/>
        </w:rPr>
        <w:t>月</w:t>
      </w:r>
      <w:r>
        <w:rPr>
          <w:b/>
          <w:sz w:val="36"/>
          <w:szCs w:val="36"/>
        </w:rPr>
        <w:t>2</w:t>
      </w:r>
      <w:r>
        <w:rPr>
          <w:rFonts w:hint="eastAsia"/>
          <w:b/>
          <w:sz w:val="36"/>
          <w:szCs w:val="36"/>
        </w:rPr>
        <w:t>8</w:t>
      </w:r>
      <w:r>
        <w:rPr>
          <w:rFonts w:hint="eastAsia"/>
          <w:b/>
          <w:sz w:val="36"/>
          <w:szCs w:val="36"/>
        </w:rPr>
        <w:t>日</w:t>
      </w:r>
      <w:r>
        <w:rPr>
          <w:rFonts w:hint="eastAsia"/>
          <w:b/>
          <w:sz w:val="36"/>
          <w:szCs w:val="36"/>
        </w:rPr>
        <w:t>-</w:t>
      </w:r>
      <w:r>
        <w:rPr>
          <w:b/>
          <w:sz w:val="36"/>
          <w:szCs w:val="36"/>
        </w:rPr>
        <w:t>2016</w:t>
      </w:r>
      <w:r>
        <w:rPr>
          <w:b/>
          <w:sz w:val="36"/>
          <w:szCs w:val="36"/>
        </w:rPr>
        <w:t>年</w:t>
      </w:r>
      <w:r>
        <w:rPr>
          <w:rFonts w:hint="eastAsia"/>
          <w:b/>
          <w:sz w:val="36"/>
          <w:szCs w:val="36"/>
        </w:rPr>
        <w:t>04</w:t>
      </w:r>
      <w:r>
        <w:rPr>
          <w:rFonts w:hint="eastAsia"/>
          <w:b/>
          <w:sz w:val="36"/>
          <w:szCs w:val="36"/>
        </w:rPr>
        <w:t>月</w:t>
      </w:r>
      <w:r>
        <w:rPr>
          <w:rFonts w:hint="eastAsia"/>
          <w:b/>
          <w:sz w:val="36"/>
          <w:szCs w:val="36"/>
        </w:rPr>
        <w:t>01</w:t>
      </w:r>
      <w:r>
        <w:rPr>
          <w:rFonts w:hint="eastAsia"/>
          <w:b/>
          <w:sz w:val="36"/>
          <w:szCs w:val="36"/>
        </w:rPr>
        <w:t>日）</w:t>
      </w:r>
    </w:p>
    <w:p w:rsidR="003C68FB" w:rsidRDefault="00F44484">
      <w:pPr>
        <w:pStyle w:val="5"/>
      </w:pPr>
      <w:r>
        <w:t>大庆计量项目</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r>
              <w:t>项目名称</w:t>
            </w:r>
          </w:p>
        </w:tc>
        <w:tc>
          <w:tcPr>
            <w:tcW w:w="7167" w:type="dxa"/>
            <w:gridSpan w:val="3"/>
          </w:tcPr>
          <w:p w:rsidR="003C68FB" w:rsidRDefault="00F44484">
            <w:r>
              <w:rPr>
                <w:b/>
              </w:rPr>
              <w:t>大庆计量项目</w:t>
            </w:r>
          </w:p>
        </w:tc>
      </w:tr>
      <w:tr w:rsidR="003C68FB">
        <w:trPr>
          <w:jc w:val="center"/>
        </w:trPr>
        <w:tc>
          <w:tcPr>
            <w:tcW w:w="1129" w:type="dxa"/>
          </w:tcPr>
          <w:p w:rsidR="003C68FB" w:rsidRDefault="00F44484">
            <w:r>
              <w:t>组成人员</w:t>
            </w:r>
          </w:p>
        </w:tc>
        <w:tc>
          <w:tcPr>
            <w:tcW w:w="3402" w:type="dxa"/>
          </w:tcPr>
          <w:p w:rsidR="003C68FB" w:rsidRDefault="00F44484">
            <w:r>
              <w:t>侯悦斌</w:t>
            </w:r>
            <w:r>
              <w:rPr>
                <w:rFonts w:hint="eastAsia"/>
              </w:rPr>
              <w:t>、</w:t>
            </w:r>
            <w:r>
              <w:t>苏晓龙</w:t>
            </w:r>
            <w:r>
              <w:rPr>
                <w:rFonts w:hint="eastAsia"/>
              </w:rPr>
              <w:t>、</w:t>
            </w:r>
            <w:r>
              <w:t>董禹彤</w:t>
            </w:r>
            <w:r>
              <w:rPr>
                <w:rFonts w:hint="eastAsia"/>
              </w:rPr>
              <w:t>、</w:t>
            </w:r>
            <w:r>
              <w:t>段世昌</w:t>
            </w:r>
          </w:p>
        </w:tc>
        <w:tc>
          <w:tcPr>
            <w:tcW w:w="851" w:type="dxa"/>
          </w:tcPr>
          <w:p w:rsidR="003C68FB" w:rsidRDefault="00F44484">
            <w:r>
              <w:t>负责人</w:t>
            </w:r>
          </w:p>
        </w:tc>
        <w:tc>
          <w:tcPr>
            <w:tcW w:w="2914" w:type="dxa"/>
          </w:tcPr>
          <w:p w:rsidR="003C68FB" w:rsidRDefault="00F44484">
            <w:r>
              <w:t>侯悦斌</w:t>
            </w:r>
            <w:r>
              <w:rPr>
                <w:rFonts w:hint="eastAsia"/>
              </w:rPr>
              <w:t>（开发）、</w:t>
            </w:r>
            <w:r>
              <w:t>苏晓龙</w:t>
            </w:r>
            <w:r>
              <w:rPr>
                <w:rFonts w:hint="eastAsia"/>
              </w:rPr>
              <w:t>（业务）</w:t>
            </w:r>
          </w:p>
        </w:tc>
      </w:tr>
      <w:tr w:rsidR="003C68FB">
        <w:trPr>
          <w:jc w:val="center"/>
        </w:trPr>
        <w:tc>
          <w:tcPr>
            <w:tcW w:w="1129" w:type="dxa"/>
            <w:vAlign w:val="center"/>
          </w:tcPr>
          <w:p w:rsidR="003C68FB" w:rsidRDefault="00F44484">
            <w:pPr>
              <w:jc w:val="center"/>
            </w:pPr>
            <w:r>
              <w:t>本周</w:t>
            </w:r>
          </w:p>
          <w:p w:rsidR="003C68FB" w:rsidRDefault="00F44484">
            <w:pPr>
              <w:jc w:val="center"/>
            </w:pPr>
            <w:r>
              <w:t>工作</w:t>
            </w:r>
          </w:p>
          <w:p w:rsidR="003C68FB" w:rsidRDefault="00F44484">
            <w:pPr>
              <w:jc w:val="center"/>
            </w:pPr>
            <w:r>
              <w:t>总结</w:t>
            </w:r>
          </w:p>
        </w:tc>
        <w:tc>
          <w:tcPr>
            <w:tcW w:w="7167" w:type="dxa"/>
            <w:gridSpan w:val="3"/>
            <w:vAlign w:val="center"/>
          </w:tcPr>
          <w:p w:rsidR="009A1114" w:rsidRDefault="009A1114" w:rsidP="009A1114">
            <w:r>
              <w:t>1</w:t>
            </w:r>
            <w:r>
              <w:rPr>
                <w:rFonts w:hint="eastAsia"/>
              </w:rPr>
              <w:t>、继续了解大庆计量业务逻辑；</w:t>
            </w:r>
          </w:p>
          <w:p w:rsidR="003C68FB" w:rsidRDefault="009A1114" w:rsidP="009A1114">
            <w:r>
              <w:t>2</w:t>
            </w:r>
            <w:r>
              <w:rPr>
                <w:rFonts w:hint="eastAsia"/>
              </w:rPr>
              <w:t>、修复计量项目乱码问题及一些</w:t>
            </w:r>
            <w:r>
              <w:rPr>
                <w:rFonts w:hint="eastAsia"/>
              </w:rPr>
              <w:t>bug</w:t>
            </w:r>
            <w:r>
              <w:rPr>
                <w:rFonts w:hint="eastAsia"/>
              </w:rPr>
              <w:t>。</w:t>
            </w:r>
          </w:p>
          <w:p w:rsidR="00C0271E" w:rsidRPr="00C0271E" w:rsidRDefault="00C0271E" w:rsidP="00C0271E">
            <w:r>
              <w:rPr>
                <w:rFonts w:hint="eastAsia"/>
              </w:rPr>
              <w:t>3</w:t>
            </w:r>
            <w:r>
              <w:rPr>
                <w:rFonts w:hint="eastAsia"/>
              </w:rPr>
              <w:t>、制作三级操作员操作流程演示文档。</w:t>
            </w:r>
          </w:p>
        </w:tc>
      </w:tr>
      <w:tr w:rsidR="003C68FB">
        <w:trPr>
          <w:jc w:val="center"/>
        </w:trPr>
        <w:tc>
          <w:tcPr>
            <w:tcW w:w="1129" w:type="dxa"/>
          </w:tcPr>
          <w:p w:rsidR="003C68FB" w:rsidRDefault="00F44484">
            <w:pPr>
              <w:jc w:val="center"/>
            </w:pPr>
            <w:r>
              <w:t>下周</w:t>
            </w:r>
          </w:p>
          <w:p w:rsidR="003C68FB" w:rsidRDefault="00F44484">
            <w:pPr>
              <w:jc w:val="center"/>
            </w:pPr>
            <w:r>
              <w:t>工作</w:t>
            </w:r>
          </w:p>
          <w:p w:rsidR="003C68FB" w:rsidRDefault="00F44484">
            <w:pPr>
              <w:jc w:val="center"/>
            </w:pPr>
            <w:r>
              <w:t>计划</w:t>
            </w:r>
          </w:p>
        </w:tc>
        <w:tc>
          <w:tcPr>
            <w:tcW w:w="7167" w:type="dxa"/>
            <w:gridSpan w:val="3"/>
          </w:tcPr>
          <w:p w:rsidR="009A1114" w:rsidRDefault="009A1114" w:rsidP="009A1114">
            <w:pPr>
              <w:pStyle w:val="10"/>
              <w:numPr>
                <w:ilvl w:val="0"/>
                <w:numId w:val="1"/>
              </w:numPr>
              <w:ind w:firstLineChars="0"/>
            </w:pPr>
            <w:r>
              <w:rPr>
                <w:rFonts w:hint="eastAsia"/>
              </w:rPr>
              <w:t>继续了解计量业务后台逻辑；</w:t>
            </w:r>
          </w:p>
          <w:p w:rsidR="00C0271E" w:rsidRDefault="009A1114" w:rsidP="00C0271E">
            <w:pPr>
              <w:pStyle w:val="10"/>
              <w:numPr>
                <w:ilvl w:val="0"/>
                <w:numId w:val="1"/>
              </w:numPr>
              <w:ind w:firstLineChars="0"/>
            </w:pPr>
            <w:r>
              <w:rPr>
                <w:rFonts w:hint="eastAsia"/>
              </w:rPr>
              <w:t>继续梳理程序与数据库之间的关系；</w:t>
            </w:r>
          </w:p>
          <w:p w:rsidR="00C0271E" w:rsidRDefault="00C0271E" w:rsidP="00C0271E">
            <w:pPr>
              <w:pStyle w:val="10"/>
              <w:numPr>
                <w:ilvl w:val="0"/>
                <w:numId w:val="1"/>
              </w:numPr>
              <w:ind w:firstLineChars="0"/>
            </w:pPr>
            <w:r>
              <w:rPr>
                <w:rFonts w:hint="eastAsia"/>
              </w:rPr>
              <w:t>制作二级操作员操作流程演示文档。</w:t>
            </w:r>
          </w:p>
        </w:tc>
      </w:tr>
    </w:tbl>
    <w:p w:rsidR="003C68FB" w:rsidRDefault="003C68FB"/>
    <w:p w:rsidR="003C68FB" w:rsidRDefault="00F44484">
      <w:pPr>
        <w:pStyle w:val="5"/>
      </w:pPr>
      <w:r>
        <w:rPr>
          <w:rFonts w:hint="eastAsia"/>
        </w:rPr>
        <w:t>公司管理系统（</w:t>
      </w:r>
      <w:proofErr w:type="gramStart"/>
      <w:r>
        <w:t>微信相关</w:t>
      </w:r>
      <w:proofErr w:type="gramEnd"/>
      <w:r>
        <w:t>项目</w:t>
      </w:r>
      <w:r>
        <w:rPr>
          <w:rFonts w:hint="eastAsia"/>
        </w:rPr>
        <w:t>）</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pPr>
              <w:rPr>
                <w:szCs w:val="21"/>
              </w:rPr>
            </w:pPr>
            <w:r>
              <w:rPr>
                <w:szCs w:val="21"/>
              </w:rPr>
              <w:t>项目名称</w:t>
            </w:r>
          </w:p>
        </w:tc>
        <w:tc>
          <w:tcPr>
            <w:tcW w:w="7167" w:type="dxa"/>
            <w:gridSpan w:val="3"/>
          </w:tcPr>
          <w:p w:rsidR="003C68FB" w:rsidRDefault="00F44484">
            <w:pPr>
              <w:rPr>
                <w:b/>
                <w:szCs w:val="21"/>
              </w:rPr>
            </w:pPr>
            <w:r>
              <w:rPr>
                <w:rFonts w:hint="eastAsia"/>
                <w:b/>
                <w:szCs w:val="21"/>
              </w:rPr>
              <w:t>公司管理系统（</w:t>
            </w:r>
            <w:proofErr w:type="gramStart"/>
            <w:r>
              <w:rPr>
                <w:b/>
                <w:szCs w:val="21"/>
              </w:rPr>
              <w:t>微信相关</w:t>
            </w:r>
            <w:proofErr w:type="gramEnd"/>
            <w:r>
              <w:rPr>
                <w:b/>
                <w:szCs w:val="21"/>
              </w:rPr>
              <w:t>项目</w:t>
            </w:r>
            <w:r>
              <w:rPr>
                <w:rFonts w:hint="eastAsia"/>
                <w:b/>
                <w:szCs w:val="21"/>
              </w:rPr>
              <w:t>）</w:t>
            </w:r>
          </w:p>
        </w:tc>
      </w:tr>
      <w:tr w:rsidR="003C68FB">
        <w:trPr>
          <w:jc w:val="center"/>
        </w:trPr>
        <w:tc>
          <w:tcPr>
            <w:tcW w:w="1129" w:type="dxa"/>
          </w:tcPr>
          <w:p w:rsidR="003C68FB" w:rsidRDefault="00F44484">
            <w:pPr>
              <w:rPr>
                <w:szCs w:val="21"/>
              </w:rPr>
            </w:pPr>
            <w:r>
              <w:rPr>
                <w:szCs w:val="21"/>
              </w:rPr>
              <w:t>组成人员</w:t>
            </w:r>
          </w:p>
        </w:tc>
        <w:tc>
          <w:tcPr>
            <w:tcW w:w="3402" w:type="dxa"/>
          </w:tcPr>
          <w:p w:rsidR="003C68FB" w:rsidRDefault="00F44484">
            <w:pPr>
              <w:rPr>
                <w:szCs w:val="21"/>
              </w:rPr>
            </w:pPr>
            <w:r>
              <w:rPr>
                <w:rFonts w:hint="eastAsia"/>
                <w:szCs w:val="21"/>
              </w:rPr>
              <w:t>吴洪明、</w:t>
            </w:r>
            <w:r>
              <w:rPr>
                <w:szCs w:val="21"/>
              </w:rPr>
              <w:t>黎帅</w:t>
            </w:r>
          </w:p>
        </w:tc>
        <w:tc>
          <w:tcPr>
            <w:tcW w:w="851" w:type="dxa"/>
          </w:tcPr>
          <w:p w:rsidR="003C68FB" w:rsidRDefault="00F44484">
            <w:pPr>
              <w:rPr>
                <w:szCs w:val="21"/>
              </w:rPr>
            </w:pPr>
            <w:r>
              <w:rPr>
                <w:szCs w:val="21"/>
              </w:rPr>
              <w:t>负责人</w:t>
            </w:r>
          </w:p>
        </w:tc>
        <w:tc>
          <w:tcPr>
            <w:tcW w:w="2914" w:type="dxa"/>
          </w:tcPr>
          <w:p w:rsidR="003C68FB" w:rsidRDefault="00F44484">
            <w:pPr>
              <w:rPr>
                <w:szCs w:val="21"/>
              </w:rPr>
            </w:pPr>
            <w:r>
              <w:rPr>
                <w:rFonts w:hint="eastAsia"/>
                <w:szCs w:val="21"/>
              </w:rPr>
              <w:t>吴洪明</w:t>
            </w:r>
          </w:p>
        </w:tc>
      </w:tr>
      <w:tr w:rsidR="003C68FB">
        <w:trPr>
          <w:jc w:val="center"/>
        </w:trPr>
        <w:tc>
          <w:tcPr>
            <w:tcW w:w="1129" w:type="dxa"/>
            <w:vAlign w:val="center"/>
          </w:tcPr>
          <w:p w:rsidR="003C68FB" w:rsidRDefault="00F44484">
            <w:pPr>
              <w:jc w:val="center"/>
              <w:rPr>
                <w:szCs w:val="21"/>
              </w:rPr>
            </w:pPr>
            <w:r>
              <w:rPr>
                <w:szCs w:val="21"/>
              </w:rPr>
              <w:t>本周</w:t>
            </w:r>
          </w:p>
          <w:p w:rsidR="003C68FB" w:rsidRDefault="00F44484">
            <w:pPr>
              <w:jc w:val="center"/>
              <w:rPr>
                <w:szCs w:val="21"/>
              </w:rPr>
            </w:pPr>
            <w:r>
              <w:rPr>
                <w:szCs w:val="21"/>
              </w:rPr>
              <w:t>工作</w:t>
            </w:r>
          </w:p>
          <w:p w:rsidR="003C68FB" w:rsidRDefault="00F44484">
            <w:pPr>
              <w:jc w:val="center"/>
              <w:rPr>
                <w:szCs w:val="21"/>
              </w:rPr>
            </w:pPr>
            <w:r>
              <w:rPr>
                <w:szCs w:val="21"/>
              </w:rPr>
              <w:t>总结</w:t>
            </w:r>
          </w:p>
        </w:tc>
        <w:tc>
          <w:tcPr>
            <w:tcW w:w="7167" w:type="dxa"/>
            <w:gridSpan w:val="3"/>
            <w:vAlign w:val="center"/>
          </w:tcPr>
          <w:p w:rsidR="003C68FB" w:rsidRDefault="00F44484">
            <w:pPr>
              <w:rPr>
                <w:szCs w:val="21"/>
              </w:rPr>
            </w:pPr>
            <w:r>
              <w:rPr>
                <w:rFonts w:hint="eastAsia"/>
                <w:b/>
                <w:szCs w:val="21"/>
              </w:rPr>
              <w:t>1</w:t>
            </w:r>
            <w:r>
              <w:rPr>
                <w:rFonts w:hint="eastAsia"/>
                <w:b/>
                <w:szCs w:val="21"/>
              </w:rPr>
              <w:t>、搭建开发模型</w:t>
            </w:r>
            <w:r>
              <w:rPr>
                <w:rFonts w:hint="eastAsia"/>
                <w:szCs w:val="21"/>
              </w:rPr>
              <w:t>，完成</w:t>
            </w:r>
            <w:r>
              <w:rPr>
                <w:szCs w:val="21"/>
              </w:rPr>
              <w:t>模型的</w:t>
            </w:r>
            <w:r>
              <w:rPr>
                <w:rFonts w:hint="eastAsia"/>
                <w:szCs w:val="21"/>
              </w:rPr>
              <w:t>搭建</w:t>
            </w:r>
            <w:r>
              <w:rPr>
                <w:szCs w:val="21"/>
              </w:rPr>
              <w:t>和框架</w:t>
            </w:r>
            <w:r>
              <w:rPr>
                <w:rFonts w:hint="eastAsia"/>
                <w:szCs w:val="21"/>
              </w:rPr>
              <w:t>。</w:t>
            </w:r>
          </w:p>
          <w:p w:rsidR="003C68FB" w:rsidRDefault="00F44484">
            <w:pPr>
              <w:rPr>
                <w:szCs w:val="21"/>
              </w:rPr>
            </w:pPr>
            <w:r>
              <w:rPr>
                <w:rFonts w:hint="eastAsia"/>
                <w:b/>
                <w:szCs w:val="21"/>
              </w:rPr>
              <w:t>2</w:t>
            </w:r>
            <w:r>
              <w:rPr>
                <w:rFonts w:hint="eastAsia"/>
                <w:b/>
                <w:szCs w:val="21"/>
              </w:rPr>
              <w:t>、功能模块开发</w:t>
            </w:r>
            <w:r>
              <w:rPr>
                <w:rFonts w:hint="eastAsia"/>
                <w:szCs w:val="21"/>
              </w:rPr>
              <w:t>，已完成</w:t>
            </w:r>
            <w:r>
              <w:rPr>
                <w:szCs w:val="21"/>
              </w:rPr>
              <w:t>与</w:t>
            </w:r>
            <w:proofErr w:type="gramStart"/>
            <w:r>
              <w:rPr>
                <w:szCs w:val="21"/>
              </w:rPr>
              <w:t>微信公众号</w:t>
            </w:r>
            <w:proofErr w:type="gramEnd"/>
            <w:r>
              <w:rPr>
                <w:rFonts w:hint="eastAsia"/>
                <w:szCs w:val="21"/>
              </w:rPr>
              <w:t>合并</w:t>
            </w:r>
            <w:r>
              <w:rPr>
                <w:szCs w:val="21"/>
              </w:rPr>
              <w:t>部分，</w:t>
            </w:r>
            <w:r>
              <w:rPr>
                <w:rFonts w:hint="eastAsia"/>
                <w:szCs w:val="21"/>
              </w:rPr>
              <w:t>系统</w:t>
            </w:r>
            <w:r>
              <w:rPr>
                <w:szCs w:val="21"/>
              </w:rPr>
              <w:t>工作日期的期数</w:t>
            </w:r>
            <w:r>
              <w:rPr>
                <w:rFonts w:hint="eastAsia"/>
                <w:szCs w:val="21"/>
              </w:rPr>
              <w:t>部分，</w:t>
            </w:r>
            <w:r>
              <w:rPr>
                <w:szCs w:val="21"/>
              </w:rPr>
              <w:t>也，</w:t>
            </w:r>
            <w:r w:rsidR="00081E09">
              <w:rPr>
                <w:rFonts w:hint="eastAsia"/>
                <w:szCs w:val="21"/>
              </w:rPr>
              <w:t>继续</w:t>
            </w:r>
            <w:r>
              <w:rPr>
                <w:szCs w:val="21"/>
              </w:rPr>
              <w:t>页面样式的修改</w:t>
            </w:r>
            <w:r w:rsidR="00081E09">
              <w:rPr>
                <w:rFonts w:hint="eastAsia"/>
                <w:szCs w:val="21"/>
              </w:rPr>
              <w:t>，</w:t>
            </w:r>
            <w:r w:rsidR="00081E09">
              <w:rPr>
                <w:szCs w:val="21"/>
              </w:rPr>
              <w:t>完成工作日的</w:t>
            </w:r>
            <w:r w:rsidR="00081E09">
              <w:rPr>
                <w:rFonts w:hint="eastAsia"/>
                <w:szCs w:val="21"/>
              </w:rPr>
              <w:t>来源</w:t>
            </w:r>
            <w:r>
              <w:rPr>
                <w:szCs w:val="21"/>
              </w:rPr>
              <w:t>。</w:t>
            </w:r>
          </w:p>
          <w:p w:rsidR="003C68FB" w:rsidRDefault="00F44484">
            <w:pPr>
              <w:rPr>
                <w:szCs w:val="21"/>
              </w:rPr>
            </w:pPr>
            <w:r>
              <w:rPr>
                <w:b/>
                <w:szCs w:val="21"/>
              </w:rPr>
              <w:t>3</w:t>
            </w:r>
            <w:r>
              <w:rPr>
                <w:rFonts w:hint="eastAsia"/>
                <w:b/>
                <w:szCs w:val="21"/>
              </w:rPr>
              <w:t>、数据库部分</w:t>
            </w:r>
            <w:r>
              <w:rPr>
                <w:rFonts w:hint="eastAsia"/>
                <w:szCs w:val="21"/>
              </w:rPr>
              <w:t>，基本功能表</w:t>
            </w:r>
            <w:r>
              <w:rPr>
                <w:szCs w:val="21"/>
              </w:rPr>
              <w:t>的</w:t>
            </w:r>
            <w:r>
              <w:rPr>
                <w:rFonts w:hint="eastAsia"/>
                <w:szCs w:val="21"/>
              </w:rPr>
              <w:t>完善，</w:t>
            </w:r>
            <w:r w:rsidR="00081E09">
              <w:rPr>
                <w:rFonts w:hint="eastAsia"/>
                <w:szCs w:val="21"/>
              </w:rPr>
              <w:t>完成</w:t>
            </w:r>
            <w:proofErr w:type="spellStart"/>
            <w:r>
              <w:rPr>
                <w:rFonts w:hint="eastAsia"/>
                <w:szCs w:val="21"/>
              </w:rPr>
              <w:t>base</w:t>
            </w:r>
            <w:r>
              <w:rPr>
                <w:szCs w:val="21"/>
              </w:rPr>
              <w:t>_workdays</w:t>
            </w:r>
            <w:proofErr w:type="spellEnd"/>
            <w:r>
              <w:rPr>
                <w:rFonts w:hint="eastAsia"/>
                <w:szCs w:val="21"/>
              </w:rPr>
              <w:t>表</w:t>
            </w:r>
            <w:r>
              <w:rPr>
                <w:szCs w:val="21"/>
              </w:rPr>
              <w:t>作为工作日基表。</w:t>
            </w:r>
          </w:p>
          <w:p w:rsidR="003C68FB" w:rsidRDefault="00F44484">
            <w:pPr>
              <w:rPr>
                <w:szCs w:val="21"/>
              </w:rPr>
            </w:pPr>
            <w:r>
              <w:rPr>
                <w:rFonts w:hint="eastAsia"/>
                <w:b/>
                <w:szCs w:val="21"/>
              </w:rPr>
              <w:t>4</w:t>
            </w:r>
            <w:r>
              <w:rPr>
                <w:rFonts w:hint="eastAsia"/>
                <w:b/>
                <w:szCs w:val="21"/>
              </w:rPr>
              <w:t>、</w:t>
            </w:r>
            <w:r>
              <w:rPr>
                <w:b/>
                <w:szCs w:val="21"/>
              </w:rPr>
              <w:t>网站发布</w:t>
            </w:r>
            <w:r>
              <w:rPr>
                <w:rFonts w:hint="eastAsia"/>
                <w:szCs w:val="21"/>
              </w:rPr>
              <w:t>，完成本机</w:t>
            </w:r>
            <w:r>
              <w:rPr>
                <w:szCs w:val="21"/>
              </w:rPr>
              <w:t>的</w:t>
            </w:r>
            <w:r>
              <w:rPr>
                <w:rFonts w:hint="eastAsia"/>
                <w:szCs w:val="21"/>
              </w:rPr>
              <w:t>配置</w:t>
            </w:r>
            <w:r>
              <w:rPr>
                <w:szCs w:val="21"/>
              </w:rPr>
              <w:t>和发布</w:t>
            </w:r>
            <w:r>
              <w:rPr>
                <w:rFonts w:hint="eastAsia"/>
                <w:szCs w:val="21"/>
              </w:rPr>
              <w:t>。</w:t>
            </w:r>
          </w:p>
        </w:tc>
      </w:tr>
      <w:tr w:rsidR="003C68FB">
        <w:trPr>
          <w:jc w:val="center"/>
        </w:trPr>
        <w:tc>
          <w:tcPr>
            <w:tcW w:w="1129" w:type="dxa"/>
          </w:tcPr>
          <w:p w:rsidR="003C68FB" w:rsidRDefault="00F44484">
            <w:pPr>
              <w:jc w:val="center"/>
              <w:rPr>
                <w:szCs w:val="21"/>
              </w:rPr>
            </w:pPr>
            <w:r>
              <w:rPr>
                <w:szCs w:val="21"/>
              </w:rPr>
              <w:t>下周</w:t>
            </w:r>
          </w:p>
          <w:p w:rsidR="003C68FB" w:rsidRDefault="00F44484">
            <w:pPr>
              <w:jc w:val="center"/>
              <w:rPr>
                <w:szCs w:val="21"/>
              </w:rPr>
            </w:pPr>
            <w:r>
              <w:rPr>
                <w:szCs w:val="21"/>
              </w:rPr>
              <w:t>工作</w:t>
            </w:r>
          </w:p>
          <w:p w:rsidR="003C68FB" w:rsidRDefault="00F44484">
            <w:pPr>
              <w:jc w:val="center"/>
              <w:rPr>
                <w:szCs w:val="21"/>
              </w:rPr>
            </w:pPr>
            <w:r>
              <w:rPr>
                <w:szCs w:val="21"/>
              </w:rPr>
              <w:t>计划</w:t>
            </w:r>
          </w:p>
        </w:tc>
        <w:tc>
          <w:tcPr>
            <w:tcW w:w="7167" w:type="dxa"/>
            <w:gridSpan w:val="3"/>
          </w:tcPr>
          <w:p w:rsidR="003C68FB" w:rsidRDefault="00F44484">
            <w:pPr>
              <w:rPr>
                <w:szCs w:val="21"/>
              </w:rPr>
            </w:pPr>
            <w:r>
              <w:rPr>
                <w:rFonts w:hint="eastAsia"/>
                <w:b/>
                <w:szCs w:val="21"/>
              </w:rPr>
              <w:t>1</w:t>
            </w:r>
            <w:r>
              <w:rPr>
                <w:rFonts w:hint="eastAsia"/>
                <w:b/>
                <w:szCs w:val="21"/>
              </w:rPr>
              <w:t>、搭建开发模型</w:t>
            </w:r>
            <w:r>
              <w:rPr>
                <w:rFonts w:hint="eastAsia"/>
                <w:szCs w:val="21"/>
              </w:rPr>
              <w:t>，完成</w:t>
            </w:r>
            <w:r>
              <w:rPr>
                <w:szCs w:val="21"/>
              </w:rPr>
              <w:t>。</w:t>
            </w:r>
          </w:p>
          <w:p w:rsidR="003C68FB" w:rsidRDefault="00F44484">
            <w:pPr>
              <w:rPr>
                <w:szCs w:val="21"/>
              </w:rPr>
            </w:pPr>
            <w:r>
              <w:rPr>
                <w:rFonts w:hint="eastAsia"/>
                <w:b/>
                <w:szCs w:val="21"/>
              </w:rPr>
              <w:t>2</w:t>
            </w:r>
            <w:r>
              <w:rPr>
                <w:rFonts w:hint="eastAsia"/>
                <w:b/>
                <w:szCs w:val="21"/>
              </w:rPr>
              <w:t>、页面开发</w:t>
            </w:r>
            <w:r>
              <w:rPr>
                <w:rFonts w:hint="eastAsia"/>
                <w:szCs w:val="21"/>
              </w:rPr>
              <w:t>，继续</w:t>
            </w:r>
            <w:r>
              <w:rPr>
                <w:szCs w:val="21"/>
              </w:rPr>
              <w:t>完成新的模块</w:t>
            </w:r>
            <w:r>
              <w:rPr>
                <w:rFonts w:hint="eastAsia"/>
                <w:szCs w:val="21"/>
              </w:rPr>
              <w:t>，</w:t>
            </w:r>
            <w:r w:rsidR="00081E09">
              <w:rPr>
                <w:szCs w:val="21"/>
              </w:rPr>
              <w:t>样式的修改</w:t>
            </w:r>
            <w:r w:rsidR="00081E09">
              <w:rPr>
                <w:rFonts w:hint="eastAsia"/>
                <w:szCs w:val="21"/>
              </w:rPr>
              <w:t>，</w:t>
            </w:r>
          </w:p>
          <w:p w:rsidR="003C68FB" w:rsidRDefault="00F44484">
            <w:pPr>
              <w:rPr>
                <w:szCs w:val="21"/>
              </w:rPr>
            </w:pPr>
            <w:r>
              <w:rPr>
                <w:rFonts w:hint="eastAsia"/>
                <w:b/>
                <w:szCs w:val="21"/>
              </w:rPr>
              <w:t>3</w:t>
            </w:r>
            <w:r>
              <w:rPr>
                <w:rFonts w:hint="eastAsia"/>
                <w:b/>
                <w:szCs w:val="21"/>
              </w:rPr>
              <w:t>、数据库部分</w:t>
            </w:r>
            <w:r>
              <w:rPr>
                <w:rFonts w:hint="eastAsia"/>
                <w:szCs w:val="21"/>
              </w:rPr>
              <w:t>，配合界面调整和新建数据库表结构。</w:t>
            </w:r>
          </w:p>
          <w:p w:rsidR="003C68FB" w:rsidRPr="00081E09" w:rsidRDefault="00F44484">
            <w:pPr>
              <w:rPr>
                <w:szCs w:val="21"/>
              </w:rPr>
            </w:pPr>
            <w:r>
              <w:rPr>
                <w:b/>
                <w:szCs w:val="21"/>
              </w:rPr>
              <w:t>4</w:t>
            </w:r>
            <w:r>
              <w:rPr>
                <w:rFonts w:hint="eastAsia"/>
                <w:b/>
                <w:szCs w:val="21"/>
              </w:rPr>
              <w:t>、</w:t>
            </w:r>
            <w:proofErr w:type="gramStart"/>
            <w:r>
              <w:rPr>
                <w:b/>
                <w:szCs w:val="21"/>
              </w:rPr>
              <w:t>微信部分</w:t>
            </w:r>
            <w:proofErr w:type="gramEnd"/>
            <w:r>
              <w:rPr>
                <w:rFonts w:hint="eastAsia"/>
                <w:szCs w:val="21"/>
              </w:rPr>
              <w:t>，</w:t>
            </w:r>
            <w:proofErr w:type="gramStart"/>
            <w:r>
              <w:rPr>
                <w:rFonts w:hint="eastAsia"/>
                <w:szCs w:val="21"/>
              </w:rPr>
              <w:t>与</w:t>
            </w:r>
            <w:r>
              <w:rPr>
                <w:szCs w:val="21"/>
              </w:rPr>
              <w:t>微信</w:t>
            </w:r>
            <w:r>
              <w:rPr>
                <w:rFonts w:hint="eastAsia"/>
                <w:szCs w:val="21"/>
              </w:rPr>
              <w:t>的</w:t>
            </w:r>
            <w:proofErr w:type="gramEnd"/>
            <w:r>
              <w:rPr>
                <w:szCs w:val="21"/>
              </w:rPr>
              <w:t>功能拓展。</w:t>
            </w:r>
          </w:p>
        </w:tc>
      </w:tr>
    </w:tbl>
    <w:p w:rsidR="003C68FB" w:rsidRDefault="003C68FB"/>
    <w:p w:rsidR="003C68FB" w:rsidRDefault="00F44484">
      <w:pPr>
        <w:pStyle w:val="5"/>
      </w:pPr>
      <w:r>
        <w:t>原油管理系统</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pPr>
              <w:rPr>
                <w:szCs w:val="21"/>
              </w:rPr>
            </w:pPr>
            <w:r>
              <w:rPr>
                <w:szCs w:val="21"/>
              </w:rPr>
              <w:t>项目名称</w:t>
            </w:r>
          </w:p>
        </w:tc>
        <w:tc>
          <w:tcPr>
            <w:tcW w:w="7167" w:type="dxa"/>
            <w:gridSpan w:val="3"/>
          </w:tcPr>
          <w:p w:rsidR="003C68FB" w:rsidRDefault="00F44484">
            <w:pPr>
              <w:rPr>
                <w:b/>
                <w:szCs w:val="21"/>
              </w:rPr>
            </w:pPr>
            <w:r>
              <w:rPr>
                <w:b/>
                <w:szCs w:val="21"/>
              </w:rPr>
              <w:t>原油管理系统</w:t>
            </w:r>
          </w:p>
        </w:tc>
      </w:tr>
      <w:tr w:rsidR="003C68FB">
        <w:trPr>
          <w:jc w:val="center"/>
        </w:trPr>
        <w:tc>
          <w:tcPr>
            <w:tcW w:w="1129" w:type="dxa"/>
          </w:tcPr>
          <w:p w:rsidR="003C68FB" w:rsidRDefault="00F44484">
            <w:pPr>
              <w:rPr>
                <w:szCs w:val="21"/>
              </w:rPr>
            </w:pPr>
            <w:r>
              <w:rPr>
                <w:szCs w:val="21"/>
              </w:rPr>
              <w:t>组成人员</w:t>
            </w:r>
          </w:p>
        </w:tc>
        <w:tc>
          <w:tcPr>
            <w:tcW w:w="3402" w:type="dxa"/>
          </w:tcPr>
          <w:p w:rsidR="003C68FB" w:rsidRDefault="00F44484">
            <w:pPr>
              <w:rPr>
                <w:szCs w:val="21"/>
              </w:rPr>
            </w:pPr>
            <w:r>
              <w:rPr>
                <w:rFonts w:hint="eastAsia"/>
                <w:szCs w:val="21"/>
              </w:rPr>
              <w:t>何文杰、苏晓龙、董禹彤、段世昌</w:t>
            </w:r>
          </w:p>
        </w:tc>
        <w:tc>
          <w:tcPr>
            <w:tcW w:w="851" w:type="dxa"/>
          </w:tcPr>
          <w:p w:rsidR="003C68FB" w:rsidRDefault="00F44484">
            <w:pPr>
              <w:rPr>
                <w:szCs w:val="21"/>
              </w:rPr>
            </w:pPr>
            <w:r>
              <w:rPr>
                <w:szCs w:val="21"/>
              </w:rPr>
              <w:t>负责人</w:t>
            </w:r>
          </w:p>
        </w:tc>
        <w:tc>
          <w:tcPr>
            <w:tcW w:w="2914" w:type="dxa"/>
          </w:tcPr>
          <w:p w:rsidR="003C68FB" w:rsidRDefault="00F44484">
            <w:pPr>
              <w:rPr>
                <w:szCs w:val="21"/>
              </w:rPr>
            </w:pPr>
            <w:r>
              <w:rPr>
                <w:rFonts w:hint="eastAsia"/>
                <w:szCs w:val="21"/>
              </w:rPr>
              <w:t>何文杰</w:t>
            </w:r>
          </w:p>
        </w:tc>
      </w:tr>
      <w:tr w:rsidR="003C68FB">
        <w:trPr>
          <w:jc w:val="center"/>
        </w:trPr>
        <w:tc>
          <w:tcPr>
            <w:tcW w:w="1129" w:type="dxa"/>
            <w:vAlign w:val="center"/>
          </w:tcPr>
          <w:p w:rsidR="003C68FB" w:rsidRDefault="00F44484">
            <w:pPr>
              <w:jc w:val="center"/>
              <w:rPr>
                <w:szCs w:val="21"/>
              </w:rPr>
            </w:pPr>
            <w:r>
              <w:rPr>
                <w:szCs w:val="21"/>
              </w:rPr>
              <w:t>本周</w:t>
            </w:r>
          </w:p>
          <w:p w:rsidR="003C68FB" w:rsidRDefault="00F44484">
            <w:pPr>
              <w:jc w:val="center"/>
              <w:rPr>
                <w:szCs w:val="21"/>
              </w:rPr>
            </w:pPr>
            <w:r>
              <w:rPr>
                <w:szCs w:val="21"/>
              </w:rPr>
              <w:t>工作</w:t>
            </w:r>
          </w:p>
          <w:p w:rsidR="003C68FB" w:rsidRDefault="00F44484">
            <w:pPr>
              <w:jc w:val="center"/>
              <w:rPr>
                <w:szCs w:val="21"/>
              </w:rPr>
            </w:pPr>
            <w:r>
              <w:rPr>
                <w:szCs w:val="21"/>
              </w:rPr>
              <w:t>总结</w:t>
            </w:r>
          </w:p>
        </w:tc>
        <w:tc>
          <w:tcPr>
            <w:tcW w:w="7167" w:type="dxa"/>
            <w:gridSpan w:val="3"/>
            <w:vAlign w:val="center"/>
          </w:tcPr>
          <w:p w:rsidR="003C68FB" w:rsidRDefault="00F44484">
            <w:pPr>
              <w:numPr>
                <w:ilvl w:val="0"/>
                <w:numId w:val="2"/>
              </w:numPr>
              <w:rPr>
                <w:rFonts w:ascii="宋体" w:hAnsi="宋体"/>
                <w:szCs w:val="21"/>
              </w:rPr>
            </w:pPr>
            <w:proofErr w:type="gramStart"/>
            <w:r>
              <w:rPr>
                <w:rFonts w:ascii="宋体" w:hAnsi="宋体" w:hint="eastAsia"/>
                <w:szCs w:val="21"/>
              </w:rPr>
              <w:t>完成阿独末站</w:t>
            </w:r>
            <w:proofErr w:type="gramEnd"/>
            <w:r>
              <w:rPr>
                <w:rFonts w:ascii="宋体" w:hAnsi="宋体" w:hint="eastAsia"/>
                <w:szCs w:val="21"/>
              </w:rPr>
              <w:t>原油分割单采集功能。</w:t>
            </w:r>
          </w:p>
          <w:p w:rsidR="003C68FB" w:rsidRDefault="00F44484">
            <w:pPr>
              <w:rPr>
                <w:rFonts w:ascii="宋体" w:hAnsi="宋体"/>
                <w:szCs w:val="21"/>
              </w:rPr>
            </w:pPr>
            <w:r>
              <w:rPr>
                <w:rFonts w:ascii="宋体" w:hAnsi="宋体" w:hint="eastAsia"/>
                <w:szCs w:val="21"/>
              </w:rPr>
              <w:t>2.完成新疆油田公司原油分割单和阿独末站原油分割单月统计查询功能。</w:t>
            </w:r>
          </w:p>
          <w:p w:rsidR="003C68FB" w:rsidRDefault="00F44484">
            <w:pPr>
              <w:rPr>
                <w:rFonts w:ascii="宋体" w:hAnsi="宋体"/>
                <w:szCs w:val="21"/>
              </w:rPr>
            </w:pPr>
            <w:r>
              <w:rPr>
                <w:rFonts w:ascii="宋体" w:hAnsi="宋体" w:hint="eastAsia"/>
                <w:szCs w:val="21"/>
              </w:rPr>
              <w:t>3.更新“生成、审核结算数据”页面的生成结算数据功能。</w:t>
            </w:r>
          </w:p>
          <w:p w:rsidR="003C68FB" w:rsidRDefault="00F44484">
            <w:pPr>
              <w:rPr>
                <w:rFonts w:ascii="宋体" w:hAnsi="宋体"/>
                <w:szCs w:val="21"/>
              </w:rPr>
            </w:pPr>
            <w:r>
              <w:rPr>
                <w:rFonts w:ascii="宋体" w:hAnsi="宋体" w:hint="eastAsia"/>
                <w:szCs w:val="21"/>
              </w:rPr>
              <w:t>4.整理了“牙哈原油火车卸车业务”需求，给用户提了几个需求的问题待用</w:t>
            </w:r>
            <w:r>
              <w:rPr>
                <w:rFonts w:ascii="宋体" w:hAnsi="宋体" w:hint="eastAsia"/>
                <w:szCs w:val="21"/>
              </w:rPr>
              <w:lastRenderedPageBreak/>
              <w:t>户解答。初步设计了几个采集页面。</w:t>
            </w:r>
          </w:p>
        </w:tc>
      </w:tr>
      <w:tr w:rsidR="003C68FB">
        <w:trPr>
          <w:jc w:val="center"/>
        </w:trPr>
        <w:tc>
          <w:tcPr>
            <w:tcW w:w="1129" w:type="dxa"/>
          </w:tcPr>
          <w:p w:rsidR="003C68FB" w:rsidRDefault="00F44484">
            <w:pPr>
              <w:jc w:val="center"/>
              <w:rPr>
                <w:szCs w:val="21"/>
              </w:rPr>
            </w:pPr>
            <w:r>
              <w:rPr>
                <w:szCs w:val="21"/>
              </w:rPr>
              <w:lastRenderedPageBreak/>
              <w:t>下周</w:t>
            </w:r>
          </w:p>
          <w:p w:rsidR="003C68FB" w:rsidRDefault="00F44484">
            <w:pPr>
              <w:jc w:val="center"/>
              <w:rPr>
                <w:szCs w:val="21"/>
              </w:rPr>
            </w:pPr>
            <w:r>
              <w:rPr>
                <w:szCs w:val="21"/>
              </w:rPr>
              <w:t>工作</w:t>
            </w:r>
          </w:p>
          <w:p w:rsidR="003C68FB" w:rsidRDefault="00F44484">
            <w:pPr>
              <w:jc w:val="center"/>
              <w:rPr>
                <w:szCs w:val="21"/>
              </w:rPr>
            </w:pPr>
            <w:r>
              <w:rPr>
                <w:szCs w:val="21"/>
              </w:rPr>
              <w:t>计划</w:t>
            </w:r>
          </w:p>
        </w:tc>
        <w:tc>
          <w:tcPr>
            <w:tcW w:w="7167" w:type="dxa"/>
            <w:gridSpan w:val="3"/>
          </w:tcPr>
          <w:p w:rsidR="003C68FB" w:rsidRDefault="00F44484">
            <w:pPr>
              <w:pStyle w:val="10"/>
              <w:ind w:firstLineChars="0" w:firstLine="0"/>
              <w:rPr>
                <w:rFonts w:asciiTheme="minorEastAsia" w:hAnsiTheme="minorEastAsia" w:cstheme="minorEastAsia"/>
                <w:szCs w:val="21"/>
              </w:rPr>
            </w:pPr>
            <w:r>
              <w:rPr>
                <w:rFonts w:asciiTheme="minorEastAsia" w:hAnsiTheme="minorEastAsia" w:cstheme="minorEastAsia" w:hint="eastAsia"/>
                <w:szCs w:val="21"/>
              </w:rPr>
              <w:t>1.解决用户反馈的分割</w:t>
            </w:r>
            <w:proofErr w:type="gramStart"/>
            <w:r>
              <w:rPr>
                <w:rFonts w:asciiTheme="minorEastAsia" w:hAnsiTheme="minorEastAsia" w:cstheme="minorEastAsia" w:hint="eastAsia"/>
                <w:szCs w:val="21"/>
              </w:rPr>
              <w:t>单相关</w:t>
            </w:r>
            <w:proofErr w:type="gramEnd"/>
            <w:r>
              <w:rPr>
                <w:rFonts w:asciiTheme="minorEastAsia" w:hAnsiTheme="minorEastAsia" w:cstheme="minorEastAsia" w:hint="eastAsia"/>
                <w:szCs w:val="21"/>
              </w:rPr>
              <w:t>部分的几个问题。</w:t>
            </w:r>
          </w:p>
          <w:p w:rsidR="003C68FB" w:rsidRDefault="00F44484">
            <w:pPr>
              <w:rPr>
                <w:rFonts w:ascii="宋体" w:hAnsi="宋体"/>
                <w:szCs w:val="21"/>
              </w:rPr>
            </w:pPr>
            <w:r>
              <w:rPr>
                <w:rFonts w:ascii="宋体" w:hAnsi="宋体" w:hint="eastAsia"/>
                <w:szCs w:val="21"/>
              </w:rPr>
              <w:t>2.待用户解答完“牙哈原油火车卸车业务”需求的几个疑问之后，继续设计该部分的实现方法。</w:t>
            </w:r>
          </w:p>
        </w:tc>
      </w:tr>
    </w:tbl>
    <w:p w:rsidR="003C68FB" w:rsidRDefault="003C68FB"/>
    <w:p w:rsidR="003C68FB" w:rsidRDefault="00F44484">
      <w:pPr>
        <w:pStyle w:val="5"/>
      </w:pPr>
      <w:r>
        <w:rPr>
          <w:rFonts w:hint="eastAsia"/>
        </w:rPr>
        <w:t>中国石油</w:t>
      </w:r>
      <w:r>
        <w:rPr>
          <w:rFonts w:hint="eastAsia"/>
        </w:rPr>
        <w:t>ERP</w:t>
      </w:r>
      <w:r>
        <w:rPr>
          <w:rFonts w:hint="eastAsia"/>
        </w:rPr>
        <w:t>接口</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pPr>
              <w:rPr>
                <w:szCs w:val="21"/>
              </w:rPr>
            </w:pPr>
            <w:r>
              <w:rPr>
                <w:szCs w:val="21"/>
              </w:rPr>
              <w:t>项目名称</w:t>
            </w:r>
          </w:p>
        </w:tc>
        <w:tc>
          <w:tcPr>
            <w:tcW w:w="7167" w:type="dxa"/>
            <w:gridSpan w:val="3"/>
          </w:tcPr>
          <w:p w:rsidR="003C68FB" w:rsidRDefault="00F44484">
            <w:pPr>
              <w:rPr>
                <w:rFonts w:ascii="宋体" w:hAnsi="宋体"/>
                <w:b/>
                <w:szCs w:val="21"/>
              </w:rPr>
            </w:pPr>
            <w:r>
              <w:rPr>
                <w:rFonts w:ascii="宋体" w:hAnsi="宋体" w:hint="eastAsia"/>
                <w:b/>
                <w:szCs w:val="21"/>
              </w:rPr>
              <w:t>中国石油ERP接口</w:t>
            </w:r>
          </w:p>
        </w:tc>
      </w:tr>
      <w:tr w:rsidR="003C68FB">
        <w:trPr>
          <w:jc w:val="center"/>
        </w:trPr>
        <w:tc>
          <w:tcPr>
            <w:tcW w:w="1129" w:type="dxa"/>
          </w:tcPr>
          <w:p w:rsidR="003C68FB" w:rsidRDefault="00F44484">
            <w:pPr>
              <w:rPr>
                <w:szCs w:val="21"/>
              </w:rPr>
            </w:pPr>
            <w:r>
              <w:rPr>
                <w:szCs w:val="21"/>
              </w:rPr>
              <w:t>组成人员</w:t>
            </w:r>
          </w:p>
        </w:tc>
        <w:tc>
          <w:tcPr>
            <w:tcW w:w="3402" w:type="dxa"/>
          </w:tcPr>
          <w:p w:rsidR="003C68FB" w:rsidRDefault="00F44484">
            <w:pPr>
              <w:rPr>
                <w:szCs w:val="21"/>
              </w:rPr>
            </w:pPr>
            <w:r>
              <w:rPr>
                <w:rFonts w:hint="eastAsia"/>
                <w:szCs w:val="21"/>
              </w:rPr>
              <w:t>张祥、魏广</w:t>
            </w:r>
          </w:p>
        </w:tc>
        <w:tc>
          <w:tcPr>
            <w:tcW w:w="851" w:type="dxa"/>
          </w:tcPr>
          <w:p w:rsidR="003C68FB" w:rsidRDefault="00F44484">
            <w:pPr>
              <w:rPr>
                <w:szCs w:val="21"/>
              </w:rPr>
            </w:pPr>
            <w:r>
              <w:rPr>
                <w:szCs w:val="21"/>
              </w:rPr>
              <w:t>负责人</w:t>
            </w:r>
          </w:p>
        </w:tc>
        <w:tc>
          <w:tcPr>
            <w:tcW w:w="2914" w:type="dxa"/>
          </w:tcPr>
          <w:p w:rsidR="003C68FB" w:rsidRDefault="00F44484">
            <w:pPr>
              <w:rPr>
                <w:szCs w:val="21"/>
              </w:rPr>
            </w:pPr>
            <w:r>
              <w:rPr>
                <w:rFonts w:hint="eastAsia"/>
                <w:szCs w:val="21"/>
              </w:rPr>
              <w:t>张祥</w:t>
            </w:r>
          </w:p>
        </w:tc>
      </w:tr>
      <w:tr w:rsidR="003C68FB">
        <w:trPr>
          <w:jc w:val="center"/>
        </w:trPr>
        <w:tc>
          <w:tcPr>
            <w:tcW w:w="1129" w:type="dxa"/>
            <w:vAlign w:val="center"/>
          </w:tcPr>
          <w:p w:rsidR="003C68FB" w:rsidRDefault="00F44484">
            <w:pPr>
              <w:jc w:val="center"/>
              <w:rPr>
                <w:szCs w:val="21"/>
              </w:rPr>
            </w:pPr>
            <w:r>
              <w:rPr>
                <w:szCs w:val="21"/>
              </w:rPr>
              <w:t>本周</w:t>
            </w:r>
          </w:p>
          <w:p w:rsidR="003C68FB" w:rsidRDefault="00F44484">
            <w:pPr>
              <w:jc w:val="center"/>
              <w:rPr>
                <w:szCs w:val="21"/>
              </w:rPr>
            </w:pPr>
            <w:r>
              <w:rPr>
                <w:szCs w:val="21"/>
              </w:rPr>
              <w:t>工作</w:t>
            </w:r>
          </w:p>
          <w:p w:rsidR="003C68FB" w:rsidRDefault="00F44484">
            <w:pPr>
              <w:jc w:val="center"/>
              <w:rPr>
                <w:szCs w:val="21"/>
              </w:rPr>
            </w:pPr>
            <w:r>
              <w:rPr>
                <w:szCs w:val="21"/>
              </w:rPr>
              <w:t>总结</w:t>
            </w:r>
          </w:p>
        </w:tc>
        <w:tc>
          <w:tcPr>
            <w:tcW w:w="7167" w:type="dxa"/>
            <w:gridSpan w:val="3"/>
            <w:vAlign w:val="center"/>
          </w:tcPr>
          <w:p w:rsidR="003C68FB" w:rsidRDefault="00F44484">
            <w:pPr>
              <w:widowControl/>
              <w:jc w:val="left"/>
              <w:rPr>
                <w:rFonts w:ascii="宋体" w:eastAsia="宋体" w:hAnsi="宋体" w:cs="宋体"/>
                <w:kern w:val="0"/>
                <w:szCs w:val="21"/>
              </w:rPr>
            </w:pPr>
            <w:r>
              <w:rPr>
                <w:rFonts w:ascii="宋体" w:eastAsia="宋体" w:hAnsi="宋体" w:cs="宋体" w:hint="eastAsia"/>
                <w:kern w:val="0"/>
                <w:szCs w:val="21"/>
              </w:rPr>
              <w:t>1、</w:t>
            </w:r>
            <w:r w:rsidR="00673080">
              <w:rPr>
                <w:rFonts w:hint="eastAsia"/>
                <w:szCs w:val="21"/>
              </w:rPr>
              <w:t>大庆石化、独山子石化</w:t>
            </w:r>
            <w:r w:rsidR="00673080">
              <w:rPr>
                <w:rFonts w:hint="eastAsia"/>
                <w:szCs w:val="21"/>
              </w:rPr>
              <w:t>ERP</w:t>
            </w:r>
            <w:r w:rsidR="00673080">
              <w:rPr>
                <w:rFonts w:hint="eastAsia"/>
                <w:szCs w:val="21"/>
              </w:rPr>
              <w:t>接口切换到正式服务器，跟踪维护</w:t>
            </w:r>
            <w:r>
              <w:rPr>
                <w:rFonts w:hint="eastAsia"/>
                <w:szCs w:val="21"/>
              </w:rPr>
              <w:t>。</w:t>
            </w:r>
          </w:p>
          <w:p w:rsidR="003C68FB" w:rsidRDefault="003C68FB">
            <w:pPr>
              <w:widowControl/>
              <w:jc w:val="left"/>
              <w:rPr>
                <w:rFonts w:ascii="宋体" w:eastAsia="宋体" w:hAnsi="宋体" w:cs="宋体"/>
                <w:kern w:val="0"/>
                <w:szCs w:val="21"/>
              </w:rPr>
            </w:pPr>
          </w:p>
        </w:tc>
      </w:tr>
      <w:tr w:rsidR="003C68FB">
        <w:trPr>
          <w:jc w:val="center"/>
        </w:trPr>
        <w:tc>
          <w:tcPr>
            <w:tcW w:w="1129" w:type="dxa"/>
          </w:tcPr>
          <w:p w:rsidR="003C68FB" w:rsidRDefault="00F44484">
            <w:pPr>
              <w:jc w:val="center"/>
              <w:rPr>
                <w:szCs w:val="21"/>
              </w:rPr>
            </w:pPr>
            <w:r>
              <w:rPr>
                <w:szCs w:val="21"/>
              </w:rPr>
              <w:t>下周</w:t>
            </w:r>
          </w:p>
          <w:p w:rsidR="003C68FB" w:rsidRDefault="00F44484">
            <w:pPr>
              <w:jc w:val="center"/>
              <w:rPr>
                <w:szCs w:val="21"/>
              </w:rPr>
            </w:pPr>
            <w:r>
              <w:rPr>
                <w:szCs w:val="21"/>
              </w:rPr>
              <w:t>工作</w:t>
            </w:r>
          </w:p>
          <w:p w:rsidR="003C68FB" w:rsidRDefault="00F44484">
            <w:pPr>
              <w:jc w:val="center"/>
              <w:rPr>
                <w:szCs w:val="21"/>
              </w:rPr>
            </w:pPr>
            <w:r>
              <w:rPr>
                <w:szCs w:val="21"/>
              </w:rPr>
              <w:t>计划</w:t>
            </w:r>
          </w:p>
        </w:tc>
        <w:tc>
          <w:tcPr>
            <w:tcW w:w="7167" w:type="dxa"/>
            <w:gridSpan w:val="3"/>
          </w:tcPr>
          <w:p w:rsidR="003C68FB" w:rsidRDefault="00673080" w:rsidP="00673080">
            <w:pPr>
              <w:pStyle w:val="20"/>
              <w:numPr>
                <w:ilvl w:val="0"/>
                <w:numId w:val="3"/>
              </w:numPr>
              <w:ind w:firstLineChars="0"/>
              <w:rPr>
                <w:szCs w:val="21"/>
              </w:rPr>
            </w:pPr>
            <w:r>
              <w:rPr>
                <w:rFonts w:hint="eastAsia"/>
                <w:szCs w:val="21"/>
              </w:rPr>
              <w:t>根据本月实际使用情况在临时制定</w:t>
            </w:r>
            <w:bookmarkStart w:id="0" w:name="_GoBack"/>
            <w:bookmarkEnd w:id="0"/>
            <w:r>
              <w:rPr>
                <w:rFonts w:hint="eastAsia"/>
                <w:szCs w:val="21"/>
              </w:rPr>
              <w:t>计划</w:t>
            </w:r>
            <w:r w:rsidR="00F44484">
              <w:rPr>
                <w:rFonts w:hint="eastAsia"/>
                <w:szCs w:val="21"/>
              </w:rPr>
              <w:t>。</w:t>
            </w:r>
          </w:p>
        </w:tc>
      </w:tr>
    </w:tbl>
    <w:p w:rsidR="003C68FB" w:rsidRDefault="003C68FB"/>
    <w:p w:rsidR="003C68FB" w:rsidRDefault="003C68FB"/>
    <w:p w:rsidR="003C68FB" w:rsidRDefault="00F44484">
      <w:pPr>
        <w:pStyle w:val="3"/>
      </w:pPr>
      <w:r>
        <w:t>中石油炼化板块统计系统</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r>
              <w:t>项目名称</w:t>
            </w:r>
          </w:p>
        </w:tc>
        <w:tc>
          <w:tcPr>
            <w:tcW w:w="7167" w:type="dxa"/>
            <w:gridSpan w:val="3"/>
          </w:tcPr>
          <w:p w:rsidR="003C68FB" w:rsidRDefault="00F44484">
            <w:pPr>
              <w:rPr>
                <w:b/>
              </w:rPr>
            </w:pPr>
            <w:r>
              <w:rPr>
                <w:b/>
              </w:rPr>
              <w:t>中石油炼化板块统计系统</w:t>
            </w:r>
          </w:p>
        </w:tc>
      </w:tr>
      <w:tr w:rsidR="003C68FB">
        <w:trPr>
          <w:jc w:val="center"/>
        </w:trPr>
        <w:tc>
          <w:tcPr>
            <w:tcW w:w="1129" w:type="dxa"/>
          </w:tcPr>
          <w:p w:rsidR="003C68FB" w:rsidRDefault="00F44484">
            <w:r>
              <w:t>组成人员</w:t>
            </w:r>
          </w:p>
        </w:tc>
        <w:tc>
          <w:tcPr>
            <w:tcW w:w="3402" w:type="dxa"/>
          </w:tcPr>
          <w:p w:rsidR="003C68FB" w:rsidRDefault="00F44484">
            <w:r>
              <w:rPr>
                <w:rFonts w:hint="eastAsia"/>
              </w:rPr>
              <w:t>苏晓龙、侯悦斌</w:t>
            </w:r>
          </w:p>
        </w:tc>
        <w:tc>
          <w:tcPr>
            <w:tcW w:w="851" w:type="dxa"/>
          </w:tcPr>
          <w:p w:rsidR="003C68FB" w:rsidRDefault="00F44484">
            <w:r>
              <w:t>负责人</w:t>
            </w:r>
          </w:p>
        </w:tc>
        <w:tc>
          <w:tcPr>
            <w:tcW w:w="2914" w:type="dxa"/>
          </w:tcPr>
          <w:p w:rsidR="003C68FB" w:rsidRDefault="00F44484">
            <w:r>
              <w:rPr>
                <w:rFonts w:hint="eastAsia"/>
              </w:rPr>
              <w:t>苏晓龙</w:t>
            </w:r>
          </w:p>
        </w:tc>
      </w:tr>
      <w:tr w:rsidR="003C68FB">
        <w:trPr>
          <w:jc w:val="center"/>
        </w:trPr>
        <w:tc>
          <w:tcPr>
            <w:tcW w:w="1129" w:type="dxa"/>
            <w:vAlign w:val="center"/>
          </w:tcPr>
          <w:p w:rsidR="003C68FB" w:rsidRDefault="00F44484">
            <w:pPr>
              <w:jc w:val="center"/>
            </w:pPr>
            <w:r>
              <w:t>本周</w:t>
            </w:r>
          </w:p>
          <w:p w:rsidR="003C68FB" w:rsidRDefault="00F44484">
            <w:pPr>
              <w:jc w:val="center"/>
            </w:pPr>
            <w:r>
              <w:t>工作</w:t>
            </w:r>
          </w:p>
          <w:p w:rsidR="003C68FB" w:rsidRDefault="00F44484">
            <w:pPr>
              <w:jc w:val="center"/>
            </w:pPr>
            <w:r>
              <w:t>总结</w:t>
            </w:r>
          </w:p>
        </w:tc>
        <w:tc>
          <w:tcPr>
            <w:tcW w:w="7167" w:type="dxa"/>
            <w:gridSpan w:val="3"/>
            <w:vAlign w:val="center"/>
          </w:tcPr>
          <w:p w:rsidR="003C68FB" w:rsidRDefault="00D97280" w:rsidP="00D97280">
            <w:pPr>
              <w:pStyle w:val="20"/>
              <w:ind w:left="360" w:firstLineChars="0" w:firstLine="0"/>
            </w:pPr>
            <w:r>
              <w:rPr>
                <w:rFonts w:hint="eastAsia"/>
              </w:rPr>
              <w:t>无</w:t>
            </w:r>
          </w:p>
        </w:tc>
      </w:tr>
      <w:tr w:rsidR="003C68FB">
        <w:trPr>
          <w:jc w:val="center"/>
        </w:trPr>
        <w:tc>
          <w:tcPr>
            <w:tcW w:w="1129" w:type="dxa"/>
          </w:tcPr>
          <w:p w:rsidR="003C68FB" w:rsidRDefault="00F44484">
            <w:pPr>
              <w:jc w:val="center"/>
            </w:pPr>
            <w:r>
              <w:t>下周</w:t>
            </w:r>
          </w:p>
          <w:p w:rsidR="003C68FB" w:rsidRDefault="00F44484">
            <w:pPr>
              <w:jc w:val="center"/>
            </w:pPr>
            <w:r>
              <w:t>工作</w:t>
            </w:r>
          </w:p>
          <w:p w:rsidR="003C68FB" w:rsidRDefault="00F44484">
            <w:pPr>
              <w:jc w:val="center"/>
            </w:pPr>
            <w:r>
              <w:t>计划</w:t>
            </w:r>
          </w:p>
        </w:tc>
        <w:tc>
          <w:tcPr>
            <w:tcW w:w="7167" w:type="dxa"/>
            <w:gridSpan w:val="3"/>
          </w:tcPr>
          <w:p w:rsidR="003C68FB" w:rsidRDefault="00F44484">
            <w:r>
              <w:t>下周暂无工作安排</w:t>
            </w:r>
          </w:p>
        </w:tc>
      </w:tr>
    </w:tbl>
    <w:p w:rsidR="003C68FB" w:rsidRDefault="003C68FB"/>
    <w:p w:rsidR="003C68FB" w:rsidRDefault="00F44484">
      <w:pPr>
        <w:pStyle w:val="5"/>
      </w:pPr>
      <w:r>
        <w:t>中石化化工板块统计系统</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r>
              <w:t>项目名称</w:t>
            </w:r>
          </w:p>
        </w:tc>
        <w:tc>
          <w:tcPr>
            <w:tcW w:w="7167" w:type="dxa"/>
            <w:gridSpan w:val="3"/>
          </w:tcPr>
          <w:p w:rsidR="003C68FB" w:rsidRDefault="00F44484">
            <w:pPr>
              <w:rPr>
                <w:b/>
              </w:rPr>
            </w:pPr>
            <w:r>
              <w:rPr>
                <w:b/>
              </w:rPr>
              <w:t>中石化化工板块统计系统</w:t>
            </w:r>
          </w:p>
        </w:tc>
      </w:tr>
      <w:tr w:rsidR="003C68FB">
        <w:trPr>
          <w:jc w:val="center"/>
        </w:trPr>
        <w:tc>
          <w:tcPr>
            <w:tcW w:w="1129" w:type="dxa"/>
          </w:tcPr>
          <w:p w:rsidR="003C68FB" w:rsidRDefault="00F44484">
            <w:r>
              <w:t>组成人员</w:t>
            </w:r>
          </w:p>
        </w:tc>
        <w:tc>
          <w:tcPr>
            <w:tcW w:w="3402" w:type="dxa"/>
          </w:tcPr>
          <w:p w:rsidR="003C68FB" w:rsidRDefault="00F44484">
            <w:r>
              <w:rPr>
                <w:rFonts w:hint="eastAsia"/>
              </w:rPr>
              <w:t>董禹彤、段世昌、吴洪明</w:t>
            </w:r>
            <w:r>
              <w:rPr>
                <w:rFonts w:hint="eastAsia"/>
              </w:rPr>
              <w:t xml:space="preserve"> </w:t>
            </w:r>
          </w:p>
        </w:tc>
        <w:tc>
          <w:tcPr>
            <w:tcW w:w="851" w:type="dxa"/>
          </w:tcPr>
          <w:p w:rsidR="003C68FB" w:rsidRDefault="00F44484">
            <w:r>
              <w:t>负责人</w:t>
            </w:r>
          </w:p>
        </w:tc>
        <w:tc>
          <w:tcPr>
            <w:tcW w:w="2914" w:type="dxa"/>
          </w:tcPr>
          <w:p w:rsidR="003C68FB" w:rsidRDefault="00F44484">
            <w:r>
              <w:rPr>
                <w:rFonts w:hint="eastAsia"/>
              </w:rPr>
              <w:t>董禹彤（开发）、吴洪明（业务）</w:t>
            </w:r>
          </w:p>
        </w:tc>
      </w:tr>
      <w:tr w:rsidR="003C68FB">
        <w:trPr>
          <w:jc w:val="center"/>
        </w:trPr>
        <w:tc>
          <w:tcPr>
            <w:tcW w:w="1129" w:type="dxa"/>
            <w:vAlign w:val="center"/>
          </w:tcPr>
          <w:p w:rsidR="003C68FB" w:rsidRDefault="00F44484">
            <w:pPr>
              <w:jc w:val="center"/>
            </w:pPr>
            <w:r>
              <w:t>本周</w:t>
            </w:r>
          </w:p>
          <w:p w:rsidR="003C68FB" w:rsidRDefault="00F44484">
            <w:pPr>
              <w:jc w:val="center"/>
            </w:pPr>
            <w:r>
              <w:t>工作</w:t>
            </w:r>
          </w:p>
          <w:p w:rsidR="003C68FB" w:rsidRDefault="00F44484">
            <w:pPr>
              <w:jc w:val="center"/>
            </w:pPr>
            <w:r>
              <w:t>总结</w:t>
            </w:r>
          </w:p>
        </w:tc>
        <w:tc>
          <w:tcPr>
            <w:tcW w:w="7167" w:type="dxa"/>
            <w:gridSpan w:val="3"/>
            <w:vAlign w:val="center"/>
          </w:tcPr>
          <w:p w:rsidR="003C68FB" w:rsidRDefault="00E50B3E">
            <w:pPr>
              <w:pStyle w:val="40"/>
              <w:numPr>
                <w:ilvl w:val="0"/>
                <w:numId w:val="5"/>
              </w:numPr>
              <w:ind w:firstLineChars="0"/>
            </w:pPr>
            <w:r>
              <w:t>完善统计三期网站页面兼容性问题</w:t>
            </w:r>
          </w:p>
          <w:p w:rsidR="003C68FB" w:rsidRDefault="00F44484">
            <w:pPr>
              <w:pStyle w:val="40"/>
              <w:numPr>
                <w:ilvl w:val="0"/>
                <w:numId w:val="5"/>
              </w:numPr>
              <w:ind w:firstLineChars="0"/>
            </w:pPr>
            <w:r>
              <w:t>完善</w:t>
            </w:r>
            <w:r w:rsidR="00E50B3E">
              <w:rPr>
                <w:rFonts w:hint="eastAsia"/>
              </w:rPr>
              <w:t>负荷率</w:t>
            </w:r>
            <w:r w:rsidR="00E50B3E">
              <w:t>分析下级公司中小板块显示出错问题</w:t>
            </w:r>
          </w:p>
          <w:p w:rsidR="003C68FB" w:rsidRDefault="00E50B3E" w:rsidP="00E50B3E">
            <w:pPr>
              <w:pStyle w:val="40"/>
              <w:numPr>
                <w:ilvl w:val="0"/>
                <w:numId w:val="5"/>
              </w:numPr>
              <w:ind w:firstLineChars="0"/>
            </w:pPr>
            <w:r>
              <w:t>完善负荷率分析页面中数据对不上的问题</w:t>
            </w:r>
          </w:p>
        </w:tc>
      </w:tr>
      <w:tr w:rsidR="003C68FB">
        <w:trPr>
          <w:jc w:val="center"/>
        </w:trPr>
        <w:tc>
          <w:tcPr>
            <w:tcW w:w="1129" w:type="dxa"/>
          </w:tcPr>
          <w:p w:rsidR="003C68FB" w:rsidRDefault="00F44484">
            <w:pPr>
              <w:jc w:val="center"/>
            </w:pPr>
            <w:r>
              <w:t>下周</w:t>
            </w:r>
          </w:p>
          <w:p w:rsidR="003C68FB" w:rsidRDefault="00F44484">
            <w:pPr>
              <w:jc w:val="center"/>
            </w:pPr>
            <w:r>
              <w:t>工作</w:t>
            </w:r>
          </w:p>
          <w:p w:rsidR="003C68FB" w:rsidRDefault="00F44484">
            <w:pPr>
              <w:jc w:val="center"/>
            </w:pPr>
            <w:r>
              <w:lastRenderedPageBreak/>
              <w:t>计划</w:t>
            </w:r>
          </w:p>
        </w:tc>
        <w:tc>
          <w:tcPr>
            <w:tcW w:w="7167" w:type="dxa"/>
            <w:gridSpan w:val="3"/>
          </w:tcPr>
          <w:p w:rsidR="003C68FB" w:rsidRDefault="00F44484">
            <w:pPr>
              <w:pStyle w:val="20"/>
              <w:numPr>
                <w:ilvl w:val="0"/>
                <w:numId w:val="6"/>
              </w:numPr>
              <w:ind w:firstLineChars="0"/>
            </w:pPr>
            <w:r>
              <w:lastRenderedPageBreak/>
              <w:t>下周暂无工作安排</w:t>
            </w:r>
          </w:p>
        </w:tc>
      </w:tr>
    </w:tbl>
    <w:p w:rsidR="003C68FB" w:rsidRDefault="003C68FB"/>
    <w:p w:rsidR="003C68FB" w:rsidRDefault="00F44484">
      <w:pPr>
        <w:pStyle w:val="5"/>
      </w:pPr>
      <w:r>
        <w:t>中石化润滑油统计系统</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r>
              <w:t>项目名称</w:t>
            </w:r>
          </w:p>
        </w:tc>
        <w:tc>
          <w:tcPr>
            <w:tcW w:w="7167" w:type="dxa"/>
            <w:gridSpan w:val="3"/>
          </w:tcPr>
          <w:p w:rsidR="003C68FB" w:rsidRDefault="00F44484">
            <w:pPr>
              <w:rPr>
                <w:b/>
              </w:rPr>
            </w:pPr>
            <w:r>
              <w:rPr>
                <w:b/>
              </w:rPr>
              <w:t>中石化润滑油统计系统</w:t>
            </w:r>
          </w:p>
        </w:tc>
      </w:tr>
      <w:tr w:rsidR="003C68FB">
        <w:trPr>
          <w:jc w:val="center"/>
        </w:trPr>
        <w:tc>
          <w:tcPr>
            <w:tcW w:w="1129" w:type="dxa"/>
          </w:tcPr>
          <w:p w:rsidR="003C68FB" w:rsidRDefault="00F44484">
            <w:r>
              <w:t>组成人员</w:t>
            </w:r>
          </w:p>
        </w:tc>
        <w:tc>
          <w:tcPr>
            <w:tcW w:w="3402" w:type="dxa"/>
          </w:tcPr>
          <w:p w:rsidR="003C68FB" w:rsidRDefault="00F44484">
            <w:r>
              <w:rPr>
                <w:rFonts w:hint="eastAsia"/>
              </w:rPr>
              <w:t>吴洪明</w:t>
            </w:r>
          </w:p>
        </w:tc>
        <w:tc>
          <w:tcPr>
            <w:tcW w:w="851" w:type="dxa"/>
          </w:tcPr>
          <w:p w:rsidR="003C68FB" w:rsidRDefault="00F44484">
            <w:r>
              <w:t>负责人</w:t>
            </w:r>
          </w:p>
        </w:tc>
        <w:tc>
          <w:tcPr>
            <w:tcW w:w="2914" w:type="dxa"/>
          </w:tcPr>
          <w:p w:rsidR="003C68FB" w:rsidRDefault="00F44484">
            <w:r>
              <w:rPr>
                <w:rFonts w:hint="eastAsia"/>
              </w:rPr>
              <w:t>吴洪明</w:t>
            </w:r>
          </w:p>
        </w:tc>
      </w:tr>
      <w:tr w:rsidR="003C68FB">
        <w:trPr>
          <w:jc w:val="center"/>
        </w:trPr>
        <w:tc>
          <w:tcPr>
            <w:tcW w:w="1129" w:type="dxa"/>
            <w:vAlign w:val="center"/>
          </w:tcPr>
          <w:p w:rsidR="003C68FB" w:rsidRDefault="00F44484">
            <w:pPr>
              <w:jc w:val="center"/>
            </w:pPr>
            <w:r>
              <w:t>本周</w:t>
            </w:r>
          </w:p>
          <w:p w:rsidR="003C68FB" w:rsidRDefault="00F44484">
            <w:pPr>
              <w:jc w:val="center"/>
            </w:pPr>
            <w:r>
              <w:t>工作</w:t>
            </w:r>
          </w:p>
          <w:p w:rsidR="003C68FB" w:rsidRDefault="00F44484">
            <w:pPr>
              <w:jc w:val="center"/>
            </w:pPr>
            <w:r>
              <w:t>总结</w:t>
            </w:r>
          </w:p>
        </w:tc>
        <w:tc>
          <w:tcPr>
            <w:tcW w:w="7167" w:type="dxa"/>
            <w:gridSpan w:val="3"/>
            <w:vAlign w:val="center"/>
          </w:tcPr>
          <w:p w:rsidR="003C68FB" w:rsidRDefault="00081E09">
            <w:r>
              <w:rPr>
                <w:rFonts w:hint="eastAsia"/>
              </w:rPr>
              <w:t>月初的报数</w:t>
            </w:r>
            <w:r>
              <w:t>维护，</w:t>
            </w:r>
            <w:proofErr w:type="spellStart"/>
            <w:r>
              <w:t>bw</w:t>
            </w:r>
            <w:proofErr w:type="spellEnd"/>
            <w:r>
              <w:t>接口的修改，长城能</w:t>
            </w:r>
            <w:proofErr w:type="gramStart"/>
            <w:r>
              <w:t>化单位</w:t>
            </w:r>
            <w:proofErr w:type="gramEnd"/>
            <w:r>
              <w:rPr>
                <w:rFonts w:hint="eastAsia"/>
              </w:rPr>
              <w:t>28</w:t>
            </w:r>
            <w:r>
              <w:rPr>
                <w:rFonts w:hint="eastAsia"/>
              </w:rPr>
              <w:t>表</w:t>
            </w:r>
            <w:r>
              <w:t>不出来的问题。</w:t>
            </w:r>
          </w:p>
        </w:tc>
      </w:tr>
      <w:tr w:rsidR="003C68FB">
        <w:trPr>
          <w:jc w:val="center"/>
        </w:trPr>
        <w:tc>
          <w:tcPr>
            <w:tcW w:w="1129" w:type="dxa"/>
          </w:tcPr>
          <w:p w:rsidR="003C68FB" w:rsidRDefault="00F44484">
            <w:pPr>
              <w:jc w:val="center"/>
            </w:pPr>
            <w:r>
              <w:t>下周</w:t>
            </w:r>
          </w:p>
          <w:p w:rsidR="003C68FB" w:rsidRDefault="00F44484">
            <w:pPr>
              <w:jc w:val="center"/>
            </w:pPr>
            <w:r>
              <w:t>工作</w:t>
            </w:r>
          </w:p>
          <w:p w:rsidR="003C68FB" w:rsidRDefault="00F44484">
            <w:pPr>
              <w:jc w:val="center"/>
            </w:pPr>
            <w:r>
              <w:t>计划</w:t>
            </w:r>
          </w:p>
        </w:tc>
        <w:tc>
          <w:tcPr>
            <w:tcW w:w="7167" w:type="dxa"/>
            <w:gridSpan w:val="3"/>
          </w:tcPr>
          <w:p w:rsidR="003C68FB" w:rsidRDefault="00F44484">
            <w:pPr>
              <w:pStyle w:val="20"/>
              <w:numPr>
                <w:ilvl w:val="0"/>
                <w:numId w:val="7"/>
              </w:numPr>
              <w:ind w:firstLineChars="0"/>
            </w:pPr>
            <w:r>
              <w:rPr>
                <w:rFonts w:hint="eastAsia"/>
              </w:rPr>
              <w:t>接口需要重新梳理；</w:t>
            </w:r>
          </w:p>
          <w:p w:rsidR="003C68FB" w:rsidRDefault="00F44484">
            <w:pPr>
              <w:pStyle w:val="20"/>
              <w:numPr>
                <w:ilvl w:val="0"/>
                <w:numId w:val="7"/>
              </w:numPr>
              <w:ind w:firstLineChars="0"/>
            </w:pPr>
            <w:r>
              <w:t>重新梳理报表</w:t>
            </w:r>
            <w:r>
              <w:rPr>
                <w:rFonts w:hint="eastAsia"/>
              </w:rPr>
              <w:t>，</w:t>
            </w:r>
            <w:r>
              <w:t>Web</w:t>
            </w:r>
            <w:r>
              <w:t>网站中报表现在有</w:t>
            </w:r>
            <w:proofErr w:type="spellStart"/>
            <w:r>
              <w:t>pb</w:t>
            </w:r>
            <w:proofErr w:type="spellEnd"/>
            <w:r>
              <w:t>提供的</w:t>
            </w:r>
            <w:proofErr w:type="spellStart"/>
            <w:r>
              <w:t>webservice</w:t>
            </w:r>
            <w:proofErr w:type="spellEnd"/>
            <w:r>
              <w:t>生成</w:t>
            </w:r>
            <w:r>
              <w:rPr>
                <w:rFonts w:hint="eastAsia"/>
              </w:rPr>
              <w:t>，</w:t>
            </w:r>
            <w:r>
              <w:t>用户需要排除空行</w:t>
            </w:r>
            <w:r>
              <w:rPr>
                <w:rFonts w:hint="eastAsia"/>
              </w:rPr>
              <w:t>，</w:t>
            </w:r>
            <w:r>
              <w:t>目前不支持</w:t>
            </w:r>
            <w:r>
              <w:rPr>
                <w:rFonts w:hint="eastAsia"/>
              </w:rPr>
              <w:t>。</w:t>
            </w:r>
          </w:p>
          <w:p w:rsidR="003C68FB" w:rsidRDefault="00F44484">
            <w:pPr>
              <w:pStyle w:val="20"/>
              <w:numPr>
                <w:ilvl w:val="0"/>
                <w:numId w:val="7"/>
              </w:numPr>
              <w:ind w:firstLineChars="0"/>
            </w:pPr>
            <w:r>
              <w:rPr>
                <w:rFonts w:hint="eastAsia"/>
              </w:rPr>
              <w:t>总部</w:t>
            </w:r>
            <w:r>
              <w:t>程序，有的单位</w:t>
            </w:r>
            <w:r>
              <w:rPr>
                <w:rFonts w:hint="eastAsia"/>
              </w:rPr>
              <w:t>28</w:t>
            </w:r>
            <w:r>
              <w:rPr>
                <w:rFonts w:hint="eastAsia"/>
              </w:rPr>
              <w:t>表</w:t>
            </w:r>
            <w:r>
              <w:t>出不来。</w:t>
            </w:r>
          </w:p>
        </w:tc>
      </w:tr>
    </w:tbl>
    <w:p w:rsidR="003C68FB" w:rsidRDefault="003C68FB"/>
    <w:p w:rsidR="003C68FB" w:rsidRDefault="00F44484">
      <w:pPr>
        <w:pStyle w:val="5"/>
      </w:pPr>
      <w:r>
        <w:rPr>
          <w:rFonts w:hint="eastAsia"/>
        </w:rPr>
        <w:t>JAVA</w:t>
      </w:r>
      <w:r>
        <w:rPr>
          <w:rFonts w:hint="eastAsia"/>
        </w:rPr>
        <w:t>培训项目</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r>
              <w:t>项目名称</w:t>
            </w:r>
          </w:p>
        </w:tc>
        <w:tc>
          <w:tcPr>
            <w:tcW w:w="7167" w:type="dxa"/>
            <w:gridSpan w:val="3"/>
          </w:tcPr>
          <w:p w:rsidR="003C68FB" w:rsidRDefault="00F44484">
            <w:pPr>
              <w:rPr>
                <w:b/>
              </w:rPr>
            </w:pPr>
            <w:r>
              <w:rPr>
                <w:rFonts w:hint="eastAsia"/>
                <w:b/>
              </w:rPr>
              <w:t>JAVA</w:t>
            </w:r>
            <w:r>
              <w:rPr>
                <w:rFonts w:hint="eastAsia"/>
                <w:b/>
              </w:rPr>
              <w:t>培训项目</w:t>
            </w:r>
          </w:p>
        </w:tc>
      </w:tr>
      <w:tr w:rsidR="003C68FB">
        <w:trPr>
          <w:jc w:val="center"/>
        </w:trPr>
        <w:tc>
          <w:tcPr>
            <w:tcW w:w="1129" w:type="dxa"/>
          </w:tcPr>
          <w:p w:rsidR="003C68FB" w:rsidRDefault="00F44484">
            <w:r>
              <w:t>组成人员</w:t>
            </w:r>
          </w:p>
        </w:tc>
        <w:tc>
          <w:tcPr>
            <w:tcW w:w="3402" w:type="dxa"/>
          </w:tcPr>
          <w:p w:rsidR="003C68FB" w:rsidRDefault="00F44484">
            <w:r>
              <w:rPr>
                <w:rFonts w:hint="eastAsia"/>
              </w:rPr>
              <w:t>侯悦斌、苏晓龙、段世昌、董禹彤</w:t>
            </w:r>
          </w:p>
        </w:tc>
        <w:tc>
          <w:tcPr>
            <w:tcW w:w="851" w:type="dxa"/>
          </w:tcPr>
          <w:p w:rsidR="003C68FB" w:rsidRDefault="00F44484">
            <w:r>
              <w:t>负责人</w:t>
            </w:r>
          </w:p>
        </w:tc>
        <w:tc>
          <w:tcPr>
            <w:tcW w:w="2914" w:type="dxa"/>
          </w:tcPr>
          <w:p w:rsidR="003C68FB" w:rsidRDefault="00F44484">
            <w:r>
              <w:t>侯悦斌</w:t>
            </w:r>
          </w:p>
        </w:tc>
      </w:tr>
      <w:tr w:rsidR="003C68FB">
        <w:trPr>
          <w:jc w:val="center"/>
        </w:trPr>
        <w:tc>
          <w:tcPr>
            <w:tcW w:w="1129" w:type="dxa"/>
            <w:vAlign w:val="center"/>
          </w:tcPr>
          <w:p w:rsidR="003C68FB" w:rsidRDefault="00F44484">
            <w:pPr>
              <w:jc w:val="center"/>
            </w:pPr>
            <w:r>
              <w:t>本周</w:t>
            </w:r>
          </w:p>
          <w:p w:rsidR="003C68FB" w:rsidRDefault="00F44484">
            <w:pPr>
              <w:jc w:val="center"/>
            </w:pPr>
            <w:r>
              <w:t>工作</w:t>
            </w:r>
          </w:p>
          <w:p w:rsidR="003C68FB" w:rsidRDefault="00F44484">
            <w:pPr>
              <w:jc w:val="center"/>
            </w:pPr>
            <w:r>
              <w:t>总结</w:t>
            </w:r>
          </w:p>
        </w:tc>
        <w:tc>
          <w:tcPr>
            <w:tcW w:w="7167" w:type="dxa"/>
            <w:gridSpan w:val="3"/>
            <w:vAlign w:val="center"/>
          </w:tcPr>
          <w:p w:rsidR="003C68FB" w:rsidRDefault="00562D12">
            <w:r>
              <w:rPr>
                <w:rFonts w:hint="eastAsia"/>
              </w:rPr>
              <w:t>1</w:t>
            </w:r>
            <w:r>
              <w:rPr>
                <w:rFonts w:hint="eastAsia"/>
              </w:rPr>
              <w:t>、熟练使用开发工具，熟悉操作方法。</w:t>
            </w:r>
          </w:p>
        </w:tc>
      </w:tr>
      <w:tr w:rsidR="003C68FB">
        <w:trPr>
          <w:jc w:val="center"/>
        </w:trPr>
        <w:tc>
          <w:tcPr>
            <w:tcW w:w="1129" w:type="dxa"/>
          </w:tcPr>
          <w:p w:rsidR="003C68FB" w:rsidRDefault="00F44484">
            <w:pPr>
              <w:jc w:val="center"/>
            </w:pPr>
            <w:r>
              <w:t>下周</w:t>
            </w:r>
          </w:p>
          <w:p w:rsidR="003C68FB" w:rsidRDefault="00F44484">
            <w:pPr>
              <w:jc w:val="center"/>
            </w:pPr>
            <w:r>
              <w:t>工作</w:t>
            </w:r>
          </w:p>
          <w:p w:rsidR="003C68FB" w:rsidRDefault="00F44484">
            <w:pPr>
              <w:jc w:val="center"/>
            </w:pPr>
            <w:r>
              <w:t>计划</w:t>
            </w:r>
          </w:p>
        </w:tc>
        <w:tc>
          <w:tcPr>
            <w:tcW w:w="7167" w:type="dxa"/>
            <w:gridSpan w:val="3"/>
          </w:tcPr>
          <w:p w:rsidR="003C68FB" w:rsidRDefault="00562D12" w:rsidP="00562D12">
            <w:pPr>
              <w:pStyle w:val="10"/>
              <w:ind w:firstLineChars="0" w:firstLine="0"/>
            </w:pPr>
            <w:r>
              <w:rPr>
                <w:rFonts w:hint="eastAsia"/>
              </w:rPr>
              <w:t>无；</w:t>
            </w:r>
          </w:p>
        </w:tc>
      </w:tr>
    </w:tbl>
    <w:p w:rsidR="003C68FB" w:rsidRDefault="003C68FB"/>
    <w:p w:rsidR="003C68FB" w:rsidRDefault="00F44484">
      <w:pPr>
        <w:pStyle w:val="5"/>
        <w:rPr>
          <w:b w:val="0"/>
        </w:rPr>
      </w:pPr>
      <w:r>
        <w:rPr>
          <w:rFonts w:hint="eastAsia"/>
        </w:rPr>
        <w:t>A</w:t>
      </w:r>
      <w:r>
        <w:t>PP</w:t>
      </w:r>
      <w:r>
        <w:t>客户端程序开发</w:t>
      </w:r>
      <w:r>
        <w:rPr>
          <w:rFonts w:hint="eastAsia"/>
        </w:rPr>
        <w:t>：</w:t>
      </w:r>
    </w:p>
    <w:tbl>
      <w:tblPr>
        <w:tblStyle w:val="a6"/>
        <w:tblW w:w="8296" w:type="dxa"/>
        <w:jc w:val="center"/>
        <w:tblLayout w:type="fixed"/>
        <w:tblLook w:val="04A0" w:firstRow="1" w:lastRow="0" w:firstColumn="1" w:lastColumn="0" w:noHBand="0" w:noVBand="1"/>
      </w:tblPr>
      <w:tblGrid>
        <w:gridCol w:w="1129"/>
        <w:gridCol w:w="3402"/>
        <w:gridCol w:w="851"/>
        <w:gridCol w:w="2914"/>
      </w:tblGrid>
      <w:tr w:rsidR="003C68FB">
        <w:trPr>
          <w:jc w:val="center"/>
        </w:trPr>
        <w:tc>
          <w:tcPr>
            <w:tcW w:w="1129" w:type="dxa"/>
          </w:tcPr>
          <w:p w:rsidR="003C68FB" w:rsidRDefault="00F44484">
            <w:pPr>
              <w:rPr>
                <w:szCs w:val="21"/>
              </w:rPr>
            </w:pPr>
            <w:r>
              <w:rPr>
                <w:szCs w:val="21"/>
              </w:rPr>
              <w:t>项目名称</w:t>
            </w:r>
          </w:p>
        </w:tc>
        <w:tc>
          <w:tcPr>
            <w:tcW w:w="7167" w:type="dxa"/>
            <w:gridSpan w:val="3"/>
          </w:tcPr>
          <w:p w:rsidR="003C68FB" w:rsidRDefault="006E4B28">
            <w:pPr>
              <w:rPr>
                <w:b/>
                <w:szCs w:val="21"/>
              </w:rPr>
            </w:pPr>
            <w:r>
              <w:rPr>
                <w:rFonts w:ascii="宋体" w:hAnsi="宋体" w:hint="eastAsia"/>
                <w:b/>
                <w:szCs w:val="21"/>
              </w:rPr>
              <w:t>辽阳石化统计+客户端/</w:t>
            </w:r>
            <w:r w:rsidR="00F44484">
              <w:rPr>
                <w:rFonts w:ascii="宋体" w:hAnsi="宋体" w:hint="eastAsia"/>
                <w:b/>
                <w:szCs w:val="21"/>
              </w:rPr>
              <w:t>中国石化统计网客户端</w:t>
            </w:r>
          </w:p>
        </w:tc>
      </w:tr>
      <w:tr w:rsidR="003C68FB">
        <w:trPr>
          <w:jc w:val="center"/>
        </w:trPr>
        <w:tc>
          <w:tcPr>
            <w:tcW w:w="1129" w:type="dxa"/>
          </w:tcPr>
          <w:p w:rsidR="003C68FB" w:rsidRDefault="00F44484">
            <w:pPr>
              <w:rPr>
                <w:szCs w:val="21"/>
              </w:rPr>
            </w:pPr>
            <w:r>
              <w:rPr>
                <w:szCs w:val="21"/>
              </w:rPr>
              <w:t>组成人员</w:t>
            </w:r>
          </w:p>
        </w:tc>
        <w:tc>
          <w:tcPr>
            <w:tcW w:w="3402" w:type="dxa"/>
          </w:tcPr>
          <w:p w:rsidR="003C68FB" w:rsidRDefault="00F44484">
            <w:pPr>
              <w:rPr>
                <w:szCs w:val="21"/>
              </w:rPr>
            </w:pPr>
            <w:r>
              <w:rPr>
                <w:rFonts w:hint="eastAsia"/>
                <w:szCs w:val="21"/>
              </w:rPr>
              <w:t>魏广、黄金燕、侯悦斌、吴洪明、黎帅、段世昌、董禹彤、苏晓龙</w:t>
            </w:r>
          </w:p>
        </w:tc>
        <w:tc>
          <w:tcPr>
            <w:tcW w:w="851" w:type="dxa"/>
          </w:tcPr>
          <w:p w:rsidR="003C68FB" w:rsidRDefault="00F44484">
            <w:pPr>
              <w:rPr>
                <w:szCs w:val="21"/>
              </w:rPr>
            </w:pPr>
            <w:r>
              <w:rPr>
                <w:szCs w:val="21"/>
              </w:rPr>
              <w:t>负责人</w:t>
            </w:r>
          </w:p>
        </w:tc>
        <w:tc>
          <w:tcPr>
            <w:tcW w:w="2914" w:type="dxa"/>
          </w:tcPr>
          <w:p w:rsidR="003C68FB" w:rsidRDefault="00F44484">
            <w:pPr>
              <w:rPr>
                <w:szCs w:val="21"/>
              </w:rPr>
            </w:pPr>
            <w:r>
              <w:rPr>
                <w:rFonts w:hint="eastAsia"/>
              </w:rPr>
              <w:t>魏广</w:t>
            </w:r>
            <w:r>
              <w:rPr>
                <w:rFonts w:hint="eastAsia"/>
                <w:szCs w:val="21"/>
              </w:rPr>
              <w:t>（</w:t>
            </w:r>
            <w:r>
              <w:rPr>
                <w:szCs w:val="21"/>
              </w:rPr>
              <w:t>业务</w:t>
            </w:r>
            <w:r>
              <w:rPr>
                <w:rFonts w:hint="eastAsia"/>
                <w:szCs w:val="21"/>
              </w:rPr>
              <w:t>）、</w:t>
            </w:r>
            <w:r>
              <w:rPr>
                <w:szCs w:val="21"/>
              </w:rPr>
              <w:t>黄金燕</w:t>
            </w:r>
            <w:r>
              <w:rPr>
                <w:rFonts w:hint="eastAsia"/>
                <w:szCs w:val="21"/>
              </w:rPr>
              <w:t>（</w:t>
            </w:r>
            <w:r>
              <w:rPr>
                <w:szCs w:val="21"/>
              </w:rPr>
              <w:t>技术</w:t>
            </w:r>
            <w:r>
              <w:rPr>
                <w:rFonts w:hint="eastAsia"/>
                <w:szCs w:val="21"/>
              </w:rPr>
              <w:t>）</w:t>
            </w:r>
          </w:p>
        </w:tc>
      </w:tr>
      <w:tr w:rsidR="003C68FB">
        <w:trPr>
          <w:jc w:val="center"/>
        </w:trPr>
        <w:tc>
          <w:tcPr>
            <w:tcW w:w="1129" w:type="dxa"/>
            <w:vAlign w:val="center"/>
          </w:tcPr>
          <w:p w:rsidR="003C68FB" w:rsidRDefault="00F44484">
            <w:pPr>
              <w:jc w:val="center"/>
              <w:rPr>
                <w:szCs w:val="21"/>
              </w:rPr>
            </w:pPr>
            <w:r>
              <w:rPr>
                <w:szCs w:val="21"/>
              </w:rPr>
              <w:t>本周</w:t>
            </w:r>
          </w:p>
          <w:p w:rsidR="003C68FB" w:rsidRDefault="00F44484">
            <w:pPr>
              <w:jc w:val="center"/>
              <w:rPr>
                <w:szCs w:val="21"/>
              </w:rPr>
            </w:pPr>
            <w:r>
              <w:rPr>
                <w:szCs w:val="21"/>
              </w:rPr>
              <w:t>工作</w:t>
            </w:r>
          </w:p>
          <w:p w:rsidR="003C68FB" w:rsidRDefault="00F44484">
            <w:pPr>
              <w:jc w:val="center"/>
              <w:rPr>
                <w:szCs w:val="21"/>
              </w:rPr>
            </w:pPr>
            <w:r>
              <w:rPr>
                <w:szCs w:val="21"/>
              </w:rPr>
              <w:t>总结</w:t>
            </w:r>
          </w:p>
        </w:tc>
        <w:tc>
          <w:tcPr>
            <w:tcW w:w="7167" w:type="dxa"/>
            <w:gridSpan w:val="3"/>
            <w:vAlign w:val="center"/>
          </w:tcPr>
          <w:p w:rsidR="006040BC" w:rsidRDefault="006040BC">
            <w:pPr>
              <w:pStyle w:val="30"/>
              <w:numPr>
                <w:ilvl w:val="0"/>
                <w:numId w:val="9"/>
              </w:numPr>
              <w:ind w:firstLineChars="0"/>
              <w:rPr>
                <w:rFonts w:ascii="宋体" w:hAnsi="宋体"/>
                <w:szCs w:val="21"/>
              </w:rPr>
            </w:pPr>
            <w:r>
              <w:rPr>
                <w:rFonts w:ascii="宋体" w:hAnsi="宋体" w:hint="eastAsia"/>
                <w:szCs w:val="21"/>
              </w:rPr>
              <w:t>IOS开发：已经在mac上安装完</w:t>
            </w:r>
            <w:proofErr w:type="spellStart"/>
            <w:r>
              <w:rPr>
                <w:rFonts w:ascii="宋体" w:hAnsi="宋体" w:hint="eastAsia"/>
                <w:szCs w:val="21"/>
              </w:rPr>
              <w:t>XCode</w:t>
            </w:r>
            <w:proofErr w:type="spellEnd"/>
            <w:r>
              <w:rPr>
                <w:rFonts w:ascii="宋体" w:hAnsi="宋体" w:hint="eastAsia"/>
                <w:szCs w:val="21"/>
              </w:rPr>
              <w:t>开发环境，</w:t>
            </w:r>
            <w:r>
              <w:rPr>
                <w:rFonts w:ascii="宋体" w:hAnsi="宋体" w:hint="eastAsia"/>
                <w:szCs w:val="21"/>
              </w:rPr>
              <w:t>目前</w:t>
            </w:r>
            <w:r>
              <w:rPr>
                <w:rFonts w:ascii="宋体" w:hAnsi="宋体" w:hint="eastAsia"/>
                <w:szCs w:val="21"/>
              </w:rPr>
              <w:t>正在</w:t>
            </w:r>
            <w:r>
              <w:rPr>
                <w:rFonts w:ascii="宋体" w:hAnsi="宋体" w:hint="eastAsia"/>
                <w:szCs w:val="21"/>
              </w:rPr>
              <w:t>熟悉IOS开发环境</w:t>
            </w:r>
            <w:r>
              <w:rPr>
                <w:rFonts w:ascii="宋体" w:hAnsi="宋体" w:hint="eastAsia"/>
                <w:szCs w:val="21"/>
              </w:rPr>
              <w:t>，具体开发细节还在研究中；</w:t>
            </w:r>
          </w:p>
          <w:p w:rsidR="006040BC" w:rsidRDefault="006040BC" w:rsidP="006040BC">
            <w:pPr>
              <w:pStyle w:val="30"/>
              <w:numPr>
                <w:ilvl w:val="0"/>
                <w:numId w:val="9"/>
              </w:numPr>
              <w:ind w:firstLineChars="0"/>
              <w:rPr>
                <w:rFonts w:ascii="宋体" w:hAnsi="宋体"/>
                <w:szCs w:val="21"/>
              </w:rPr>
            </w:pPr>
            <w:r>
              <w:rPr>
                <w:rFonts w:ascii="宋体" w:hAnsi="宋体"/>
                <w:szCs w:val="21"/>
              </w:rPr>
              <w:t>A</w:t>
            </w:r>
            <w:r w:rsidRPr="006040BC">
              <w:rPr>
                <w:rFonts w:ascii="宋体" w:hAnsi="宋体"/>
                <w:szCs w:val="21"/>
              </w:rPr>
              <w:t>ndroid</w:t>
            </w:r>
            <w:r>
              <w:rPr>
                <w:rFonts w:ascii="宋体" w:hAnsi="宋体"/>
                <w:szCs w:val="21"/>
              </w:rPr>
              <w:t>开发</w:t>
            </w:r>
            <w:r w:rsidR="006E4B28">
              <w:rPr>
                <w:rFonts w:ascii="宋体" w:hAnsi="宋体" w:hint="eastAsia"/>
                <w:szCs w:val="21"/>
              </w:rPr>
              <w:t>：</w:t>
            </w:r>
            <w:r>
              <w:rPr>
                <w:rFonts w:ascii="宋体" w:hAnsi="宋体" w:hint="eastAsia"/>
                <w:szCs w:val="21"/>
              </w:rPr>
              <w:t>已经在Windows系统中安装了</w:t>
            </w:r>
            <w:r w:rsidR="006E4B28">
              <w:rPr>
                <w:rFonts w:ascii="宋体" w:hAnsi="宋体" w:hint="eastAsia"/>
                <w:szCs w:val="21"/>
              </w:rPr>
              <w:t>基于Eclipse的</w:t>
            </w:r>
            <w:r>
              <w:rPr>
                <w:rFonts w:ascii="宋体" w:hAnsi="宋体" w:hint="eastAsia"/>
                <w:szCs w:val="21"/>
              </w:rPr>
              <w:t>ADT（Android</w:t>
            </w:r>
            <w:r>
              <w:rPr>
                <w:rFonts w:ascii="宋体" w:hAnsi="宋体"/>
                <w:szCs w:val="21"/>
              </w:rPr>
              <w:t xml:space="preserve"> Develop Tools</w:t>
            </w:r>
            <w:r>
              <w:rPr>
                <w:rFonts w:ascii="宋体" w:hAnsi="宋体" w:hint="eastAsia"/>
                <w:szCs w:val="21"/>
              </w:rPr>
              <w:t>）</w:t>
            </w:r>
            <w:r w:rsidR="006E4B28">
              <w:rPr>
                <w:rFonts w:ascii="宋体" w:hAnsi="宋体" w:hint="eastAsia"/>
                <w:szCs w:val="21"/>
              </w:rPr>
              <w:t>和</w:t>
            </w:r>
            <w:r w:rsidR="006E4B28">
              <w:rPr>
                <w:rFonts w:ascii="宋体" w:hAnsi="宋体"/>
                <w:szCs w:val="21"/>
              </w:rPr>
              <w:t>A</w:t>
            </w:r>
            <w:r w:rsidR="006E4B28" w:rsidRPr="006040BC">
              <w:rPr>
                <w:rFonts w:ascii="宋体" w:hAnsi="宋体"/>
                <w:szCs w:val="21"/>
              </w:rPr>
              <w:t>ndroid</w:t>
            </w:r>
            <w:r w:rsidR="006E4B28">
              <w:rPr>
                <w:rFonts w:ascii="宋体" w:hAnsi="宋体"/>
                <w:szCs w:val="21"/>
              </w:rPr>
              <w:t xml:space="preserve"> Studio两套开发平台</w:t>
            </w:r>
            <w:r w:rsidR="006E4B28">
              <w:rPr>
                <w:rFonts w:ascii="宋体" w:hAnsi="宋体" w:hint="eastAsia"/>
                <w:szCs w:val="21"/>
              </w:rPr>
              <w:t>，</w:t>
            </w:r>
            <w:r w:rsidR="006E4B28">
              <w:rPr>
                <w:rFonts w:ascii="宋体" w:hAnsi="宋体"/>
                <w:szCs w:val="21"/>
              </w:rPr>
              <w:t>目前在了解</w:t>
            </w:r>
            <w:r w:rsidR="006E4B28">
              <w:rPr>
                <w:rFonts w:ascii="宋体" w:hAnsi="宋体"/>
                <w:szCs w:val="21"/>
              </w:rPr>
              <w:t>A</w:t>
            </w:r>
            <w:r w:rsidR="006E4B28" w:rsidRPr="006040BC">
              <w:rPr>
                <w:rFonts w:ascii="宋体" w:hAnsi="宋体"/>
                <w:szCs w:val="21"/>
              </w:rPr>
              <w:t>ndroid</w:t>
            </w:r>
            <w:r w:rsidR="006E4B28">
              <w:rPr>
                <w:rFonts w:ascii="宋体" w:hAnsi="宋体"/>
                <w:szCs w:val="21"/>
              </w:rPr>
              <w:t>基本程序结构和开发模式</w:t>
            </w:r>
            <w:r>
              <w:rPr>
                <w:rFonts w:ascii="宋体" w:hAnsi="宋体" w:hint="eastAsia"/>
                <w:szCs w:val="21"/>
              </w:rPr>
              <w:t>；</w:t>
            </w:r>
          </w:p>
          <w:p w:rsidR="003C68FB" w:rsidRDefault="006E4B28">
            <w:pPr>
              <w:pStyle w:val="30"/>
              <w:numPr>
                <w:ilvl w:val="0"/>
                <w:numId w:val="9"/>
              </w:numPr>
              <w:ind w:firstLineChars="0"/>
              <w:rPr>
                <w:szCs w:val="21"/>
              </w:rPr>
            </w:pPr>
            <w:r>
              <w:rPr>
                <w:rFonts w:ascii="宋体" w:hAnsi="宋体"/>
                <w:szCs w:val="21"/>
              </w:rPr>
              <w:t>第三方开发平台</w:t>
            </w:r>
            <w:r>
              <w:rPr>
                <w:rFonts w:ascii="宋体" w:hAnsi="宋体" w:hint="eastAsia"/>
                <w:szCs w:val="21"/>
              </w:rPr>
              <w:t>：</w:t>
            </w:r>
            <w:r w:rsidR="006040BC">
              <w:rPr>
                <w:rFonts w:ascii="宋体" w:hAnsi="宋体"/>
                <w:szCs w:val="21"/>
              </w:rPr>
              <w:t>安装</w:t>
            </w:r>
            <w:proofErr w:type="spellStart"/>
            <w:r w:rsidR="006040BC" w:rsidRPr="006040BC">
              <w:rPr>
                <w:rFonts w:ascii="宋体" w:hAnsi="宋体" w:hint="eastAsia"/>
                <w:szCs w:val="21"/>
              </w:rPr>
              <w:t>PhoneGap</w:t>
            </w:r>
            <w:proofErr w:type="spellEnd"/>
            <w:r w:rsidR="006040BC">
              <w:rPr>
                <w:rFonts w:ascii="宋体" w:hAnsi="宋体" w:hint="eastAsia"/>
                <w:szCs w:val="21"/>
              </w:rPr>
              <w:t>（</w:t>
            </w:r>
            <w:proofErr w:type="spellStart"/>
            <w:r w:rsidR="006040BC" w:rsidRPr="006040BC">
              <w:rPr>
                <w:rFonts w:ascii="宋体" w:hAnsi="宋体"/>
                <w:szCs w:val="21"/>
              </w:rPr>
              <w:t>cordova</w:t>
            </w:r>
            <w:proofErr w:type="spellEnd"/>
            <w:r w:rsidR="006040BC">
              <w:rPr>
                <w:rFonts w:ascii="宋体" w:hAnsi="宋体" w:hint="eastAsia"/>
                <w:szCs w:val="21"/>
              </w:rPr>
              <w:t>）开发环境，</w:t>
            </w:r>
            <w:proofErr w:type="spellStart"/>
            <w:r w:rsidR="006040BC" w:rsidRPr="006040BC">
              <w:rPr>
                <w:rFonts w:ascii="宋体" w:hAnsi="宋体" w:hint="eastAsia"/>
                <w:szCs w:val="21"/>
              </w:rPr>
              <w:t>PhoneGap</w:t>
            </w:r>
            <w:proofErr w:type="spellEnd"/>
            <w:r w:rsidR="006040BC" w:rsidRPr="006040BC">
              <w:rPr>
                <w:rFonts w:ascii="宋体" w:hAnsi="宋体" w:hint="eastAsia"/>
                <w:szCs w:val="21"/>
              </w:rPr>
              <w:t>是一个用基于HTML，CSS和JavaScript的，创建移动跨平台移动应用程序的快速开发平台。它使开发者能够利用iPhone，Android，Palm，</w:t>
            </w:r>
            <w:r w:rsidR="006040BC" w:rsidRPr="006040BC">
              <w:rPr>
                <w:rFonts w:ascii="宋体" w:hAnsi="宋体" w:hint="eastAsia"/>
                <w:szCs w:val="21"/>
              </w:rPr>
              <w:lastRenderedPageBreak/>
              <w:t>Symbian,WP7,WP8,Bada和Blackberry智能手机的核心功能——包括地理定位，加速器，联系人，声音和振动等，此外</w:t>
            </w:r>
            <w:proofErr w:type="spellStart"/>
            <w:r w:rsidR="006040BC" w:rsidRPr="006040BC">
              <w:rPr>
                <w:rFonts w:ascii="宋体" w:hAnsi="宋体" w:hint="eastAsia"/>
                <w:szCs w:val="21"/>
              </w:rPr>
              <w:t>PhoneGap</w:t>
            </w:r>
            <w:proofErr w:type="spellEnd"/>
            <w:r>
              <w:rPr>
                <w:rFonts w:ascii="宋体" w:hAnsi="宋体" w:hint="eastAsia"/>
                <w:szCs w:val="21"/>
              </w:rPr>
              <w:t>拥有丰富的插件，可以调用，目前还处于平台环境安装阶段。</w:t>
            </w:r>
          </w:p>
        </w:tc>
      </w:tr>
      <w:tr w:rsidR="003C68FB">
        <w:trPr>
          <w:jc w:val="center"/>
        </w:trPr>
        <w:tc>
          <w:tcPr>
            <w:tcW w:w="1129" w:type="dxa"/>
          </w:tcPr>
          <w:p w:rsidR="003C68FB" w:rsidRDefault="00F44484">
            <w:pPr>
              <w:jc w:val="center"/>
              <w:rPr>
                <w:szCs w:val="21"/>
              </w:rPr>
            </w:pPr>
            <w:r>
              <w:rPr>
                <w:szCs w:val="21"/>
              </w:rPr>
              <w:lastRenderedPageBreak/>
              <w:t>下周</w:t>
            </w:r>
          </w:p>
          <w:p w:rsidR="003C68FB" w:rsidRDefault="00F44484">
            <w:pPr>
              <w:jc w:val="center"/>
              <w:rPr>
                <w:szCs w:val="21"/>
              </w:rPr>
            </w:pPr>
            <w:r>
              <w:rPr>
                <w:szCs w:val="21"/>
              </w:rPr>
              <w:t>工作</w:t>
            </w:r>
          </w:p>
          <w:p w:rsidR="003C68FB" w:rsidRDefault="00F44484">
            <w:pPr>
              <w:jc w:val="center"/>
              <w:rPr>
                <w:szCs w:val="21"/>
              </w:rPr>
            </w:pPr>
            <w:r>
              <w:rPr>
                <w:szCs w:val="21"/>
              </w:rPr>
              <w:t>计划</w:t>
            </w:r>
          </w:p>
        </w:tc>
        <w:tc>
          <w:tcPr>
            <w:tcW w:w="7167" w:type="dxa"/>
            <w:gridSpan w:val="3"/>
          </w:tcPr>
          <w:p w:rsidR="003C68FB" w:rsidRDefault="006E4B28">
            <w:pPr>
              <w:pStyle w:val="30"/>
              <w:numPr>
                <w:ilvl w:val="0"/>
                <w:numId w:val="10"/>
              </w:numPr>
              <w:ind w:firstLineChars="0"/>
              <w:rPr>
                <w:szCs w:val="21"/>
              </w:rPr>
            </w:pPr>
            <w:r>
              <w:rPr>
                <w:rFonts w:hint="eastAsia"/>
                <w:szCs w:val="21"/>
              </w:rPr>
              <w:t>继续</w:t>
            </w:r>
            <w:r>
              <w:rPr>
                <w:rFonts w:hint="eastAsia"/>
                <w:szCs w:val="21"/>
              </w:rPr>
              <w:t>IOS</w:t>
            </w:r>
            <w:r>
              <w:rPr>
                <w:rFonts w:hint="eastAsia"/>
                <w:szCs w:val="21"/>
              </w:rPr>
              <w:t>、</w:t>
            </w:r>
            <w:r>
              <w:rPr>
                <w:rFonts w:ascii="宋体" w:hAnsi="宋体"/>
                <w:szCs w:val="21"/>
              </w:rPr>
              <w:t>A</w:t>
            </w:r>
            <w:r w:rsidRPr="006040BC">
              <w:rPr>
                <w:rFonts w:ascii="宋体" w:hAnsi="宋体"/>
                <w:szCs w:val="21"/>
              </w:rPr>
              <w:t>ndroid</w:t>
            </w:r>
            <w:r>
              <w:rPr>
                <w:rFonts w:ascii="宋体" w:hAnsi="宋体" w:hint="eastAsia"/>
                <w:szCs w:val="21"/>
              </w:rPr>
              <w:t>和</w:t>
            </w:r>
            <w:proofErr w:type="spellStart"/>
            <w:r w:rsidRPr="006040BC">
              <w:rPr>
                <w:rFonts w:ascii="宋体" w:hAnsi="宋体" w:hint="eastAsia"/>
                <w:szCs w:val="21"/>
              </w:rPr>
              <w:t>PhoneGap</w:t>
            </w:r>
            <w:proofErr w:type="spellEnd"/>
            <w:r>
              <w:rPr>
                <w:rFonts w:ascii="宋体" w:hAnsi="宋体" w:hint="eastAsia"/>
                <w:szCs w:val="21"/>
              </w:rPr>
              <w:t>几套开发工具的熟悉和调试工作，4月12日前确定具体开发技术路线</w:t>
            </w:r>
            <w:r w:rsidR="00F44484">
              <w:rPr>
                <w:rFonts w:hint="eastAsia"/>
                <w:szCs w:val="21"/>
              </w:rPr>
              <w:t>；</w:t>
            </w:r>
          </w:p>
          <w:p w:rsidR="006E4B28" w:rsidRDefault="006E4B28">
            <w:pPr>
              <w:pStyle w:val="30"/>
              <w:numPr>
                <w:ilvl w:val="0"/>
                <w:numId w:val="10"/>
              </w:numPr>
              <w:ind w:firstLineChars="0"/>
              <w:rPr>
                <w:szCs w:val="21"/>
              </w:rPr>
            </w:pPr>
            <w:r>
              <w:rPr>
                <w:szCs w:val="21"/>
              </w:rPr>
              <w:t>确定</w:t>
            </w:r>
            <w:r>
              <w:rPr>
                <w:rFonts w:hint="eastAsia"/>
                <w:szCs w:val="21"/>
              </w:rPr>
              <w:t>功能明细清单，设计功能模块；</w:t>
            </w:r>
          </w:p>
          <w:p w:rsidR="003C68FB" w:rsidRDefault="006E4B28" w:rsidP="006E4B28">
            <w:pPr>
              <w:pStyle w:val="30"/>
              <w:numPr>
                <w:ilvl w:val="0"/>
                <w:numId w:val="10"/>
              </w:numPr>
              <w:ind w:firstLineChars="0"/>
              <w:rPr>
                <w:szCs w:val="21"/>
              </w:rPr>
            </w:pPr>
            <w:r>
              <w:rPr>
                <w:szCs w:val="21"/>
              </w:rPr>
              <w:t>在确定功能模块基础上</w:t>
            </w:r>
            <w:r>
              <w:rPr>
                <w:rFonts w:hint="eastAsia"/>
                <w:szCs w:val="21"/>
              </w:rPr>
              <w:t>，</w:t>
            </w:r>
            <w:r>
              <w:rPr>
                <w:szCs w:val="21"/>
              </w:rPr>
              <w:t>开始后台管理程序开发工作</w:t>
            </w:r>
            <w:r>
              <w:rPr>
                <w:rFonts w:hint="eastAsia"/>
                <w:szCs w:val="21"/>
              </w:rPr>
              <w:t>。</w:t>
            </w:r>
          </w:p>
        </w:tc>
      </w:tr>
    </w:tbl>
    <w:p w:rsidR="003C68FB" w:rsidRDefault="003C68FB">
      <w:pPr>
        <w:rPr>
          <w:b/>
        </w:rPr>
      </w:pPr>
    </w:p>
    <w:p w:rsidR="003C68FB" w:rsidRDefault="003C68FB">
      <w:pPr>
        <w:rPr>
          <w:b/>
        </w:rPr>
      </w:pPr>
    </w:p>
    <w:p w:rsidR="003C68FB" w:rsidRDefault="003C68FB">
      <w:pPr>
        <w:rPr>
          <w:b/>
        </w:rPr>
      </w:pPr>
    </w:p>
    <w:p w:rsidR="003C68FB" w:rsidRDefault="00F44484">
      <w:pPr>
        <w:rPr>
          <w:b/>
        </w:rPr>
      </w:pPr>
      <w:r>
        <w:rPr>
          <w:b/>
        </w:rPr>
        <w:t>计量项目前端</w:t>
      </w:r>
      <w:r>
        <w:rPr>
          <w:rFonts w:hint="eastAsia"/>
          <w:b/>
        </w:rPr>
        <w:t>选型：</w:t>
      </w:r>
    </w:p>
    <w:p w:rsidR="003C68FB" w:rsidRDefault="00F44484">
      <w:pPr>
        <w:pStyle w:val="30"/>
        <w:numPr>
          <w:ilvl w:val="0"/>
          <w:numId w:val="11"/>
        </w:numPr>
        <w:ind w:firstLineChars="0"/>
        <w:rPr>
          <w:b/>
        </w:rPr>
      </w:pPr>
      <w:proofErr w:type="spellStart"/>
      <w:r>
        <w:rPr>
          <w:b/>
        </w:rPr>
        <w:t>J</w:t>
      </w:r>
      <w:r>
        <w:rPr>
          <w:rFonts w:hint="eastAsia"/>
          <w:b/>
        </w:rPr>
        <w:t>query</w:t>
      </w:r>
      <w:proofErr w:type="spellEnd"/>
      <w:r>
        <w:rPr>
          <w:b/>
        </w:rPr>
        <w:t xml:space="preserve"> and Bootstrap</w:t>
      </w:r>
    </w:p>
    <w:p w:rsidR="003C68FB" w:rsidRDefault="00F44484">
      <w:pPr>
        <w:pStyle w:val="30"/>
        <w:numPr>
          <w:ilvl w:val="0"/>
          <w:numId w:val="11"/>
        </w:numPr>
        <w:ind w:firstLineChars="0"/>
        <w:rPr>
          <w:b/>
        </w:rPr>
      </w:pPr>
      <w:r>
        <w:rPr>
          <w:b/>
        </w:rPr>
        <w:t>计量培训初步定在</w:t>
      </w:r>
      <w:r>
        <w:rPr>
          <w:rFonts w:hint="eastAsia"/>
          <w:b/>
        </w:rPr>
        <w:t>4</w:t>
      </w:r>
      <w:r>
        <w:rPr>
          <w:rFonts w:hint="eastAsia"/>
          <w:b/>
        </w:rPr>
        <w:t>月</w:t>
      </w:r>
      <w:r>
        <w:rPr>
          <w:rFonts w:hint="eastAsia"/>
          <w:b/>
        </w:rPr>
        <w:t>11</w:t>
      </w:r>
      <w:r>
        <w:rPr>
          <w:rFonts w:hint="eastAsia"/>
          <w:b/>
        </w:rPr>
        <w:t>日周</w:t>
      </w:r>
    </w:p>
    <w:p w:rsidR="003C68FB" w:rsidRDefault="003C68FB"/>
    <w:p w:rsidR="003C68FB" w:rsidRDefault="003C68FB"/>
    <w:p w:rsidR="003C68FB" w:rsidRDefault="00F44484">
      <w:r>
        <w:t>下周</w:t>
      </w:r>
      <w:r>
        <w:rPr>
          <w:rFonts w:hint="eastAsia"/>
        </w:rPr>
        <w:t>技术交流内容：</w:t>
      </w:r>
    </w:p>
    <w:p w:rsidR="003C68FB" w:rsidRDefault="00F44484">
      <w:pPr>
        <w:pStyle w:val="20"/>
        <w:numPr>
          <w:ilvl w:val="0"/>
          <w:numId w:val="12"/>
        </w:numPr>
        <w:ind w:firstLineChars="0"/>
      </w:pPr>
      <w:r>
        <w:rPr>
          <w:rFonts w:hint="eastAsia"/>
        </w:rPr>
        <w:t>文件服务器的</w:t>
      </w:r>
      <w:r>
        <w:t>选型</w:t>
      </w:r>
      <w:r>
        <w:rPr>
          <w:rFonts w:hint="eastAsia"/>
        </w:rPr>
        <w:t>；</w:t>
      </w:r>
    </w:p>
    <w:p w:rsidR="003C68FB" w:rsidRDefault="00F44484">
      <w:pPr>
        <w:pStyle w:val="20"/>
        <w:numPr>
          <w:ilvl w:val="0"/>
          <w:numId w:val="12"/>
        </w:numPr>
        <w:ind w:firstLineChars="0"/>
      </w:pPr>
      <w:r>
        <w:t>文件服务器</w:t>
      </w:r>
      <w:r>
        <w:rPr>
          <w:rFonts w:hint="eastAsia"/>
        </w:rPr>
        <w:t>构建。</w:t>
      </w:r>
    </w:p>
    <w:sectPr w:rsidR="003C68F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2A8" w:rsidRDefault="001732A8">
      <w:r>
        <w:separator/>
      </w:r>
    </w:p>
  </w:endnote>
  <w:endnote w:type="continuationSeparator" w:id="0">
    <w:p w:rsidR="001732A8" w:rsidRDefault="0017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603459"/>
    </w:sdtPr>
    <w:sdtEndPr/>
    <w:sdtContent>
      <w:sdt>
        <w:sdtPr>
          <w:id w:val="1728636285"/>
        </w:sdtPr>
        <w:sdtEndPr/>
        <w:sdtContent>
          <w:p w:rsidR="003C68FB" w:rsidRDefault="00F4448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73080">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73080">
              <w:rPr>
                <w:b/>
                <w:bCs/>
                <w:noProof/>
              </w:rPr>
              <w:t>4</w:t>
            </w:r>
            <w:r>
              <w:rPr>
                <w:b/>
                <w:bCs/>
                <w:sz w:val="24"/>
                <w:szCs w:val="24"/>
              </w:rPr>
              <w:fldChar w:fldCharType="end"/>
            </w:r>
          </w:p>
        </w:sdtContent>
      </w:sdt>
    </w:sdtContent>
  </w:sdt>
  <w:p w:rsidR="003C68FB" w:rsidRDefault="003C68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2A8" w:rsidRDefault="001732A8">
      <w:r>
        <w:separator/>
      </w:r>
    </w:p>
  </w:footnote>
  <w:footnote w:type="continuationSeparator" w:id="0">
    <w:p w:rsidR="001732A8" w:rsidRDefault="001732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68EA"/>
    <w:multiLevelType w:val="multilevel"/>
    <w:tmpl w:val="02EA68E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83C2671"/>
    <w:multiLevelType w:val="multilevel"/>
    <w:tmpl w:val="083C267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9193A10"/>
    <w:multiLevelType w:val="multilevel"/>
    <w:tmpl w:val="09193A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239502B"/>
    <w:multiLevelType w:val="multilevel"/>
    <w:tmpl w:val="1239502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14C5AA0"/>
    <w:multiLevelType w:val="multilevel"/>
    <w:tmpl w:val="314C5AA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2360314"/>
    <w:multiLevelType w:val="multilevel"/>
    <w:tmpl w:val="323603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04B37BF"/>
    <w:multiLevelType w:val="multilevel"/>
    <w:tmpl w:val="404B37B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0631A04"/>
    <w:multiLevelType w:val="multilevel"/>
    <w:tmpl w:val="50631A0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50C67771"/>
    <w:multiLevelType w:val="multilevel"/>
    <w:tmpl w:val="50C6777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56FDE4FD"/>
    <w:multiLevelType w:val="singleLevel"/>
    <w:tmpl w:val="56FDE4FD"/>
    <w:lvl w:ilvl="0">
      <w:start w:val="1"/>
      <w:numFmt w:val="decimal"/>
      <w:suff w:val="nothing"/>
      <w:lvlText w:val="%1."/>
      <w:lvlJc w:val="left"/>
    </w:lvl>
  </w:abstractNum>
  <w:abstractNum w:abstractNumId="10">
    <w:nsid w:val="5EDE3EA2"/>
    <w:multiLevelType w:val="multilevel"/>
    <w:tmpl w:val="5EDE3EA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5FBA3EEC"/>
    <w:multiLevelType w:val="multilevel"/>
    <w:tmpl w:val="5FBA3EE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3"/>
  </w:num>
  <w:num w:numId="4">
    <w:abstractNumId w:val="4"/>
  </w:num>
  <w:num w:numId="5">
    <w:abstractNumId w:val="7"/>
  </w:num>
  <w:num w:numId="6">
    <w:abstractNumId w:val="10"/>
  </w:num>
  <w:num w:numId="7">
    <w:abstractNumId w:val="5"/>
  </w:num>
  <w:num w:numId="8">
    <w:abstractNumId w:val="11"/>
  </w:num>
  <w:num w:numId="9">
    <w:abstractNumId w:val="6"/>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27E"/>
    <w:rsid w:val="0000145E"/>
    <w:rsid w:val="00001958"/>
    <w:rsid w:val="00012FB4"/>
    <w:rsid w:val="00021F38"/>
    <w:rsid w:val="00022C3F"/>
    <w:rsid w:val="00044CCB"/>
    <w:rsid w:val="00081E09"/>
    <w:rsid w:val="00097A1A"/>
    <w:rsid w:val="000E2EF6"/>
    <w:rsid w:val="000E4744"/>
    <w:rsid w:val="000F727B"/>
    <w:rsid w:val="0010600B"/>
    <w:rsid w:val="00110D79"/>
    <w:rsid w:val="00117F78"/>
    <w:rsid w:val="00157F66"/>
    <w:rsid w:val="00162F2B"/>
    <w:rsid w:val="001732A8"/>
    <w:rsid w:val="001748C7"/>
    <w:rsid w:val="0020575E"/>
    <w:rsid w:val="0020729E"/>
    <w:rsid w:val="0024533F"/>
    <w:rsid w:val="00251A1E"/>
    <w:rsid w:val="0026410F"/>
    <w:rsid w:val="00271A6C"/>
    <w:rsid w:val="00274483"/>
    <w:rsid w:val="0027765A"/>
    <w:rsid w:val="00286F75"/>
    <w:rsid w:val="00291793"/>
    <w:rsid w:val="002A413C"/>
    <w:rsid w:val="002A44BB"/>
    <w:rsid w:val="002A5B5B"/>
    <w:rsid w:val="002A7B73"/>
    <w:rsid w:val="002D0678"/>
    <w:rsid w:val="002E211C"/>
    <w:rsid w:val="002E788B"/>
    <w:rsid w:val="002F20B9"/>
    <w:rsid w:val="00331728"/>
    <w:rsid w:val="0033446F"/>
    <w:rsid w:val="00347321"/>
    <w:rsid w:val="0039392E"/>
    <w:rsid w:val="003A698C"/>
    <w:rsid w:val="003B4E2D"/>
    <w:rsid w:val="003C68FB"/>
    <w:rsid w:val="003C75EC"/>
    <w:rsid w:val="003E4867"/>
    <w:rsid w:val="00403CBA"/>
    <w:rsid w:val="004079EC"/>
    <w:rsid w:val="00423094"/>
    <w:rsid w:val="00433536"/>
    <w:rsid w:val="00465111"/>
    <w:rsid w:val="00473676"/>
    <w:rsid w:val="004939EF"/>
    <w:rsid w:val="004A55B7"/>
    <w:rsid w:val="0050051C"/>
    <w:rsid w:val="00507B57"/>
    <w:rsid w:val="00530DE2"/>
    <w:rsid w:val="00557062"/>
    <w:rsid w:val="00562D12"/>
    <w:rsid w:val="00563329"/>
    <w:rsid w:val="005A2B08"/>
    <w:rsid w:val="005C135D"/>
    <w:rsid w:val="005D1724"/>
    <w:rsid w:val="005D3542"/>
    <w:rsid w:val="00602E42"/>
    <w:rsid w:val="006040BC"/>
    <w:rsid w:val="00624B4C"/>
    <w:rsid w:val="00627A7A"/>
    <w:rsid w:val="00636934"/>
    <w:rsid w:val="006530D8"/>
    <w:rsid w:val="0066627E"/>
    <w:rsid w:val="0067300F"/>
    <w:rsid w:val="00673080"/>
    <w:rsid w:val="006770F8"/>
    <w:rsid w:val="0069263A"/>
    <w:rsid w:val="00694A5B"/>
    <w:rsid w:val="006C3D20"/>
    <w:rsid w:val="006E0800"/>
    <w:rsid w:val="006E4B28"/>
    <w:rsid w:val="00704206"/>
    <w:rsid w:val="00732950"/>
    <w:rsid w:val="00735E17"/>
    <w:rsid w:val="00746E06"/>
    <w:rsid w:val="00747410"/>
    <w:rsid w:val="00756424"/>
    <w:rsid w:val="00767602"/>
    <w:rsid w:val="00775D6B"/>
    <w:rsid w:val="007A1249"/>
    <w:rsid w:val="007A63D5"/>
    <w:rsid w:val="007B206F"/>
    <w:rsid w:val="007B5442"/>
    <w:rsid w:val="007C6DEF"/>
    <w:rsid w:val="008429F6"/>
    <w:rsid w:val="0084565E"/>
    <w:rsid w:val="00851632"/>
    <w:rsid w:val="00862005"/>
    <w:rsid w:val="0086741A"/>
    <w:rsid w:val="00885B10"/>
    <w:rsid w:val="00887F36"/>
    <w:rsid w:val="008917E0"/>
    <w:rsid w:val="008A3219"/>
    <w:rsid w:val="008A670A"/>
    <w:rsid w:val="008D5B90"/>
    <w:rsid w:val="008E332A"/>
    <w:rsid w:val="008F2FDA"/>
    <w:rsid w:val="00904F09"/>
    <w:rsid w:val="00921BA2"/>
    <w:rsid w:val="00953EBC"/>
    <w:rsid w:val="009648D9"/>
    <w:rsid w:val="0097225D"/>
    <w:rsid w:val="00982098"/>
    <w:rsid w:val="00997EBC"/>
    <w:rsid w:val="009A0E15"/>
    <w:rsid w:val="009A1114"/>
    <w:rsid w:val="009A482F"/>
    <w:rsid w:val="009F264B"/>
    <w:rsid w:val="00A27557"/>
    <w:rsid w:val="00A41B1C"/>
    <w:rsid w:val="00A43EAC"/>
    <w:rsid w:val="00A56231"/>
    <w:rsid w:val="00A7320D"/>
    <w:rsid w:val="00A90D1E"/>
    <w:rsid w:val="00AA2A6D"/>
    <w:rsid w:val="00AB09D0"/>
    <w:rsid w:val="00AC5556"/>
    <w:rsid w:val="00AF65FD"/>
    <w:rsid w:val="00B033AC"/>
    <w:rsid w:val="00B27F4E"/>
    <w:rsid w:val="00B30E06"/>
    <w:rsid w:val="00B73919"/>
    <w:rsid w:val="00B76DD7"/>
    <w:rsid w:val="00B7799D"/>
    <w:rsid w:val="00B87071"/>
    <w:rsid w:val="00B87490"/>
    <w:rsid w:val="00BC5969"/>
    <w:rsid w:val="00BE1436"/>
    <w:rsid w:val="00BE2C6F"/>
    <w:rsid w:val="00BF49F9"/>
    <w:rsid w:val="00C0271E"/>
    <w:rsid w:val="00C072FB"/>
    <w:rsid w:val="00C117E4"/>
    <w:rsid w:val="00C1481F"/>
    <w:rsid w:val="00C35C83"/>
    <w:rsid w:val="00C444F3"/>
    <w:rsid w:val="00C44A6A"/>
    <w:rsid w:val="00C574CF"/>
    <w:rsid w:val="00C65FFB"/>
    <w:rsid w:val="00C74128"/>
    <w:rsid w:val="00C92AD9"/>
    <w:rsid w:val="00CA13FC"/>
    <w:rsid w:val="00CA1FB5"/>
    <w:rsid w:val="00CB7918"/>
    <w:rsid w:val="00CE4943"/>
    <w:rsid w:val="00CF6F57"/>
    <w:rsid w:val="00D04685"/>
    <w:rsid w:val="00D4413F"/>
    <w:rsid w:val="00D50A39"/>
    <w:rsid w:val="00D5117A"/>
    <w:rsid w:val="00D513A2"/>
    <w:rsid w:val="00D56D39"/>
    <w:rsid w:val="00D62DF6"/>
    <w:rsid w:val="00D9349E"/>
    <w:rsid w:val="00D97280"/>
    <w:rsid w:val="00DB3680"/>
    <w:rsid w:val="00DC1A42"/>
    <w:rsid w:val="00DC7FBF"/>
    <w:rsid w:val="00DF0E96"/>
    <w:rsid w:val="00DF670A"/>
    <w:rsid w:val="00E24152"/>
    <w:rsid w:val="00E252D4"/>
    <w:rsid w:val="00E44674"/>
    <w:rsid w:val="00E50B3E"/>
    <w:rsid w:val="00E54A63"/>
    <w:rsid w:val="00E559E7"/>
    <w:rsid w:val="00E60F78"/>
    <w:rsid w:val="00E73F45"/>
    <w:rsid w:val="00E80AE0"/>
    <w:rsid w:val="00EE6BCB"/>
    <w:rsid w:val="00F02F3C"/>
    <w:rsid w:val="00F1465C"/>
    <w:rsid w:val="00F21FCA"/>
    <w:rsid w:val="00F44484"/>
    <w:rsid w:val="00F531F8"/>
    <w:rsid w:val="00F6413F"/>
    <w:rsid w:val="00F828FF"/>
    <w:rsid w:val="00F9554C"/>
    <w:rsid w:val="00F97C74"/>
    <w:rsid w:val="00FA42C4"/>
    <w:rsid w:val="00FB4880"/>
    <w:rsid w:val="00FE78B9"/>
    <w:rsid w:val="125C5D0F"/>
    <w:rsid w:val="25C27580"/>
    <w:rsid w:val="2B2A7625"/>
    <w:rsid w:val="4B4872A7"/>
    <w:rsid w:val="50B864FF"/>
    <w:rsid w:val="67786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71252-5ACA-4084-BA20-71545B5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20">
    <w:name w:val="列出段落2"/>
    <w:basedOn w:val="a"/>
    <w:uiPriority w:val="99"/>
    <w:qFormat/>
    <w:pPr>
      <w:ind w:firstLineChars="200" w:firstLine="420"/>
    </w:pPr>
  </w:style>
  <w:style w:type="character" w:customStyle="1" w:styleId="Char">
    <w:name w:val="批注框文本 Char"/>
    <w:basedOn w:val="a0"/>
    <w:link w:val="a3"/>
    <w:uiPriority w:val="99"/>
    <w:semiHidden/>
    <w:qFormat/>
    <w:rPr>
      <w:kern w:val="2"/>
      <w:sz w:val="18"/>
      <w:szCs w:val="18"/>
    </w:rPr>
  </w:style>
  <w:style w:type="paragraph" w:customStyle="1" w:styleId="30">
    <w:name w:val="列出段落3"/>
    <w:basedOn w:val="a"/>
    <w:uiPriority w:val="99"/>
    <w:qFormat/>
    <w:pPr>
      <w:ind w:firstLineChars="200" w:firstLine="420"/>
    </w:pPr>
  </w:style>
  <w:style w:type="paragraph" w:customStyle="1" w:styleId="40">
    <w:name w:val="列出段落4"/>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215EDA-EC28-4CC9-BBA7-4CA570D48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312</Words>
  <Characters>1780</Characters>
  <Application>Microsoft Office Word</Application>
  <DocSecurity>0</DocSecurity>
  <Lines>14</Lines>
  <Paragraphs>4</Paragraphs>
  <ScaleCrop>false</ScaleCrop>
  <Company>GCT</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Guang</dc:creator>
  <cp:lastModifiedBy>Wei Guang</cp:lastModifiedBy>
  <cp:revision>128</cp:revision>
  <dcterms:created xsi:type="dcterms:W3CDTF">2016-03-04T04:28:00Z</dcterms:created>
  <dcterms:modified xsi:type="dcterms:W3CDTF">2016-04-01T05:56:00Z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