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年外资出售或撤出中国业务梳理"/>
    <w:p>
      <w:pPr>
        <w:pStyle w:val="Heading1"/>
      </w:pPr>
      <w:r>
        <w:rPr>
          <w:rFonts w:hint="eastAsia"/>
        </w:rPr>
        <w:t xml:space="preserve">2025年外资出售或撤出中国业务梳理</w:t>
      </w:r>
    </w:p>
    <w:bookmarkStart w:id="21" w:name="背景"/>
    <w:p>
      <w:pPr>
        <w:pStyle w:val="Heading2"/>
      </w:pPr>
      <w:r>
        <w:rPr>
          <w:rFonts w:hint="eastAsia"/>
        </w:rPr>
        <w:t xml:space="preserve">背景</w:t>
      </w:r>
    </w:p>
    <w:p>
      <w:pPr>
        <w:pStyle w:val="FirstParagraph"/>
      </w:pPr>
      <w:r>
        <w:rPr>
          <w:rFonts w:hint="eastAsia"/>
        </w:rPr>
        <w:t xml:space="preserve">2025年中国经济增长继续放缓，通胀低迷，国内消费疲软，竞争加剧，加之中美地缘摩擦和出口管制影响，一些跨国公司调整了在中国的运营模式，或出售业务、或退出市场。这些案例往往并不是对中国市场的“抛弃”，而是由于盈利下降、竞争激烈或政策环境不利而采取的战略调整。下文梳理了2025年公开报道中已发生或宣布的典型案例，按交易/退出时间排列，并解释原因。</w:t>
      </w:r>
    </w:p>
    <w:bookmarkEnd w:id="21"/>
    <w:bookmarkStart w:id="42" w:name="典型案例"/>
    <w:p>
      <w:pPr>
        <w:pStyle w:val="Heading2"/>
      </w:pPr>
      <w:r>
        <w:rPr>
          <w:rFonts w:hint="eastAsia"/>
        </w:rPr>
        <w:t xml:space="preserve">典型案例</w:t>
      </w:r>
    </w:p>
    <w:bookmarkStart w:id="25" w:name="星巴克将中国门店业务控股权出售给博裕资本11月4日"/>
    <w:p>
      <w:pPr>
        <w:pStyle w:val="Heading3"/>
      </w:pPr>
      <w:r>
        <w:rPr>
          <w:rFonts w:hint="eastAsia"/>
        </w:rPr>
        <w:t xml:space="preserve">星巴克将中国门店业务控股权出售给博裕资本（11月4日）</w:t>
      </w:r>
    </w:p>
    <w:p>
      <w:pPr>
        <w:pStyle w:val="Compact"/>
        <w:numPr>
          <w:ilvl w:val="0"/>
          <w:numId w:val="1001"/>
        </w:numPr>
      </w:pPr>
      <w:r>
        <w:rPr>
          <w:rFonts w:hint="eastAsia"/>
          <w:b/>
          <w:bCs/>
        </w:rPr>
        <w:t xml:space="preserve">交易概况</w:t>
      </w:r>
      <w:r>
        <w:rPr>
          <w:rFonts w:hint="eastAsia"/>
        </w:rPr>
        <w:t xml:space="preserve">：路透社报道，星巴克宣布与香港私募基金</w:t>
      </w:r>
      <w:r>
        <w:t xml:space="preserve"> </w:t>
      </w:r>
      <w:r>
        <w:rPr>
          <w:rFonts w:hint="eastAsia"/>
          <w:b/>
          <w:bCs/>
        </w:rPr>
        <w:t xml:space="preserve">博裕资本</w:t>
      </w:r>
      <w:r>
        <w:t xml:space="preserve"> </w:t>
      </w:r>
      <w:r>
        <w:rPr>
          <w:rFonts w:hint="eastAsia"/>
        </w:rPr>
        <w:t xml:space="preserve">建立合资公司，博裕将持有新合资公司</w:t>
      </w:r>
      <w:r>
        <w:t xml:space="preserve"> </w:t>
      </w:r>
      <w:r>
        <w:rPr>
          <w:b/>
          <w:bCs/>
        </w:rPr>
        <w:t xml:space="preserve">60%</w:t>
      </w:r>
      <w:r>
        <w:t xml:space="preserve"> </w:t>
      </w:r>
      <w:r>
        <w:rPr>
          <w:rFonts w:hint="eastAsia"/>
        </w:rPr>
        <w:t xml:space="preserve">的股份，星巴克保留</w:t>
      </w:r>
      <w:r>
        <w:t xml:space="preserve"> </w:t>
      </w:r>
      <w:r>
        <w:rPr>
          <w:b/>
          <w:bCs/>
        </w:rPr>
        <w:t xml:space="preserve">40%</w:t>
      </w:r>
      <w:r>
        <w:t xml:space="preserve"> </w:t>
      </w:r>
      <w:r>
        <w:rPr>
          <w:rFonts w:hint="eastAsia"/>
        </w:rPr>
        <w:t xml:space="preserve">并继续授权品牌及知识产权</w:t>
      </w:r>
      <w:hyperlink r:id="rId22">
        <w:r>
          <w:rPr>
            <w:rStyle w:val="Hyperlink"/>
          </w:rPr>
          <w:t xml:space="preserve">[1]</w:t>
        </w:r>
      </w:hyperlink>
      <w:r>
        <w:rPr>
          <w:rFonts w:hint="eastAsia"/>
        </w:rPr>
        <w:t xml:space="preserve">。交易估值约</w:t>
      </w:r>
      <w:r>
        <w:t xml:space="preserve"> </w:t>
      </w:r>
      <w:r>
        <w:rPr>
          <w:rFonts w:hint="eastAsia"/>
          <w:b/>
          <w:bCs/>
        </w:rPr>
        <w:t xml:space="preserve">40亿美元</w:t>
      </w:r>
      <w:r>
        <w:rPr>
          <w:rFonts w:hint="eastAsia"/>
        </w:rPr>
        <w:t xml:space="preserve">，星巴克称通过这笔资金加速中国市场扩张，将门店数从目前的约8,000家提升到超过20,000家</w:t>
      </w:r>
      <w:hyperlink r:id="rId23">
        <w:r>
          <w:rPr>
            <w:rStyle w:val="Hyperlink"/>
          </w:rPr>
          <w:t xml:space="preserve">[2]</w:t>
        </w:r>
      </w:hyperlink>
      <w:r>
        <w:t xml:space="preserve">。</w:t>
      </w:r>
    </w:p>
    <w:p>
      <w:pPr>
        <w:pStyle w:val="Compact"/>
        <w:numPr>
          <w:ilvl w:val="0"/>
          <w:numId w:val="1001"/>
        </w:numPr>
      </w:pPr>
      <w:r>
        <w:rPr>
          <w:rFonts w:hint="eastAsia"/>
          <w:b/>
          <w:bCs/>
        </w:rPr>
        <w:t xml:space="preserve">退出性质</w:t>
      </w:r>
      <w:r>
        <w:rPr>
          <w:rFonts w:hint="eastAsia"/>
        </w:rPr>
        <w:t xml:space="preserve">：星巴克并未退出中国市场，而是把控股权让渡给本土基金，采取轻资产模式运营，仍保留品牌授权收入。</w:t>
      </w:r>
    </w:p>
    <w:p>
      <w:pPr>
        <w:pStyle w:val="Compact"/>
        <w:numPr>
          <w:ilvl w:val="0"/>
          <w:numId w:val="1001"/>
        </w:numPr>
      </w:pPr>
      <w:r>
        <w:rPr>
          <w:rFonts w:hint="eastAsia"/>
          <w:b/>
          <w:bCs/>
        </w:rPr>
        <w:t xml:space="preserve">原因解读</w:t>
      </w:r>
      <w:r>
        <w:rPr>
          <w:rFonts w:hint="eastAsia"/>
        </w:rPr>
        <w:t xml:space="preserve">：星巴克在中国的市场份额从2019年的34%下降到2024年的14%</w:t>
      </w:r>
      <w:hyperlink r:id="rId24">
        <w:r>
          <w:rPr>
            <w:rStyle w:val="Hyperlink"/>
          </w:rPr>
          <w:t xml:space="preserve">[3]</w:t>
        </w:r>
      </w:hyperlink>
      <w:r>
        <w:rPr>
          <w:rFonts w:hint="eastAsia"/>
        </w:rPr>
        <w:t xml:space="preserve">。本土品牌如瑞幸咖啡和库迪咖啡提供更低价格，星巴克难以打价格战，因此希望通过本土合作伙伴提高运营效率和下沉市场覆盖。</w:t>
      </w:r>
    </w:p>
    <w:bookmarkEnd w:id="25"/>
    <w:bookmarkStart w:id="29" w:name="餐饮品牌-burger-king-出售中国业务多数股权给-cpe11月10日"/>
    <w:p>
      <w:pPr>
        <w:pStyle w:val="Heading3"/>
      </w:pPr>
      <w:r>
        <w:rPr>
          <w:rFonts w:hint="eastAsia"/>
        </w:rPr>
        <w:t xml:space="preserve">餐饮品牌</w:t>
      </w:r>
      <w:r>
        <w:t xml:space="preserve"> Burger King </w:t>
      </w:r>
      <w:r>
        <w:rPr>
          <w:rFonts w:hint="eastAsia"/>
        </w:rPr>
        <w:t xml:space="preserve">出售中国业务多数股权给</w:t>
      </w:r>
      <w:r>
        <w:t xml:space="preserve"> </w:t>
      </w:r>
      <w:r>
        <w:rPr>
          <w:rFonts w:hint="eastAsia"/>
        </w:rPr>
        <w:t xml:space="preserve">CPE（11月10日）</w:t>
      </w:r>
    </w:p>
    <w:p>
      <w:pPr>
        <w:pStyle w:val="Compact"/>
        <w:numPr>
          <w:ilvl w:val="0"/>
          <w:numId w:val="1002"/>
        </w:numPr>
      </w:pPr>
      <w:r>
        <w:rPr>
          <w:rFonts w:hint="eastAsia"/>
          <w:b/>
          <w:bCs/>
        </w:rPr>
        <w:t xml:space="preserve">交易概况</w:t>
      </w:r>
      <w:r>
        <w:rPr>
          <w:rFonts w:hint="eastAsia"/>
        </w:rPr>
        <w:t xml:space="preserve">：Restaurant</w:t>
      </w:r>
      <w:r>
        <w:t xml:space="preserve"> Brands </w:t>
      </w:r>
      <w:r>
        <w:rPr>
          <w:rFonts w:hint="eastAsia"/>
        </w:rPr>
        <w:t xml:space="preserve">International（RBI，Burger</w:t>
      </w:r>
      <w:r>
        <w:t xml:space="preserve"> King </w:t>
      </w:r>
      <w:r>
        <w:rPr>
          <w:rFonts w:hint="eastAsia"/>
        </w:rPr>
        <w:t xml:space="preserve">母公司）宣布与中国私募基金</w:t>
      </w:r>
      <w:r>
        <w:t xml:space="preserve"> </w:t>
      </w:r>
      <w:r>
        <w:rPr>
          <w:rFonts w:hint="eastAsia"/>
          <w:b/>
          <w:bCs/>
        </w:rPr>
        <w:t xml:space="preserve">CPE源峰</w:t>
      </w:r>
      <w:r>
        <w:t xml:space="preserve"> </w:t>
      </w:r>
      <w:r>
        <w:rPr>
          <w:rFonts w:hint="eastAsia"/>
        </w:rPr>
        <w:t xml:space="preserve">组建合资企业，RBI</w:t>
      </w:r>
      <w:r>
        <w:t xml:space="preserve"> </w:t>
      </w:r>
      <w:r>
        <w:rPr>
          <w:rFonts w:hint="eastAsia"/>
        </w:rPr>
        <w:t xml:space="preserve">出售其中国业务的</w:t>
      </w:r>
      <w:r>
        <w:t xml:space="preserve"> </w:t>
      </w:r>
      <w:r>
        <w:rPr>
          <w:rFonts w:hint="eastAsia"/>
          <w:b/>
          <w:bCs/>
        </w:rPr>
        <w:t xml:space="preserve">多数股权</w:t>
      </w:r>
      <w:r>
        <w:t xml:space="preserve">。CPE </w:t>
      </w:r>
      <w:r>
        <w:rPr>
          <w:rFonts w:hint="eastAsia"/>
        </w:rPr>
        <w:t xml:space="preserve">将持有</w:t>
      </w:r>
      <w:r>
        <w:t xml:space="preserve"> </w:t>
      </w:r>
      <w:r>
        <w:rPr>
          <w:b/>
          <w:bCs/>
        </w:rPr>
        <w:t xml:space="preserve">83%</w:t>
      </w:r>
      <w:r>
        <w:t xml:space="preserve"> </w:t>
      </w:r>
      <w:r>
        <w:rPr>
          <w:rFonts w:hint="eastAsia"/>
        </w:rPr>
        <w:t xml:space="preserve">的股权，RBI</w:t>
      </w:r>
      <w:r>
        <w:t xml:space="preserve"> </w:t>
      </w:r>
      <w:r>
        <w:rPr>
          <w:rFonts w:hint="eastAsia"/>
        </w:rPr>
        <w:t xml:space="preserve">仅保留</w:t>
      </w:r>
      <w:r>
        <w:t xml:space="preserve"> </w:t>
      </w:r>
      <w:r>
        <w:rPr>
          <w:b/>
          <w:bCs/>
        </w:rPr>
        <w:t xml:space="preserve">17%</w:t>
      </w:r>
      <w:r>
        <w:t xml:space="preserve"> </w:t>
      </w:r>
      <w:r>
        <w:rPr>
          <w:rFonts w:hint="eastAsia"/>
        </w:rPr>
        <w:t xml:space="preserve">的少数股权和一个董事会席位</w:t>
      </w:r>
      <w:hyperlink r:id="rId26">
        <w:r>
          <w:rPr>
            <w:rStyle w:val="Hyperlink"/>
          </w:rPr>
          <w:t xml:space="preserve">[4]</w:t>
        </w:r>
      </w:hyperlink>
      <w:r>
        <w:t xml:space="preserve">。CPE </w:t>
      </w:r>
      <w:r>
        <w:rPr>
          <w:rFonts w:hint="eastAsia"/>
        </w:rPr>
        <w:t xml:space="preserve">还将在交易完成时投入</w:t>
      </w:r>
      <w:r>
        <w:t xml:space="preserve"> </w:t>
      </w:r>
      <w:r>
        <w:rPr>
          <w:rFonts w:hint="eastAsia"/>
          <w:b/>
          <w:bCs/>
        </w:rPr>
        <w:t xml:space="preserve">3.5亿美元</w:t>
      </w:r>
      <w:r>
        <w:t xml:space="preserve"> </w:t>
      </w:r>
      <w:r>
        <w:rPr>
          <w:rFonts w:hint="eastAsia"/>
        </w:rPr>
        <w:t xml:space="preserve">用于门店扩张、营销和运营，计划将</w:t>
      </w:r>
      <w:r>
        <w:t xml:space="preserve"> Burger King </w:t>
      </w:r>
      <w:r>
        <w:rPr>
          <w:rFonts w:hint="eastAsia"/>
        </w:rPr>
        <w:t xml:space="preserve">在华门店从约1</w:t>
      </w:r>
      <w:r>
        <w:t xml:space="preserve"> </w:t>
      </w:r>
      <w:r>
        <w:rPr>
          <w:rFonts w:hint="eastAsia"/>
        </w:rPr>
        <w:t xml:space="preserve">250家扩大到</w:t>
      </w:r>
      <w:r>
        <w:t xml:space="preserve"> </w:t>
      </w:r>
      <w:r>
        <w:rPr>
          <w:rFonts w:hint="eastAsia"/>
          <w:b/>
          <w:bCs/>
        </w:rPr>
        <w:t xml:space="preserve">2035年超过4,000家</w:t>
      </w:r>
      <w:r>
        <w:rPr>
          <w:rFonts w:hint="eastAsia"/>
        </w:rPr>
        <w:t xml:space="preserve">，交易预计</w:t>
      </w:r>
      <w:r>
        <w:t xml:space="preserve"> 2026 </w:t>
      </w:r>
      <w:r>
        <w:rPr>
          <w:rFonts w:hint="eastAsia"/>
        </w:rPr>
        <w:t xml:space="preserve">年第一季度完成</w:t>
      </w:r>
      <w:hyperlink r:id="rId27">
        <w:r>
          <w:rPr>
            <w:rStyle w:val="Hyperlink"/>
          </w:rPr>
          <w:t xml:space="preserve">[5]</w:t>
        </w:r>
      </w:hyperlink>
      <w:r>
        <w:t xml:space="preserve">。</w:t>
      </w:r>
    </w:p>
    <w:p>
      <w:pPr>
        <w:pStyle w:val="Compact"/>
        <w:numPr>
          <w:ilvl w:val="0"/>
          <w:numId w:val="1002"/>
        </w:numPr>
      </w:pPr>
      <w:r>
        <w:rPr>
          <w:rFonts w:hint="eastAsia"/>
          <w:b/>
          <w:bCs/>
        </w:rPr>
        <w:t xml:space="preserve">退出性质</w:t>
      </w:r>
      <w:r>
        <w:rPr>
          <w:rFonts w:hint="eastAsia"/>
        </w:rPr>
        <w:t xml:space="preserve">：RBI</w:t>
      </w:r>
      <w:r>
        <w:t xml:space="preserve"> </w:t>
      </w:r>
      <w:r>
        <w:rPr>
          <w:rFonts w:hint="eastAsia"/>
        </w:rPr>
        <w:t xml:space="preserve">通过股权出售将中国业务的控制权交给本土基金，未来以收取特许权使用费为主要收益来源。</w:t>
      </w:r>
    </w:p>
    <w:p>
      <w:pPr>
        <w:pStyle w:val="Compact"/>
        <w:numPr>
          <w:ilvl w:val="0"/>
          <w:numId w:val="1002"/>
        </w:numPr>
      </w:pPr>
      <w:r>
        <w:rPr>
          <w:rFonts w:hint="eastAsia"/>
          <w:b/>
          <w:bCs/>
        </w:rPr>
        <w:t xml:space="preserve">原因解读</w:t>
      </w:r>
      <w:r>
        <w:rPr>
          <w:rFonts w:hint="eastAsia"/>
        </w:rPr>
        <w:t xml:space="preserve">：Burger</w:t>
      </w:r>
      <w:r>
        <w:t xml:space="preserve"> King </w:t>
      </w:r>
      <w:r>
        <w:rPr>
          <w:rFonts w:hint="eastAsia"/>
        </w:rPr>
        <w:t xml:space="preserve">在中国市场的系统销售额仅</w:t>
      </w:r>
      <w:r>
        <w:t xml:space="preserve"> 7 </w:t>
      </w:r>
      <w:r>
        <w:rPr>
          <w:rFonts w:hint="eastAsia"/>
        </w:rPr>
        <w:t xml:space="preserve">亿美元，远低于法国等市场</w:t>
      </w:r>
      <w:hyperlink r:id="rId28">
        <w:r>
          <w:rPr>
            <w:rStyle w:val="Hyperlink"/>
          </w:rPr>
          <w:t xml:space="preserve">[6]</w:t>
        </w:r>
      </w:hyperlink>
      <w:r>
        <w:rPr>
          <w:rFonts w:hint="eastAsia"/>
        </w:rPr>
        <w:t xml:space="preserve">。通过让本土基金控股并注入资金，可以加快扩张速度并减轻跨国管理成本。</w:t>
      </w:r>
    </w:p>
    <w:bookmarkEnd w:id="29"/>
    <w:bookmarkStart w:id="32" w:name="德国内衣品牌黛安芬triumph宣布退出中国市场11月21日"/>
    <w:p>
      <w:pPr>
        <w:pStyle w:val="Heading3"/>
      </w:pPr>
      <w:r>
        <w:rPr>
          <w:rFonts w:hint="eastAsia"/>
        </w:rPr>
        <w:t xml:space="preserve">德国内衣品牌黛安芬（Triumph）宣布退出中国市场（11月21日）</w:t>
      </w:r>
    </w:p>
    <w:p>
      <w:pPr>
        <w:pStyle w:val="Compact"/>
        <w:numPr>
          <w:ilvl w:val="0"/>
          <w:numId w:val="1003"/>
        </w:numPr>
      </w:pPr>
      <w:r>
        <w:rPr>
          <w:rFonts w:hint="eastAsia"/>
          <w:b/>
          <w:bCs/>
        </w:rPr>
        <w:t xml:space="preserve">退出情况</w:t>
      </w:r>
      <w:r>
        <w:rPr>
          <w:rFonts w:hint="eastAsia"/>
        </w:rPr>
        <w:t xml:space="preserve">：新加坡联合早报报道，德国内衣品牌</w:t>
      </w:r>
      <w:r>
        <w:t xml:space="preserve"> </w:t>
      </w:r>
      <w:r>
        <w:rPr>
          <w:rFonts w:hint="eastAsia"/>
          <w:b/>
          <w:bCs/>
        </w:rPr>
        <w:t xml:space="preserve">黛安芬</w:t>
      </w:r>
      <w:r>
        <w:t xml:space="preserve"> </w:t>
      </w:r>
      <w:r>
        <w:rPr>
          <w:rFonts w:hint="eastAsia"/>
        </w:rPr>
        <w:t xml:space="preserve">在其官方公众号发布告知函称，自</w:t>
      </w:r>
      <w:r>
        <w:t xml:space="preserve"> </w:t>
      </w:r>
      <w:r>
        <w:rPr>
          <w:rFonts w:hint="eastAsia"/>
          <w:b/>
          <w:bCs/>
        </w:rPr>
        <w:t xml:space="preserve">2025年12月31日</w:t>
      </w:r>
      <w:r>
        <w:t xml:space="preserve"> </w:t>
      </w:r>
      <w:r>
        <w:rPr>
          <w:rFonts w:hint="eastAsia"/>
        </w:rPr>
        <w:t xml:space="preserve">起停止在中国大陆的运营，线上和线下门店将陆续关闭</w:t>
      </w:r>
      <w:hyperlink r:id="rId30">
        <w:r>
          <w:rPr>
            <w:rStyle w:val="Hyperlink"/>
          </w:rPr>
          <w:t xml:space="preserve">[7]</w:t>
        </w:r>
      </w:hyperlink>
      <w:r>
        <w:rPr>
          <w:rFonts w:hint="eastAsia"/>
        </w:rPr>
        <w:t xml:space="preserve">。报道援引业内人士分析，虽然黛安芬知名度高，但中国内衣市场竞争激烈，本土品牌崛起，加之黛安芬定位中高端，价格偏高，导致其市场份额下降</w:t>
      </w:r>
      <w:hyperlink r:id="rId31">
        <w:r>
          <w:rPr>
            <w:rStyle w:val="Hyperlink"/>
          </w:rPr>
          <w:t xml:space="preserve">[8]</w:t>
        </w:r>
      </w:hyperlink>
      <w:r>
        <w:t xml:space="preserve">。</w:t>
      </w:r>
    </w:p>
    <w:p>
      <w:pPr>
        <w:pStyle w:val="Compact"/>
        <w:numPr>
          <w:ilvl w:val="0"/>
          <w:numId w:val="1003"/>
        </w:numPr>
      </w:pPr>
      <w:r>
        <w:rPr>
          <w:rFonts w:hint="eastAsia"/>
          <w:b/>
          <w:bCs/>
        </w:rPr>
        <w:t xml:space="preserve">退出性质</w:t>
      </w:r>
      <w:r>
        <w:rPr>
          <w:rFonts w:hint="eastAsia"/>
        </w:rPr>
        <w:t xml:space="preserve">：完全撤出中国市场，关闭全部门店。</w:t>
      </w:r>
    </w:p>
    <w:p>
      <w:pPr>
        <w:pStyle w:val="Compact"/>
        <w:numPr>
          <w:ilvl w:val="0"/>
          <w:numId w:val="1003"/>
        </w:numPr>
      </w:pPr>
      <w:r>
        <w:rPr>
          <w:rFonts w:hint="eastAsia"/>
          <w:b/>
          <w:bCs/>
        </w:rPr>
        <w:t xml:space="preserve">原因解读</w:t>
      </w:r>
      <w:r>
        <w:rPr>
          <w:rFonts w:hint="eastAsia"/>
        </w:rPr>
        <w:t xml:space="preserve">：需求下滑和激烈竞争使传统钢圈内衣模式不再受欢迎，本土品牌价格更低，黛安芬难以维持盈利。</w:t>
      </w:r>
    </w:p>
    <w:bookmarkEnd w:id="32"/>
    <w:bookmarkStart w:id="34" w:name="美国统计软件公司-sas-institute-撤出中国市场10月30日通知"/>
    <w:p>
      <w:pPr>
        <w:pStyle w:val="Heading3"/>
      </w:pPr>
      <w:r>
        <w:rPr>
          <w:rFonts w:hint="eastAsia"/>
        </w:rPr>
        <w:t xml:space="preserve">美国统计软件公司</w:t>
      </w:r>
      <w:r>
        <w:t xml:space="preserve"> SAS Institute </w:t>
      </w:r>
      <w:r>
        <w:rPr>
          <w:rFonts w:hint="eastAsia"/>
        </w:rPr>
        <w:t xml:space="preserve">撤出中国市场（10月30日通知）</w:t>
      </w:r>
    </w:p>
    <w:p>
      <w:pPr>
        <w:pStyle w:val="Compact"/>
        <w:numPr>
          <w:ilvl w:val="0"/>
          <w:numId w:val="1004"/>
        </w:numPr>
      </w:pPr>
      <w:r>
        <w:rPr>
          <w:rFonts w:hint="eastAsia"/>
          <w:b/>
          <w:bCs/>
        </w:rPr>
        <w:t xml:space="preserve">退出情况</w:t>
      </w:r>
      <w:r>
        <w:rPr>
          <w:rFonts w:hint="eastAsia"/>
        </w:rPr>
        <w:t xml:space="preserve">：据凤凰网科技引用快科技报道，美国统计分析软件公司</w:t>
      </w:r>
      <w:r>
        <w:t xml:space="preserve"> </w:t>
      </w:r>
      <w:r>
        <w:rPr>
          <w:b/>
          <w:bCs/>
        </w:rPr>
        <w:t xml:space="preserve">SAS Institute</w:t>
      </w:r>
      <w:r>
        <w:t xml:space="preserve"> </w:t>
      </w:r>
      <w:r>
        <w:rPr>
          <w:rFonts w:hint="eastAsia"/>
        </w:rPr>
        <w:t xml:space="preserve">在中国经营</w:t>
      </w:r>
      <w:r>
        <w:t xml:space="preserve"> 25 </w:t>
      </w:r>
      <w:r>
        <w:rPr>
          <w:rFonts w:hint="eastAsia"/>
        </w:rPr>
        <w:t xml:space="preserve">年后，宣布完全撤出中国市场并裁撤约</w:t>
      </w:r>
      <w:r>
        <w:t xml:space="preserve"> </w:t>
      </w:r>
      <w:r>
        <w:rPr>
          <w:b/>
          <w:bCs/>
        </w:rPr>
        <w:t xml:space="preserve">400 </w:t>
      </w:r>
      <w:r>
        <w:rPr>
          <w:rFonts w:hint="eastAsia"/>
          <w:b/>
          <w:bCs/>
        </w:rPr>
        <w:t xml:space="preserve">名员工</w:t>
      </w:r>
      <w:r>
        <w:rPr>
          <w:rFonts w:hint="eastAsia"/>
        </w:rPr>
        <w:t xml:space="preserve">。消息由北京员工证实，SAS</w:t>
      </w:r>
      <w:r>
        <w:t xml:space="preserve"> </w:t>
      </w:r>
      <w:r>
        <w:rPr>
          <w:rFonts w:hint="eastAsia"/>
        </w:rPr>
        <w:t xml:space="preserve">在</w:t>
      </w:r>
      <w:r>
        <w:t xml:space="preserve"> 10 </w:t>
      </w:r>
      <w:r>
        <w:rPr>
          <w:rFonts w:hint="eastAsia"/>
        </w:rPr>
        <w:t xml:space="preserve">月</w:t>
      </w:r>
      <w:r>
        <w:t xml:space="preserve"> 30 </w:t>
      </w:r>
      <w:r>
        <w:rPr>
          <w:rFonts w:hint="eastAsia"/>
        </w:rPr>
        <w:t xml:space="preserve">日通过内部邮件通知全体员工，并举行视频会议，称退出是为了</w:t>
      </w:r>
      <w:r>
        <w:t xml:space="preserve"> </w:t>
      </w:r>
      <w:r>
        <w:rPr>
          <w:rFonts w:hint="eastAsia"/>
        </w:rPr>
        <w:t xml:space="preserve">“优化全球业务布局”，高管感谢了中国员工的贡献</w:t>
      </w:r>
      <w:hyperlink r:id="rId33">
        <w:r>
          <w:rPr>
            <w:rStyle w:val="Hyperlink"/>
          </w:rPr>
          <w:t xml:space="preserve">[9]</w:t>
        </w:r>
      </w:hyperlink>
      <w:r>
        <w:rPr>
          <w:rFonts w:hint="eastAsia"/>
        </w:rPr>
        <w:t xml:space="preserve">。员工须在</w:t>
      </w:r>
      <w:r>
        <w:t xml:space="preserve"> 11 </w:t>
      </w:r>
      <w:r>
        <w:rPr>
          <w:rFonts w:hint="eastAsia"/>
        </w:rPr>
        <w:t xml:space="preserve">月</w:t>
      </w:r>
      <w:r>
        <w:t xml:space="preserve"> 14 </w:t>
      </w:r>
      <w:r>
        <w:rPr>
          <w:rFonts w:hint="eastAsia"/>
        </w:rPr>
        <w:t xml:space="preserve">日前签署离职协议，补偿方案为</w:t>
      </w:r>
      <w:r>
        <w:t xml:space="preserve"> “N + 2” </w:t>
      </w:r>
      <w:r>
        <w:rPr>
          <w:rFonts w:hint="eastAsia"/>
        </w:rPr>
        <w:t xml:space="preserve">月工资并额外发放两个月薪水和年终奖金</w:t>
      </w:r>
      <w:hyperlink r:id="rId33">
        <w:r>
          <w:rPr>
            <w:rStyle w:val="Hyperlink"/>
          </w:rPr>
          <w:t xml:space="preserve">[9]</w:t>
        </w:r>
      </w:hyperlink>
      <w:r>
        <w:t xml:space="preserve">。</w:t>
      </w:r>
    </w:p>
    <w:p>
      <w:pPr>
        <w:pStyle w:val="Compact"/>
        <w:numPr>
          <w:ilvl w:val="0"/>
          <w:numId w:val="1004"/>
        </w:numPr>
      </w:pPr>
      <w:r>
        <w:rPr>
          <w:rFonts w:hint="eastAsia"/>
          <w:b/>
          <w:bCs/>
        </w:rPr>
        <w:t xml:space="preserve">退出性质</w:t>
      </w:r>
      <w:r>
        <w:rPr>
          <w:rFonts w:hint="eastAsia"/>
        </w:rPr>
        <w:t xml:space="preserve">：彻底关闭中国运营，仅通过第三方合作伙伴提供服务</w:t>
      </w:r>
      <w:hyperlink r:id="rId33">
        <w:r>
          <w:rPr>
            <w:rStyle w:val="Hyperlink"/>
          </w:rPr>
          <w:t xml:space="preserve">[9]</w:t>
        </w:r>
      </w:hyperlink>
      <w:r>
        <w:t xml:space="preserve">。</w:t>
      </w:r>
    </w:p>
    <w:p>
      <w:pPr>
        <w:pStyle w:val="Compact"/>
        <w:numPr>
          <w:ilvl w:val="0"/>
          <w:numId w:val="1004"/>
        </w:numPr>
      </w:pPr>
      <w:r>
        <w:rPr>
          <w:rFonts w:hint="eastAsia"/>
          <w:b/>
          <w:bCs/>
        </w:rPr>
        <w:t xml:space="preserve">原因解读</w:t>
      </w:r>
      <w:r>
        <w:rPr>
          <w:rFonts w:hint="eastAsia"/>
        </w:rPr>
        <w:t xml:space="preserve">：SAS</w:t>
      </w:r>
      <w:r>
        <w:t xml:space="preserve"> </w:t>
      </w:r>
      <w:r>
        <w:rPr>
          <w:rFonts w:hint="eastAsia"/>
        </w:rPr>
        <w:t xml:space="preserve">表示此举是全球运营方式调整的一部分，意在优化资源配置和确保长期可持续发展；有分析指中国市场需求下降及政策风险使专业软件企业难以盈利。</w:t>
      </w:r>
    </w:p>
    <w:bookmarkEnd w:id="34"/>
    <w:bookmarkStart w:id="37" w:name="nvidia-ceo-宣布公司基本退出中国-ai-芯片市场10月27日"/>
    <w:p>
      <w:pPr>
        <w:pStyle w:val="Heading3"/>
      </w:pPr>
      <w:r>
        <w:t xml:space="preserve">Nvidia CEO </w:t>
      </w:r>
      <w:r>
        <w:rPr>
          <w:rFonts w:hint="eastAsia"/>
        </w:rPr>
        <w:t xml:space="preserve">宣布公司基本退出中国</w:t>
      </w:r>
      <w:r>
        <w:t xml:space="preserve"> AI </w:t>
      </w:r>
      <w:r>
        <w:rPr>
          <w:rFonts w:hint="eastAsia"/>
        </w:rPr>
        <w:t xml:space="preserve">芯片市场（10月27日）</w:t>
      </w:r>
    </w:p>
    <w:p>
      <w:pPr>
        <w:pStyle w:val="Compact"/>
        <w:numPr>
          <w:ilvl w:val="0"/>
          <w:numId w:val="1005"/>
        </w:numPr>
      </w:pPr>
      <w:r>
        <w:rPr>
          <w:rFonts w:hint="eastAsia"/>
          <w:b/>
          <w:bCs/>
        </w:rPr>
        <w:t xml:space="preserve">事件概况</w:t>
      </w:r>
      <w:r>
        <w:rPr>
          <w:rFonts w:hint="eastAsia"/>
        </w:rPr>
        <w:t xml:space="preserve">：电子工程专辑援引芯通社报道，在</w:t>
      </w:r>
      <w:r>
        <w:t xml:space="preserve"> 2025 </w:t>
      </w:r>
      <w:r>
        <w:rPr>
          <w:rFonts w:hint="eastAsia"/>
        </w:rPr>
        <w:t xml:space="preserve">年</w:t>
      </w:r>
      <w:r>
        <w:t xml:space="preserve"> 10 </w:t>
      </w:r>
      <w:r>
        <w:rPr>
          <w:rFonts w:hint="eastAsia"/>
        </w:rPr>
        <w:t xml:space="preserve">月举行的</w:t>
      </w:r>
      <w:r>
        <w:t xml:space="preserve"> Citadel Securities </w:t>
      </w:r>
      <w:r>
        <w:rPr>
          <w:rFonts w:hint="eastAsia"/>
        </w:rPr>
        <w:t xml:space="preserve">活动上，Nvidia</w:t>
      </w:r>
      <w:r>
        <w:t xml:space="preserve"> CEO</w:t>
      </w:r>
      <w:r>
        <w:t xml:space="preserve"> </w:t>
      </w:r>
      <w:r>
        <w:rPr>
          <w:rFonts w:hint="eastAsia"/>
          <w:b/>
          <w:bCs/>
        </w:rPr>
        <w:t xml:space="preserve">黄仁勋</w:t>
      </w:r>
      <w:r>
        <w:t xml:space="preserve"> </w:t>
      </w:r>
      <w:r>
        <w:rPr>
          <w:rFonts w:hint="eastAsia"/>
        </w:rPr>
        <w:t xml:space="preserve">表示，“Nvidia</w:t>
      </w:r>
      <w:r>
        <w:t xml:space="preserve"> </w:t>
      </w:r>
      <w:r>
        <w:rPr>
          <w:rFonts w:hint="eastAsia"/>
        </w:rPr>
        <w:t xml:space="preserve">在中国市场的份额已经从以前的</w:t>
      </w:r>
      <w:r>
        <w:t xml:space="preserve"> 95% </w:t>
      </w:r>
      <w:r>
        <w:rPr>
          <w:rFonts w:hint="eastAsia"/>
        </w:rPr>
        <w:t xml:space="preserve">降至</w:t>
      </w:r>
      <w:r>
        <w:t xml:space="preserve"> </w:t>
      </w:r>
      <w:r>
        <w:rPr>
          <w:rFonts w:hint="eastAsia"/>
        </w:rPr>
        <w:t xml:space="preserve">0%，目前我们已经完全退出了中国市场”，他认为美国的出口管制政策让美国企业失去了世界上最大的市场之一</w:t>
      </w:r>
      <w:hyperlink r:id="rId35">
        <w:r>
          <w:rPr>
            <w:rStyle w:val="Hyperlink"/>
          </w:rPr>
          <w:t xml:space="preserve">[10]</w:t>
        </w:r>
      </w:hyperlink>
      <w:r>
        <w:t xml:space="preserve">。</w:t>
      </w:r>
    </w:p>
    <w:p>
      <w:pPr>
        <w:pStyle w:val="Compact"/>
        <w:numPr>
          <w:ilvl w:val="0"/>
          <w:numId w:val="1005"/>
        </w:numPr>
      </w:pPr>
      <w:r>
        <w:rPr>
          <w:rFonts w:hint="eastAsia"/>
          <w:b/>
          <w:bCs/>
        </w:rPr>
        <w:t xml:space="preserve">退出性质</w:t>
      </w:r>
      <w:r>
        <w:rPr>
          <w:rFonts w:hint="eastAsia"/>
        </w:rPr>
        <w:t xml:space="preserve">：受美国政府对高端</w:t>
      </w:r>
      <w:r>
        <w:t xml:space="preserve"> GPU </w:t>
      </w:r>
      <w:r>
        <w:rPr>
          <w:rFonts w:hint="eastAsia"/>
        </w:rPr>
        <w:t xml:space="preserve">出口限制影响，Nvidia</w:t>
      </w:r>
      <w:r>
        <w:t xml:space="preserve"> </w:t>
      </w:r>
      <w:r>
        <w:rPr>
          <w:rFonts w:hint="eastAsia"/>
        </w:rPr>
        <w:t xml:space="preserve">无法向中国供货，其在华收入骤降；公司并非主动撤出，但由于监管导致销售停止，可视为业务被迫退出。</w:t>
      </w:r>
    </w:p>
    <w:p>
      <w:pPr>
        <w:pStyle w:val="Compact"/>
        <w:numPr>
          <w:ilvl w:val="0"/>
          <w:numId w:val="1005"/>
        </w:numPr>
      </w:pPr>
      <w:r>
        <w:rPr>
          <w:rFonts w:hint="eastAsia"/>
          <w:b/>
          <w:bCs/>
        </w:rPr>
        <w:t xml:space="preserve">原因解读</w:t>
      </w:r>
      <w:r>
        <w:rPr>
          <w:rFonts w:hint="eastAsia"/>
        </w:rPr>
        <w:t xml:space="preserve">：美国政府加强出口管制，禁止向中国出口先进</w:t>
      </w:r>
      <w:r>
        <w:t xml:space="preserve"> AI </w:t>
      </w:r>
      <w:r>
        <w:rPr>
          <w:rFonts w:hint="eastAsia"/>
        </w:rPr>
        <w:t xml:space="preserve">芯片；中国客户被迫转向国产替代品，Nvidia</w:t>
      </w:r>
      <w:r>
        <w:t xml:space="preserve"> </w:t>
      </w:r>
      <w:r>
        <w:rPr>
          <w:rFonts w:hint="eastAsia"/>
        </w:rPr>
        <w:t xml:space="preserve">营收为零</w:t>
      </w:r>
      <w:hyperlink r:id="rId36">
        <w:r>
          <w:rPr>
            <w:rStyle w:val="Hyperlink"/>
          </w:rPr>
          <w:t xml:space="preserve">[11]</w:t>
        </w:r>
      </w:hyperlink>
      <w:r>
        <w:t xml:space="preserve">。</w:t>
      </w:r>
    </w:p>
    <w:bookmarkEnd w:id="37"/>
    <w:bookmarkStart w:id="39" w:name="pvh-集团与-illumina-被列入中国不可靠实体清单2月4日"/>
    <w:p>
      <w:pPr>
        <w:pStyle w:val="Heading3"/>
      </w:pPr>
      <w:r>
        <w:t xml:space="preserve">PVH </w:t>
      </w:r>
      <w:r>
        <w:rPr>
          <w:rFonts w:hint="eastAsia"/>
        </w:rPr>
        <w:t xml:space="preserve">集团与</w:t>
      </w:r>
      <w:r>
        <w:t xml:space="preserve"> Illumina </w:t>
      </w:r>
      <w:r>
        <w:rPr>
          <w:rFonts w:hint="eastAsia"/>
        </w:rPr>
        <w:t xml:space="preserve">被列入中国“不可靠实体清单”（2月4日）</w:t>
      </w:r>
    </w:p>
    <w:p>
      <w:pPr>
        <w:pStyle w:val="Compact"/>
        <w:numPr>
          <w:ilvl w:val="0"/>
          <w:numId w:val="1006"/>
        </w:numPr>
      </w:pPr>
      <w:r>
        <w:rPr>
          <w:rFonts w:hint="eastAsia"/>
          <w:b/>
          <w:bCs/>
        </w:rPr>
        <w:t xml:space="preserve">事件概况</w:t>
      </w:r>
      <w:r>
        <w:rPr>
          <w:rFonts w:hint="eastAsia"/>
        </w:rPr>
        <w:t xml:space="preserve">：路透社报道，中国商务部宣布将美国时尚集团</w:t>
      </w:r>
      <w:r>
        <w:t xml:space="preserve"> </w:t>
      </w:r>
      <w:r>
        <w:rPr>
          <w:b/>
          <w:bCs/>
        </w:rPr>
        <w:t xml:space="preserve">PVH Corp.</w:t>
      </w:r>
      <w:r>
        <w:rPr>
          <w:rFonts w:hint="eastAsia"/>
        </w:rPr>
        <w:t xml:space="preserve">（Calvin</w:t>
      </w:r>
      <w:r>
        <w:t xml:space="preserve"> Klein </w:t>
      </w:r>
      <w:r>
        <w:rPr>
          <w:rFonts w:hint="eastAsia"/>
        </w:rPr>
        <w:t xml:space="preserve">与</w:t>
      </w:r>
      <w:r>
        <w:t xml:space="preserve"> Tommy Hilfiger </w:t>
      </w:r>
      <w:r>
        <w:rPr>
          <w:rFonts w:hint="eastAsia"/>
        </w:rPr>
        <w:t xml:space="preserve">母公司）和基因测序公司</w:t>
      </w:r>
      <w:r>
        <w:t xml:space="preserve"> </w:t>
      </w:r>
      <w:r>
        <w:rPr>
          <w:b/>
          <w:bCs/>
        </w:rPr>
        <w:t xml:space="preserve">Illumina</w:t>
      </w:r>
      <w:r>
        <w:t xml:space="preserve"> </w:t>
      </w:r>
      <w:r>
        <w:rPr>
          <w:rFonts w:hint="eastAsia"/>
        </w:rPr>
        <w:t xml:space="preserve">列入“不可靠实体清单”，原因是两家公司对中国企业采取歧视性措施并损害中国企业合法权益</w:t>
      </w:r>
      <w:hyperlink r:id="rId38">
        <w:r>
          <w:rPr>
            <w:rStyle w:val="Hyperlink"/>
          </w:rPr>
          <w:t xml:space="preserve">[12]</w:t>
        </w:r>
      </w:hyperlink>
      <w:r>
        <w:t xml:space="preserve">。</w:t>
      </w:r>
    </w:p>
    <w:p>
      <w:pPr>
        <w:pStyle w:val="Compact"/>
        <w:numPr>
          <w:ilvl w:val="0"/>
          <w:numId w:val="1006"/>
        </w:numPr>
      </w:pPr>
      <w:r>
        <w:rPr>
          <w:rFonts w:hint="eastAsia"/>
          <w:b/>
          <w:bCs/>
        </w:rPr>
        <w:t xml:space="preserve">影响</w:t>
      </w:r>
      <w:r>
        <w:rPr>
          <w:rFonts w:hint="eastAsia"/>
        </w:rPr>
        <w:t xml:space="preserve">：被列入清单可能限制两公司在中国的进出口和投资活动，PVH</w:t>
      </w:r>
      <w:r>
        <w:t xml:space="preserve"> </w:t>
      </w:r>
      <w:r>
        <w:rPr>
          <w:rFonts w:hint="eastAsia"/>
        </w:rPr>
        <w:t xml:space="preserve">和</w:t>
      </w:r>
      <w:r>
        <w:t xml:space="preserve"> Illumina </w:t>
      </w:r>
      <w:r>
        <w:rPr>
          <w:rFonts w:hint="eastAsia"/>
        </w:rPr>
        <w:t xml:space="preserve">未来若无法满足整改要求，可能被迫终止在华业务，这被媒体解读为可能退出中国市场的前奏。</w:t>
      </w:r>
    </w:p>
    <w:p>
      <w:pPr>
        <w:pStyle w:val="Compact"/>
        <w:numPr>
          <w:ilvl w:val="0"/>
          <w:numId w:val="1006"/>
        </w:numPr>
      </w:pPr>
      <w:r>
        <w:rPr>
          <w:rFonts w:hint="eastAsia"/>
          <w:b/>
          <w:bCs/>
        </w:rPr>
        <w:t xml:space="preserve">原因解读</w:t>
      </w:r>
      <w:r>
        <w:rPr>
          <w:rFonts w:hint="eastAsia"/>
        </w:rPr>
        <w:t xml:space="preserve">：涉及新疆棉花供应链问题及基因测序出口管制，中方以维护企业权益为由采取反制措施。</w:t>
      </w:r>
    </w:p>
    <w:bookmarkEnd w:id="39"/>
    <w:bookmarkStart w:id="41" w:name="外资金融业务退出参考"/>
    <w:p>
      <w:pPr>
        <w:pStyle w:val="Heading3"/>
      </w:pPr>
      <w:r>
        <w:rPr>
          <w:rFonts w:hint="eastAsia"/>
        </w:rPr>
        <w:t xml:space="preserve">外资金融业务退出（参考）</w:t>
      </w:r>
    </w:p>
    <w:p>
      <w:pPr>
        <w:pStyle w:val="Compact"/>
        <w:numPr>
          <w:ilvl w:val="0"/>
          <w:numId w:val="1007"/>
        </w:numPr>
      </w:pPr>
      <w:r>
        <w:rPr>
          <w:rFonts w:hint="eastAsia"/>
          <w:b/>
          <w:bCs/>
        </w:rPr>
        <w:t xml:space="preserve">花旗集团</w:t>
      </w:r>
      <w:r>
        <w:rPr>
          <w:rFonts w:hint="eastAsia"/>
        </w:rPr>
        <w:t xml:space="preserve">：读者提到的花旗集团的零售财富管理业务退出实际上在</w:t>
      </w:r>
      <w:r>
        <w:t xml:space="preserve"> </w:t>
      </w:r>
      <w:r>
        <w:rPr>
          <w:b/>
          <w:bCs/>
        </w:rPr>
        <w:t xml:space="preserve">2024 </w:t>
      </w:r>
      <w:r>
        <w:rPr>
          <w:rFonts w:hint="eastAsia"/>
          <w:b/>
          <w:bCs/>
        </w:rPr>
        <w:t xml:space="preserve">年6</w:t>
      </w:r>
      <w:r>
        <w:rPr>
          <w:b/>
          <w:bCs/>
        </w:rPr>
        <w:t xml:space="preserve"> </w:t>
      </w:r>
      <w:r>
        <w:rPr>
          <w:rFonts w:hint="eastAsia"/>
          <w:b/>
          <w:bCs/>
        </w:rPr>
        <w:t xml:space="preserve">月</w:t>
      </w:r>
      <w:r>
        <w:t xml:space="preserve"> </w:t>
      </w:r>
      <w:r>
        <w:rPr>
          <w:rFonts w:hint="eastAsia"/>
        </w:rPr>
        <w:t xml:space="preserve">完成。IBS</w:t>
      </w:r>
      <w:r>
        <w:t xml:space="preserve"> Intelligence </w:t>
      </w:r>
      <w:r>
        <w:rPr>
          <w:rFonts w:hint="eastAsia"/>
        </w:rPr>
        <w:t xml:space="preserve">报道，</w:t>
      </w:r>
      <w:r>
        <w:rPr>
          <w:rFonts w:hint="eastAsia"/>
          <w:b/>
          <w:bCs/>
        </w:rPr>
        <w:t xml:space="preserve">汇丰中国</w:t>
      </w:r>
      <w:r>
        <w:t xml:space="preserve"> </w:t>
      </w:r>
      <w:r>
        <w:rPr>
          <w:rFonts w:hint="eastAsia"/>
        </w:rPr>
        <w:t xml:space="preserve">完成收购花旗在中国大陆的零售财富管理业务，该组合覆盖</w:t>
      </w:r>
      <w:r>
        <w:t xml:space="preserve"> 11 </w:t>
      </w:r>
      <w:r>
        <w:rPr>
          <w:rFonts w:hint="eastAsia"/>
        </w:rPr>
        <w:t xml:space="preserve">个城市的投资资产和存款，超过</w:t>
      </w:r>
      <w:r>
        <w:t xml:space="preserve"> 300 </w:t>
      </w:r>
      <w:r>
        <w:rPr>
          <w:rFonts w:hint="eastAsia"/>
        </w:rPr>
        <w:t xml:space="preserve">名花旗员工加入汇丰</w:t>
      </w:r>
      <w:hyperlink r:id="rId40">
        <w:r>
          <w:rPr>
            <w:rStyle w:val="Hyperlink"/>
          </w:rPr>
          <w:t xml:space="preserve">[13]</w:t>
        </w:r>
      </w:hyperlink>
      <w:r>
        <w:rPr>
          <w:rFonts w:hint="eastAsia"/>
        </w:rPr>
        <w:t xml:space="preserve">。花旗因此不再在中国大陆提供零售财富管理服务。</w:t>
      </w:r>
    </w:p>
    <w:p>
      <w:pPr>
        <w:pStyle w:val="Compact"/>
        <w:numPr>
          <w:ilvl w:val="0"/>
          <w:numId w:val="1007"/>
        </w:numPr>
      </w:pPr>
      <w:r>
        <w:rPr>
          <w:rFonts w:hint="eastAsia"/>
          <w:b/>
          <w:bCs/>
        </w:rPr>
        <w:t xml:space="preserve">其他资产管理机构</w:t>
      </w:r>
      <w:r>
        <w:rPr>
          <w:rFonts w:hint="eastAsia"/>
        </w:rPr>
        <w:t xml:space="preserve">：媒体报道阿克投资（ARK</w:t>
      </w:r>
      <w:r>
        <w:t xml:space="preserve"> </w:t>
      </w:r>
      <w:r>
        <w:rPr>
          <w:rFonts w:hint="eastAsia"/>
        </w:rPr>
        <w:t xml:space="preserve">Invest）旗下旗舰创新基金、桥水基金等在</w:t>
      </w:r>
      <w:r>
        <w:t xml:space="preserve"> 2025 </w:t>
      </w:r>
      <w:r>
        <w:rPr>
          <w:rFonts w:hint="eastAsia"/>
        </w:rPr>
        <w:t xml:space="preserve">年清仓或大幅减持中概股，但这些属于在美国市场减仓，并非实际退出中国运营，因此不纳入本文统计。</w:t>
      </w:r>
    </w:p>
    <w:bookmarkEnd w:id="41"/>
    <w:bookmarkEnd w:id="42"/>
    <w:bookmarkStart w:id="43" w:name="案例汇总表"/>
    <w:p>
      <w:pPr>
        <w:pStyle w:val="Heading2"/>
      </w:pPr>
      <w:r>
        <w:rPr>
          <w:rFonts w:hint="eastAsia"/>
        </w:rPr>
        <w:t xml:space="preserve">案例汇总表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外资主体/品牌</w:t>
            </w:r>
          </w:p>
        </w:tc>
        <w:tc>
          <w:tcPr/>
          <w:p>
            <w:pPr>
              <w:pStyle w:val="Compact"/>
            </w:pPr>
            <w:r>
              <w:rPr>
                <w:rFonts w:hint="eastAsia"/>
              </w:rPr>
              <w:t xml:space="preserve">行业</w:t>
            </w:r>
          </w:p>
        </w:tc>
        <w:tc>
          <w:tcPr/>
          <w:p>
            <w:pPr>
              <w:pStyle w:val="Compact"/>
            </w:pPr>
            <w:r>
              <w:rPr>
                <w:rFonts w:hint="eastAsia"/>
              </w:rPr>
              <w:t xml:space="preserve">交易/退出时间</w:t>
            </w:r>
          </w:p>
        </w:tc>
        <w:tc>
          <w:tcPr/>
          <w:p>
            <w:pPr>
              <w:pStyle w:val="Compact"/>
            </w:pPr>
            <w:r>
              <w:rPr>
                <w:rFonts w:hint="eastAsia"/>
              </w:rPr>
              <w:t xml:space="preserve">退出方式/股份情况</w:t>
            </w:r>
          </w:p>
        </w:tc>
        <w:tc>
          <w:tcPr/>
          <w:p>
            <w:pPr>
              <w:pStyle w:val="Compact"/>
            </w:pPr>
            <w:r>
              <w:rPr>
                <w:rFonts w:hint="eastAsia"/>
              </w:rPr>
              <w:t xml:space="preserve">撤出原因/背景</w:t>
            </w:r>
          </w:p>
        </w:tc>
      </w:tr>
      <w:tr>
        <w:tc>
          <w:tcPr/>
          <w:p>
            <w:pPr>
              <w:pStyle w:val="Compact"/>
            </w:pPr>
            <w:r>
              <w:rPr>
                <w:rFonts w:hint="eastAsia"/>
                <w:b/>
                <w:bCs/>
              </w:rPr>
              <w:t xml:space="preserve">星巴克</w:t>
            </w:r>
          </w:p>
        </w:tc>
        <w:tc>
          <w:tcPr/>
          <w:p>
            <w:pPr>
              <w:pStyle w:val="Compact"/>
            </w:pPr>
            <w:r>
              <w:rPr>
                <w:rFonts w:hint="eastAsia"/>
              </w:rPr>
              <w:t xml:space="preserve">咖啡零售</w:t>
            </w:r>
          </w:p>
        </w:tc>
        <w:tc>
          <w:tcPr/>
          <w:p>
            <w:pPr>
              <w:pStyle w:val="Compact"/>
            </w:pPr>
            <w:r>
              <w:t xml:space="preserve">2025‑11‑04</w:t>
            </w:r>
          </w:p>
        </w:tc>
        <w:tc>
          <w:tcPr/>
          <w:p>
            <w:pPr>
              <w:pStyle w:val="Compact"/>
            </w:pPr>
            <w:r>
              <w:rPr>
                <w:rFonts w:hint="eastAsia"/>
              </w:rPr>
              <w:t xml:space="preserve">将中国业务</w:t>
            </w:r>
            <w:r>
              <w:t xml:space="preserve"> 60% </w:t>
            </w:r>
            <w:r>
              <w:rPr>
                <w:rFonts w:hint="eastAsia"/>
              </w:rPr>
              <w:t xml:space="preserve">股份出售给博裕资本，星巴克保留</w:t>
            </w:r>
            <w:r>
              <w:t xml:space="preserve"> 40% </w:t>
            </w:r>
            <w:r>
              <w:rPr>
                <w:rFonts w:hint="eastAsia"/>
              </w:rPr>
              <w:t xml:space="preserve">并继续授权</w:t>
            </w:r>
            <w:hyperlink r:id="rId22">
              <w:r>
                <w:rPr>
                  <w:rStyle w:val="Hyperlink"/>
                </w:rPr>
                <w:t xml:space="preserve">[1]</w:t>
              </w:r>
            </w:hyperlink>
          </w:p>
        </w:tc>
        <w:tc>
          <w:tcPr/>
          <w:p>
            <w:pPr>
              <w:pStyle w:val="Compact"/>
            </w:pPr>
            <w:r>
              <w:rPr>
                <w:rFonts w:hint="eastAsia"/>
              </w:rPr>
              <w:t xml:space="preserve">市场份额下降，本土品牌竞争激烈；通过本土伙伴下沉市场，提高效率</w:t>
            </w:r>
            <w:hyperlink r:id="rId24">
              <w:r>
                <w:rPr>
                  <w:rStyle w:val="Hyperlink"/>
                </w:rPr>
                <w:t xml:space="preserve">[3]</w:t>
              </w:r>
            </w:hyperlink>
          </w:p>
        </w:tc>
      </w:tr>
      <w:tr>
        <w:tc>
          <w:tcPr/>
          <w:p>
            <w:pPr>
              <w:pStyle w:val="Compact"/>
            </w:pPr>
            <w:r>
              <w:rPr>
                <w:b/>
                <w:bCs/>
              </w:rPr>
              <w:t xml:space="preserve">Burger </w:t>
            </w:r>
            <w:r>
              <w:rPr>
                <w:rFonts w:hint="eastAsia"/>
                <w:b/>
                <w:bCs/>
              </w:rPr>
              <w:t xml:space="preserve">King（RBI）</w:t>
            </w:r>
          </w:p>
        </w:tc>
        <w:tc>
          <w:tcPr/>
          <w:p>
            <w:pPr>
              <w:pStyle w:val="Compact"/>
            </w:pPr>
            <w:r>
              <w:rPr>
                <w:rFonts w:hint="eastAsia"/>
              </w:rPr>
              <w:t xml:space="preserve">快餐连锁</w:t>
            </w:r>
          </w:p>
        </w:tc>
        <w:tc>
          <w:tcPr/>
          <w:p>
            <w:pPr>
              <w:pStyle w:val="Compact"/>
            </w:pPr>
            <w:r>
              <w:t xml:space="preserve">2025‑11‑10</w:t>
            </w:r>
          </w:p>
        </w:tc>
        <w:tc>
          <w:tcPr/>
          <w:p>
            <w:pPr>
              <w:pStyle w:val="Compact"/>
            </w:pPr>
            <w:r>
              <w:rPr>
                <w:rFonts w:hint="eastAsia"/>
              </w:rPr>
              <w:t xml:space="preserve">出售中国业务</w:t>
            </w:r>
            <w:r>
              <w:t xml:space="preserve"> 83% </w:t>
            </w:r>
            <w:r>
              <w:rPr>
                <w:rFonts w:hint="eastAsia"/>
              </w:rPr>
              <w:t xml:space="preserve">股份给</w:t>
            </w:r>
            <w:r>
              <w:t xml:space="preserve"> </w:t>
            </w:r>
            <w:r>
              <w:rPr>
                <w:rFonts w:hint="eastAsia"/>
              </w:rPr>
              <w:t xml:space="preserve">CPE，RBI</w:t>
            </w:r>
            <w:r>
              <w:t xml:space="preserve"> </w:t>
            </w:r>
            <w:r>
              <w:rPr>
                <w:rFonts w:hint="eastAsia"/>
              </w:rPr>
              <w:t xml:space="preserve">保留</w:t>
            </w:r>
            <w:r>
              <w:t xml:space="preserve"> </w:t>
            </w:r>
            <w:r>
              <w:rPr>
                <w:rFonts w:hint="eastAsia"/>
              </w:rPr>
              <w:t xml:space="preserve">17%，CPE</w:t>
            </w:r>
            <w:r>
              <w:t xml:space="preserve"> </w:t>
            </w:r>
            <w:r>
              <w:rPr>
                <w:rFonts w:hint="eastAsia"/>
              </w:rPr>
              <w:t xml:space="preserve">投入</w:t>
            </w:r>
            <w:r>
              <w:t xml:space="preserve"> 3.5 </w:t>
            </w:r>
            <w:r>
              <w:rPr>
                <w:rFonts w:hint="eastAsia"/>
              </w:rPr>
              <w:t xml:space="preserve">亿美元扩张</w:t>
            </w:r>
            <w:hyperlink r:id="rId26">
              <w:r>
                <w:rPr>
                  <w:rStyle w:val="Hyperlink"/>
                </w:rPr>
                <w:t xml:space="preserve">[14]</w:t>
              </w:r>
            </w:hyperlink>
          </w:p>
        </w:tc>
        <w:tc>
          <w:tcPr/>
          <w:p>
            <w:pPr>
              <w:pStyle w:val="Compact"/>
            </w:pPr>
            <w:r>
              <w:rPr>
                <w:rFonts w:hint="eastAsia"/>
              </w:rPr>
              <w:t xml:space="preserve">增速低、销售额有限；由本土基金运营可快速扩张并减少跨国管理成本</w:t>
            </w:r>
            <w:hyperlink r:id="rId28">
              <w:r>
                <w:rPr>
                  <w:rStyle w:val="Hyperlink"/>
                </w:rPr>
                <w:t xml:space="preserve">[15]</w:t>
              </w:r>
            </w:hyperlink>
          </w:p>
        </w:tc>
      </w:tr>
      <w:tr>
        <w:tc>
          <w:tcPr/>
          <w:p>
            <w:pPr>
              <w:pStyle w:val="Compact"/>
            </w:pPr>
            <w:r>
              <w:rPr>
                <w:rFonts w:hint="eastAsia"/>
                <w:b/>
                <w:bCs/>
              </w:rPr>
              <w:t xml:space="preserve">黛安芬（Triumph）</w:t>
            </w:r>
          </w:p>
        </w:tc>
        <w:tc>
          <w:tcPr/>
          <w:p>
            <w:pPr>
              <w:pStyle w:val="Compact"/>
            </w:pPr>
            <w:r>
              <w:rPr>
                <w:rFonts w:hint="eastAsia"/>
              </w:rPr>
              <w:t xml:space="preserve">内衣</w:t>
            </w:r>
          </w:p>
        </w:tc>
        <w:tc>
          <w:tcPr/>
          <w:p>
            <w:pPr>
              <w:pStyle w:val="Compact"/>
            </w:pPr>
            <w:r>
              <w:t xml:space="preserve">2025‑12‑31 </w:t>
            </w:r>
            <w:r>
              <w:rPr>
                <w:rFonts w:hint="eastAsia"/>
              </w:rPr>
              <w:t xml:space="preserve">退出</w:t>
            </w:r>
          </w:p>
        </w:tc>
        <w:tc>
          <w:tcPr/>
          <w:p>
            <w:pPr>
              <w:pStyle w:val="Compact"/>
            </w:pPr>
            <w:r>
              <w:rPr>
                <w:rFonts w:hint="eastAsia"/>
              </w:rPr>
              <w:t xml:space="preserve">宣布年底停运，关闭线上线下门店</w:t>
            </w:r>
            <w:hyperlink r:id="rId30">
              <w:r>
                <w:rPr>
                  <w:rStyle w:val="Hyperlink"/>
                </w:rPr>
                <w:t xml:space="preserve">[7]</w:t>
              </w:r>
            </w:hyperlink>
          </w:p>
        </w:tc>
        <w:tc>
          <w:tcPr/>
          <w:p>
            <w:pPr>
              <w:pStyle w:val="Compact"/>
            </w:pPr>
            <w:r>
              <w:rPr>
                <w:rFonts w:hint="eastAsia"/>
              </w:rPr>
              <w:t xml:space="preserve">高端定位与中国市场需求脱节，本土品牌竞争激烈</w:t>
            </w:r>
            <w:hyperlink r:id="rId31">
              <w:r>
                <w:rPr>
                  <w:rStyle w:val="Hyperlink"/>
                </w:rPr>
                <w:t xml:space="preserve">[8]</w:t>
              </w:r>
            </w:hyperlink>
          </w:p>
        </w:tc>
      </w:tr>
      <w:tr>
        <w:tc>
          <w:tcPr/>
          <w:p>
            <w:pPr>
              <w:pStyle w:val="Compact"/>
            </w:pPr>
            <w:r>
              <w:rPr>
                <w:b/>
                <w:bCs/>
              </w:rPr>
              <w:t xml:space="preserve">SAS Institute</w:t>
            </w:r>
          </w:p>
        </w:tc>
        <w:tc>
          <w:tcPr/>
          <w:p>
            <w:pPr>
              <w:pStyle w:val="Compact"/>
            </w:pPr>
            <w:r>
              <w:rPr>
                <w:rFonts w:hint="eastAsia"/>
              </w:rPr>
              <w:t xml:space="preserve">统计软件</w:t>
            </w:r>
          </w:p>
        </w:tc>
        <w:tc>
          <w:tcPr/>
          <w:p>
            <w:pPr>
              <w:pStyle w:val="Compact"/>
            </w:pPr>
            <w:r>
              <w:t xml:space="preserve">2025‑10‑30 </w:t>
            </w:r>
            <w:r>
              <w:rPr>
                <w:rFonts w:hint="eastAsia"/>
              </w:rPr>
              <w:t xml:space="preserve">通知</w:t>
            </w:r>
          </w:p>
        </w:tc>
        <w:tc>
          <w:tcPr/>
          <w:p>
            <w:pPr>
              <w:pStyle w:val="Compact"/>
            </w:pPr>
            <w:r>
              <w:rPr>
                <w:rFonts w:hint="eastAsia"/>
              </w:rPr>
              <w:t xml:space="preserve">完全撤出中国市场，裁撤约</w:t>
            </w:r>
            <w:r>
              <w:t xml:space="preserve"> 400 </w:t>
            </w:r>
            <w:r>
              <w:rPr>
                <w:rFonts w:hint="eastAsia"/>
              </w:rPr>
              <w:t xml:space="preserve">名员工，停止直接运营</w:t>
            </w:r>
            <w:hyperlink r:id="rId33">
              <w:r>
                <w:rPr>
                  <w:rStyle w:val="Hyperlink"/>
                </w:rPr>
                <w:t xml:space="preserve">[9]</w:t>
              </w:r>
            </w:hyperlink>
          </w:p>
        </w:tc>
        <w:tc>
          <w:tcPr/>
          <w:p>
            <w:pPr>
              <w:pStyle w:val="Compact"/>
            </w:pPr>
            <w:r>
              <w:rPr>
                <w:rFonts w:hint="eastAsia"/>
              </w:rPr>
              <w:t xml:space="preserve">全球业务调整，优化资源；中国市场需求与政策风险增加</w:t>
            </w:r>
            <w:hyperlink r:id="rId33">
              <w:r>
                <w:rPr>
                  <w:rStyle w:val="Hyperlink"/>
                </w:rPr>
                <w:t xml:space="preserve">[9]</w:t>
              </w:r>
            </w:hyperlink>
          </w:p>
        </w:tc>
      </w:tr>
      <w:tr>
        <w:tc>
          <w:tcPr/>
          <w:p>
            <w:pPr>
              <w:pStyle w:val="Compact"/>
            </w:pPr>
            <w:r>
              <w:rPr>
                <w:b/>
                <w:bCs/>
              </w:rPr>
              <w:t xml:space="preserve">Nvidia</w:t>
            </w:r>
          </w:p>
        </w:tc>
        <w:tc>
          <w:tcPr/>
          <w:p>
            <w:pPr>
              <w:pStyle w:val="Compact"/>
            </w:pPr>
            <w:r>
              <w:rPr>
                <w:rFonts w:hint="eastAsia"/>
              </w:rPr>
              <w:t xml:space="preserve">半导体/GPU</w:t>
            </w:r>
          </w:p>
        </w:tc>
        <w:tc>
          <w:tcPr/>
          <w:p>
            <w:pPr>
              <w:pStyle w:val="Compact"/>
            </w:pPr>
            <w:r>
              <w:t xml:space="preserve">2025‑10‑27</w:t>
            </w:r>
          </w:p>
        </w:tc>
        <w:tc>
          <w:tcPr/>
          <w:p>
            <w:pPr>
              <w:pStyle w:val="Compact"/>
            </w:pPr>
            <w:r>
              <w:rPr>
                <w:rFonts w:hint="eastAsia"/>
              </w:rPr>
              <w:t xml:space="preserve">因美国出口管制，公司高端</w:t>
            </w:r>
            <w:r>
              <w:t xml:space="preserve"> GPU </w:t>
            </w:r>
            <w:r>
              <w:rPr>
                <w:rFonts w:hint="eastAsia"/>
              </w:rPr>
              <w:t xml:space="preserve">无法对华销售，CEO</w:t>
            </w:r>
            <w:r>
              <w:t xml:space="preserve"> </w:t>
            </w:r>
            <w:r>
              <w:rPr>
                <w:rFonts w:hint="eastAsia"/>
              </w:rPr>
              <w:t xml:space="preserve">称中国份额从</w:t>
            </w:r>
            <w:r>
              <w:t xml:space="preserve"> 95% </w:t>
            </w:r>
            <w:r>
              <w:rPr>
                <w:rFonts w:hint="eastAsia"/>
              </w:rPr>
              <w:t xml:space="preserve">降至零，基本退出</w:t>
            </w:r>
            <w:hyperlink r:id="rId36">
              <w:r>
                <w:rPr>
                  <w:rStyle w:val="Hyperlink"/>
                </w:rPr>
                <w:t xml:space="preserve">[16]</w:t>
              </w:r>
            </w:hyperlink>
          </w:p>
        </w:tc>
        <w:tc>
          <w:tcPr/>
          <w:p>
            <w:pPr>
              <w:pStyle w:val="Compact"/>
            </w:pPr>
            <w:r>
              <w:rPr>
                <w:rFonts w:hint="eastAsia"/>
              </w:rPr>
              <w:t xml:space="preserve">美国政府限制导致无法供货；中国客户转向国产替代</w:t>
            </w:r>
            <w:hyperlink r:id="rId36">
              <w:r>
                <w:rPr>
                  <w:rStyle w:val="Hyperlink"/>
                </w:rPr>
                <w:t xml:space="preserve">[11]</w:t>
              </w:r>
            </w:hyperlink>
          </w:p>
        </w:tc>
      </w:tr>
      <w:tr>
        <w:tc>
          <w:tcPr/>
          <w:p>
            <w:pPr>
              <w:pStyle w:val="Compact"/>
            </w:pPr>
            <w:r>
              <w:rPr>
                <w:b/>
                <w:bCs/>
              </w:rPr>
              <w:t xml:space="preserve">PVH </w:t>
            </w:r>
            <w:r>
              <w:rPr>
                <w:rFonts w:hint="eastAsia"/>
                <w:b/>
                <w:bCs/>
              </w:rPr>
              <w:t xml:space="preserve">集团、Illumina</w:t>
            </w:r>
          </w:p>
        </w:tc>
        <w:tc>
          <w:tcPr/>
          <w:p>
            <w:pPr>
              <w:pStyle w:val="Compact"/>
            </w:pPr>
            <w:r>
              <w:rPr>
                <w:rFonts w:hint="eastAsia"/>
              </w:rPr>
              <w:t xml:space="preserve">时尚/生物科技</w:t>
            </w:r>
          </w:p>
        </w:tc>
        <w:tc>
          <w:tcPr/>
          <w:p>
            <w:pPr>
              <w:pStyle w:val="Compact"/>
            </w:pPr>
            <w:r>
              <w:t xml:space="preserve">2025‑02‑04</w:t>
            </w:r>
          </w:p>
        </w:tc>
        <w:tc>
          <w:tcPr/>
          <w:p>
            <w:pPr>
              <w:pStyle w:val="Compact"/>
            </w:pPr>
            <w:r>
              <w:rPr>
                <w:rFonts w:hint="eastAsia"/>
              </w:rPr>
              <w:t xml:space="preserve">被列入中国“不可靠实体清单”，或面临在华业务受限</w:t>
            </w:r>
            <w:hyperlink r:id="rId38">
              <w:r>
                <w:rPr>
                  <w:rStyle w:val="Hyperlink"/>
                </w:rPr>
                <w:t xml:space="preserve">[12]</w:t>
              </w:r>
            </w:hyperlink>
          </w:p>
        </w:tc>
        <w:tc>
          <w:tcPr/>
          <w:p>
            <w:pPr>
              <w:pStyle w:val="Compact"/>
            </w:pPr>
            <w:r>
              <w:rPr>
                <w:rFonts w:hint="eastAsia"/>
              </w:rPr>
              <w:t xml:space="preserve">涉新疆棉供应链和出口管制问题；若不整改可能被迫退出</w:t>
            </w:r>
          </w:p>
        </w:tc>
      </w:tr>
      <w:tr>
        <w:tc>
          <w:tcPr/>
          <w:p>
            <w:pPr>
              <w:pStyle w:val="Compact"/>
            </w:pPr>
            <w:r>
              <w:rPr>
                <w:rFonts w:hint="eastAsia"/>
                <w:b/>
                <w:bCs/>
              </w:rPr>
              <w:t xml:space="preserve">花旗集团</w:t>
            </w:r>
          </w:p>
        </w:tc>
        <w:tc>
          <w:tcPr/>
          <w:p>
            <w:pPr>
              <w:pStyle w:val="Compact"/>
            </w:pPr>
            <w:r>
              <w:rPr>
                <w:rFonts w:hint="eastAsia"/>
              </w:rPr>
              <w:t xml:space="preserve">金融</w:t>
            </w:r>
          </w:p>
        </w:tc>
        <w:tc>
          <w:tcPr/>
          <w:p>
            <w:pPr>
              <w:pStyle w:val="Compact"/>
            </w:pPr>
            <w:r>
              <w:rPr>
                <w:rFonts w:hint="eastAsia"/>
              </w:rPr>
              <w:t xml:space="preserve">2024‑06（参考）</w:t>
            </w:r>
          </w:p>
        </w:tc>
        <w:tc>
          <w:tcPr/>
          <w:p>
            <w:pPr>
              <w:pStyle w:val="Compact"/>
            </w:pPr>
            <w:r>
              <w:rPr>
                <w:rFonts w:hint="eastAsia"/>
              </w:rPr>
              <w:t xml:space="preserve">将大陆零售财富管理业务转让给汇丰中国</w:t>
            </w:r>
            <w:hyperlink r:id="rId40">
              <w:r>
                <w:rPr>
                  <w:rStyle w:val="Hyperlink"/>
                </w:rPr>
                <w:t xml:space="preserve">[13]</w:t>
              </w:r>
            </w:hyperlink>
          </w:p>
        </w:tc>
        <w:tc>
          <w:tcPr/>
          <w:p>
            <w:pPr>
              <w:pStyle w:val="Compact"/>
            </w:pPr>
            <w:r>
              <w:rPr>
                <w:rFonts w:hint="eastAsia"/>
              </w:rPr>
              <w:t xml:space="preserve">零售业务规模有限，战略聚焦环球财富管理</w:t>
            </w:r>
          </w:p>
        </w:tc>
      </w:tr>
    </w:tbl>
    <w:bookmarkEnd w:id="43"/>
    <w:bookmarkStart w:id="44" w:name="结论与趋势"/>
    <w:p>
      <w:pPr>
        <w:pStyle w:val="Heading2"/>
      </w:pPr>
      <w:r>
        <w:rPr>
          <w:rFonts w:hint="eastAsia"/>
        </w:rPr>
        <w:t xml:space="preserve">结论与趋势</w:t>
      </w:r>
    </w:p>
    <w:p>
      <w:pPr>
        <w:numPr>
          <w:ilvl w:val="0"/>
          <w:numId w:val="1008"/>
        </w:numPr>
      </w:pPr>
      <w:r>
        <w:rPr>
          <w:rFonts w:hint="eastAsia"/>
          <w:b/>
          <w:bCs/>
        </w:rPr>
        <w:t xml:space="preserve">轻资产模式替代全资经营</w:t>
      </w:r>
      <w:r>
        <w:rPr>
          <w:rFonts w:hint="eastAsia"/>
        </w:rPr>
        <w:t xml:space="preserve">：星巴克、Burger</w:t>
      </w:r>
      <w:r>
        <w:t xml:space="preserve"> King </w:t>
      </w:r>
      <w:r>
        <w:rPr>
          <w:rFonts w:hint="eastAsia"/>
        </w:rPr>
        <w:t xml:space="preserve">等案例显示，跨国企业倾向于通过出售控股权与本土资本合作，借助中国合作伙伴的渠道和运营优势，同时收取特许权使用费。这种模式减少跨国管理成本，也规避了监管和竞争风险。</w:t>
      </w:r>
      <w:r>
        <w:t xml:space="preserve"> </w:t>
      </w:r>
    </w:p>
    <w:p>
      <w:pPr>
        <w:numPr>
          <w:ilvl w:val="0"/>
          <w:numId w:val="1008"/>
        </w:numPr>
      </w:pPr>
      <w:r>
        <w:rPr>
          <w:rFonts w:hint="eastAsia"/>
          <w:b/>
          <w:bCs/>
        </w:rPr>
        <w:t xml:space="preserve">消费品行业竞争加剧</w:t>
      </w:r>
      <w:r>
        <w:rPr>
          <w:rFonts w:hint="eastAsia"/>
        </w:rPr>
        <w:t xml:space="preserve">：黛安芬退出表明，中国消费品市场升级和本土品牌崛起使传统海外品牌盈利困难，尤其是在价格敏感的领域。本土竞争者能够快速迭代产品、提供更低价格，迫使高端外资品牌退出。</w:t>
      </w:r>
    </w:p>
    <w:p>
      <w:pPr>
        <w:numPr>
          <w:ilvl w:val="0"/>
          <w:numId w:val="1008"/>
        </w:numPr>
      </w:pPr>
      <w:r>
        <w:rPr>
          <w:rFonts w:hint="eastAsia"/>
          <w:b/>
          <w:bCs/>
        </w:rPr>
        <w:t xml:space="preserve">科技领域受地缘政治影响巨大</w:t>
      </w:r>
      <w:r>
        <w:rPr>
          <w:rFonts w:hint="eastAsia"/>
        </w:rPr>
        <w:t xml:space="preserve">：美国的出口管制导致</w:t>
      </w:r>
      <w:r>
        <w:t xml:space="preserve"> Nvidia </w:t>
      </w:r>
      <w:r>
        <w:rPr>
          <w:rFonts w:hint="eastAsia"/>
        </w:rPr>
        <w:t xml:space="preserve">等公司在华业务被动归零，SAS</w:t>
      </w:r>
      <w:r>
        <w:t xml:space="preserve"> </w:t>
      </w:r>
      <w:r>
        <w:rPr>
          <w:rFonts w:hint="eastAsia"/>
        </w:rPr>
        <w:t xml:space="preserve">撤出也与全球业务调整和政策风险有关。未来科技类外资企业在中国的运营将更加谨慎，可能通过第三方合作或将核心业务移出中国。</w:t>
      </w:r>
    </w:p>
    <w:p>
      <w:pPr>
        <w:numPr>
          <w:ilvl w:val="0"/>
          <w:numId w:val="1008"/>
        </w:numPr>
      </w:pPr>
      <w:r>
        <w:rPr>
          <w:rFonts w:hint="eastAsia"/>
          <w:b/>
          <w:bCs/>
        </w:rPr>
        <w:t xml:space="preserve">监管环境趋严</w:t>
      </w:r>
      <w:r>
        <w:rPr>
          <w:rFonts w:hint="eastAsia"/>
        </w:rPr>
        <w:t xml:space="preserve">：PVH</w:t>
      </w:r>
      <w:r>
        <w:t xml:space="preserve"> </w:t>
      </w:r>
      <w:r>
        <w:rPr>
          <w:rFonts w:hint="eastAsia"/>
        </w:rPr>
        <w:t xml:space="preserve">集团和</w:t>
      </w:r>
      <w:r>
        <w:t xml:space="preserve"> Illumina </w:t>
      </w:r>
      <w:r>
        <w:rPr>
          <w:rFonts w:hint="eastAsia"/>
        </w:rPr>
        <w:t xml:space="preserve">被列入“不可靠实体清单”表明，中国政府针对涉嫌采取歧视措施的外企会采取制裁措施，增加了外资的不确定性。企业必须遵守供应链合规要求，否则可能面临退出风险。</w:t>
      </w:r>
    </w:p>
    <w:p>
      <w:pPr>
        <w:pStyle w:val="FirstParagraph"/>
      </w:pPr>
      <w:r>
        <w:rPr>
          <w:rFonts w:hint="eastAsia"/>
        </w:rPr>
        <w:t xml:space="preserve">总体来看，2025</w:t>
      </w:r>
      <w:r>
        <w:t xml:space="preserve"> </w:t>
      </w:r>
      <w:r>
        <w:rPr>
          <w:rFonts w:hint="eastAsia"/>
        </w:rPr>
        <w:t xml:space="preserve">年并没有出现所谓的“外资大规模撤离潮”，而是一些特定行业和公司根据自身经营状况和政策环境做出的调整。跨国企业在中国市场仍有巨大发展空间，但需要更加灵活的商业模式以及适应不断变化的监管和竞争环境。</w:t>
      </w:r>
    </w:p>
    <w:bookmarkEnd w:id="44"/>
    <w:bookmarkEnd w:id="45"/>
    <w:bookmarkEnd w:id="46"/>
    <w:p>
      <w:r>
        <w:pict>
          <v:rect style="width:0;height:1.5pt" o:hralign="center" o:hrstd="t" o:hr="t"/>
        </w:pict>
      </w:r>
    </w:p>
    <w:bookmarkStart w:id="53"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r>
        <w:t xml:space="preserve">Starbucks to sell control of China business to Boyu, aims for rapid growth | Reuters</w:t>
      </w:r>
    </w:p>
    <w:p>
      <w:pPr>
        <w:pStyle w:val="BodyText"/>
      </w:pPr>
      <w:hyperlink r:id="rId47">
        <w:r>
          <w:rPr>
            <w:rStyle w:val="Hyperlink"/>
          </w:rPr>
          <w:t xml:space="preserve">https://www.reuters.com/world/china/starbucks-sell-control-china-business-boyu-capital-4-billion-deal-2025-11-04/</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6">
        <w:r>
          <w:rPr>
            <w:rStyle w:val="Hyperlink"/>
          </w:rPr>
          <w:t xml:space="preserve">[14]</w:t>
        </w:r>
      </w:hyperlink>
      <w:r>
        <w:t xml:space="preserve"> </w:t>
      </w:r>
      <w:hyperlink r:id="rId28">
        <w:r>
          <w:rPr>
            <w:rStyle w:val="Hyperlink"/>
          </w:rPr>
          <w:t xml:space="preserve">[15]</w:t>
        </w:r>
      </w:hyperlink>
      <w:r>
        <w:t xml:space="preserve"> </w:t>
      </w:r>
      <w:r>
        <w:t xml:space="preserve">RBI sells majority stake in Burger King China business | Restaurant Dive</w:t>
      </w:r>
    </w:p>
    <w:p>
      <w:pPr>
        <w:pStyle w:val="BodyText"/>
      </w:pPr>
      <w:hyperlink r:id="rId48">
        <w:r>
          <w:rPr>
            <w:rStyle w:val="Hyperlink"/>
          </w:rPr>
          <w:t xml:space="preserve">https://www.restaurantdive.com/news/restaurant-brands-international-joint-venture-cpe-china/805108/</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r>
        <w:rPr>
          <w:rFonts w:hint="eastAsia"/>
        </w:rPr>
        <w:t xml:space="preserve">内衣品牌黛安芬将停止中国大陆市场运营</w:t>
      </w:r>
      <w:r>
        <w:t xml:space="preserve"> | </w:t>
      </w:r>
      <w:r>
        <w:rPr>
          <w:rFonts w:hint="eastAsia"/>
        </w:rPr>
        <w:t xml:space="preserve">联合早报</w:t>
      </w:r>
    </w:p>
    <w:p>
      <w:pPr>
        <w:pStyle w:val="BodyText"/>
      </w:pPr>
      <w:hyperlink r:id="rId49">
        <w:r>
          <w:rPr>
            <w:rStyle w:val="Hyperlink"/>
          </w:rPr>
          <w:t xml:space="preserve">https://www.zaobao.com.sg/realtime/china/story20251123-7858974</w:t>
        </w:r>
      </w:hyperlink>
    </w:p>
    <w:p>
      <w:pPr>
        <w:pStyle w:val="BodyText"/>
      </w:pPr>
      <w:hyperlink r:id="rId33">
        <w:r>
          <w:rPr>
            <w:rStyle w:val="Hyperlink"/>
          </w:rPr>
          <w:t xml:space="preserve">[9]</w:t>
        </w:r>
      </w:hyperlink>
      <w:r>
        <w:t xml:space="preserve"> </w:t>
      </w:r>
      <w:r>
        <w:rPr>
          <w:rFonts w:hint="eastAsia"/>
        </w:rPr>
        <w:t xml:space="preserve">美国软件巨头SAS撤出中国！400名员工全被解雇</w:t>
      </w:r>
      <w:r>
        <w:t xml:space="preserve"> </w:t>
      </w:r>
      <w:r>
        <w:rPr>
          <w:rFonts w:hint="eastAsia"/>
        </w:rPr>
        <w:t xml:space="preserve">补偿丰厚_凤凰网</w:t>
      </w:r>
    </w:p>
    <w:p>
      <w:pPr>
        <w:pStyle w:val="BodyText"/>
      </w:pPr>
      <w:hyperlink r:id="rId33">
        <w:r>
          <w:rPr>
            <w:rStyle w:val="Hyperlink"/>
          </w:rPr>
          <w:t xml:space="preserve">file:///home/oai/redirect.html</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6">
        <w:r>
          <w:rPr>
            <w:rStyle w:val="Hyperlink"/>
          </w:rPr>
          <w:t xml:space="preserve">[16]</w:t>
        </w:r>
      </w:hyperlink>
      <w:r>
        <w:t xml:space="preserve"> </w:t>
      </w:r>
      <w:r>
        <w:rPr>
          <w:rFonts w:hint="eastAsia"/>
        </w:rPr>
        <w:t xml:space="preserve">黄仁勋称NVIDIA退出中国市场！-电子工程专辑</w:t>
      </w:r>
    </w:p>
    <w:p>
      <w:pPr>
        <w:pStyle w:val="BodyText"/>
      </w:pPr>
      <w:hyperlink r:id="rId50">
        <w:r>
          <w:rPr>
            <w:rStyle w:val="Hyperlink"/>
          </w:rPr>
          <w:t xml:space="preserve">https://www.eet-china.com/mp/a447801.html</w:t>
        </w:r>
      </w:hyperlink>
    </w:p>
    <w:p>
      <w:pPr>
        <w:pStyle w:val="BodyText"/>
      </w:pPr>
      <w:hyperlink r:id="rId38">
        <w:r>
          <w:rPr>
            <w:rStyle w:val="Hyperlink"/>
          </w:rPr>
          <w:t xml:space="preserve">[12]</w:t>
        </w:r>
      </w:hyperlink>
      <w:r>
        <w:t xml:space="preserve"> </w:t>
      </w:r>
      <w:r>
        <w:t xml:space="preserve">China puts PVH Corp, Illumina on its unreliable entity list | Reuters</w:t>
      </w:r>
    </w:p>
    <w:p>
      <w:pPr>
        <w:pStyle w:val="BodyText"/>
      </w:pPr>
      <w:hyperlink r:id="rId51">
        <w:r>
          <w:rPr>
            <w:rStyle w:val="Hyperlink"/>
          </w:rPr>
          <w:t xml:space="preserve">https://www.reuters.com/world/china/china-puts-pvh-corp-illumina-its-unreliable-entity-list-2025-02-04/</w:t>
        </w:r>
      </w:hyperlink>
    </w:p>
    <w:p>
      <w:pPr>
        <w:pStyle w:val="BodyText"/>
      </w:pPr>
      <w:hyperlink r:id="rId40">
        <w:r>
          <w:rPr>
            <w:rStyle w:val="Hyperlink"/>
          </w:rPr>
          <w:t xml:space="preserve">[13]</w:t>
        </w:r>
      </w:hyperlink>
      <w:r>
        <w:t xml:space="preserve"> </w:t>
      </w:r>
      <w:r>
        <w:t xml:space="preserve">HSBC acquires Citi’s retail wealth management portfolio in mainland China</w:t>
      </w:r>
    </w:p>
    <w:p>
      <w:pPr>
        <w:pStyle w:val="BodyText"/>
      </w:pPr>
      <w:hyperlink r:id="rId52">
        <w:r>
          <w:rPr>
            <w:rStyle w:val="Hyperlink"/>
          </w:rPr>
          <w:t xml:space="preserve">https://ibsintelligence.com/ibsi-news/hsbc-acquires-citis-retail-wealth-management-portfolio-in-mainland-china/</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file:///home/oai/redirect.html" TargetMode="External" /><Relationship Type="http://schemas.openxmlformats.org/officeDocument/2006/relationships/hyperlink" Id="rId52" Target="https://ibsintelligence.com/ibsi-news/hsbc-acquires-citis-retail-wealth-management-portfolio-in-mainland-china/" TargetMode="External" /><Relationship Type="http://schemas.openxmlformats.org/officeDocument/2006/relationships/hyperlink" Id="rId40" Target="https://ibsintelligence.com/ibsi-news/hsbc-acquires-citis-retail-wealth-management-portfolio-in-mainland-china/#:~:text=HSBC%20acquires%20Citi%E2%80%99s%20retail%20wealth,management%20portfolio%20in%20mainland%20China" TargetMode="External" /><Relationship Type="http://schemas.openxmlformats.org/officeDocument/2006/relationships/hyperlink" Id="rId50" Target="https://www.eet-china.com/mp/a447801.html" TargetMode="External" /><Relationship Type="http://schemas.openxmlformats.org/officeDocument/2006/relationships/hyperlink" Id="rId36" Target="https://www.eet-china.com/mp/a447801.html#:~:text=%E2%80%9CNVIDIA%E5%9C%A8%E4%B8%AD%E5%9B%BD%E5%B8%82%E5%9C%BA%E7%9A%84%E4%BB%BD%E9%A2%9D%E5%B7%B2%E7%BB%8F%E4%BB%8E%E4%B9%8B%E5%89%8D%E7%9A%8495" TargetMode="External" /><Relationship Type="http://schemas.openxmlformats.org/officeDocument/2006/relationships/hyperlink" Id="rId35" Target="https://www.eet-china.com/mp/a447801.html#:~:text=%E9%BB%84%E4%BB%81%E5%8B%8B%E7%A7%B0NVIDIA%E9%80%80%E5%87%BA%E4%B8%AD%E5%9B%BD%E5%B8%82%E5%9C%BA%EF%BC%81" TargetMode="External" /><Relationship Type="http://schemas.openxmlformats.org/officeDocument/2006/relationships/hyperlink" Id="rId48" Target="https://www.restaurantdive.com/news/restaurant-brands-international-joint-venture-cpe-china/805108/" TargetMode="External" /><Relationship Type="http://schemas.openxmlformats.org/officeDocument/2006/relationships/hyperlink" Id="rId28" Target="https://www.restaurantdive.com/news/restaurant-brands-international-joint-venture-cpe-china/805108/#:~:text=,according%20to%20a%20June%20presentation" TargetMode="External" /><Relationship Type="http://schemas.openxmlformats.org/officeDocument/2006/relationships/hyperlink" Id="rId27" Target="https://www.restaurantdive.com/news/restaurant-brands-international-joint-venture-cpe-china/805108/#:~:text=,restaurant%20growth%2C%20marketing%2C%20menu%20innovation" TargetMode="External" /><Relationship Type="http://schemas.openxmlformats.org/officeDocument/2006/relationships/hyperlink" Id="rId26" Target="https://www.restaurantdive.com/news/restaurant-brands-international-joint-venture-cpe-china/805108/#:~:text=Dive%20Brief%3A" TargetMode="External" /><Relationship Type="http://schemas.openxmlformats.org/officeDocument/2006/relationships/hyperlink" Id="rId51" Target="https://www.reuters.com/world/china/china-puts-pvh-corp-illumina-its-unreliable-entity-list-2025-02-04/" TargetMode="External" /><Relationship Type="http://schemas.openxmlformats.org/officeDocument/2006/relationships/hyperlink" Id="rId38" Target="https://www.reuters.com/world/china/china-puts-pvh-corp-illumina-its-unreliable-entity-list-2025-02-04/#:~:text=HONG%20KONG%2C%20Feb%204%20,and%20interests%20of%20Chinese%20companies" TargetMode="External" /><Relationship Type="http://schemas.openxmlformats.org/officeDocument/2006/relationships/hyperlink" Id="rId47" Target="https://www.reuters.com/world/china/starbucks-sell-control-china-business-boyu-capital-4-billion-deal-2025-11-04/" TargetMode="External" /><Relationship Type="http://schemas.openxmlformats.org/officeDocument/2006/relationships/hyperlink" Id="rId22" Target="https://www.reuters.com/world/china/starbucks-sell-control-china-business-boyu-capital-4-billion-deal-2025-11-04/#:~:text=President%20Jiang%20Zemin%20,intellectual%20property%20to%20the%20venture" TargetMode="External" /><Relationship Type="http://schemas.openxmlformats.org/officeDocument/2006/relationships/hyperlink" Id="rId23" Target="https://www.reuters.com/world/china/starbucks-sell-control-china-business-boyu-capital-4-billion-deal-2025-11-04/#:~:text=SLIDING%20MARKET%20SHARE" TargetMode="External" /><Relationship Type="http://schemas.openxmlformats.org/officeDocument/2006/relationships/hyperlink" Id="rId24" Target="https://www.reuters.com/world/china/starbucks-sell-control-china-business-boyu-capital-4-billion-deal-2025-11-04/#:~:text=Starbucks%20has%20been%20credited%20with,to%20data%20from%20Euromonitor%20International" TargetMode="External" /><Relationship Type="http://schemas.openxmlformats.org/officeDocument/2006/relationships/hyperlink" Id="rId49" Target="https://www.zaobao.com.sg/realtime/china/story20251123-7858974" TargetMode="External" /><Relationship Type="http://schemas.openxmlformats.org/officeDocument/2006/relationships/hyperlink" Id="rId31" Target="https://www.zaobao.com.sg/realtime/china/story20251123-7858974#:~:text=%E5%AF%B9%E4%BA%8E%E6%92%A4%E7%A6%BB%E4%B8%AD%E5%9B%BD%E5%A4%A7%E9%99%86%E5%B8%82%E5%9C%BA%E7%9A%84%E5%8E%9F%E5%9B%A0%EF%BC%8C%E6%9C%89%E4%B8%9A%E5%86%85%E4%BA%BA%E5%A3%AB%E8%AE%A4%E4%B8%BA%EF%BC%8C%E8%99%BD%E7%84%B6%E9%BB%9B%E5%AE%89%E8%8A%AC%E7%9A%84%E5%93%81%E7%89%8C%E7%9F%A5%E5%90%8D%E5%BA%A6%E9%AB%98%EF%BC%8C%E4%BD%86%E9%9A%8F%E7%9D%80%E5%85%B6%E4%BB%96%E6%9C%AC%E5%9C%9F%E5%93%81%E7%89%8C%E5%B4%9B%E8%B5%B7%EF%BC%8C%E5%B8%82%E5%9C%BA%E7%AB%9E%E4%BA%89%E6%BF%80%E7%83%88%E3%80%82" TargetMode="External" /><Relationship Type="http://schemas.openxmlformats.org/officeDocument/2006/relationships/hyperlink" Id="rId30" Target="https://www.zaobao.com.sg/realtime/china/story20251123-7858974#:~:text=%E5%BE%B7%E5%9B%BD%E5%86%85%E8%A1%A3%E5%93%81%E7%89%8C%E9%BB%9B%E5%AE%89%E8%8A%AC%EF%BC%88Triumph%EF%BC%89%E5%AE%A3%E5%B8%83%EF%BC%8C12%E6%9C%8831%E6%97%A5%E8%B5%B7%E5%81%9C%E6%AD%A2%E5%9C%A8%E4%B8%AD%E5%9B%BD%E5%A4%A7%E9%99%86%E7%9A%84%E8%BF%90%E8%90%A5%E3%80%82" TargetMode="External" /></Relationships>
</file>

<file path=word/_rels/footnotes.xml.rels><?xml version="1.0" encoding="UTF-8"?><Relationships xmlns="http://schemas.openxmlformats.org/package/2006/relationships"><Relationship Type="http://schemas.openxmlformats.org/officeDocument/2006/relationships/hyperlink" Id="rId33" Target="file:///home/oai/redirect.html" TargetMode="External" /><Relationship Type="http://schemas.openxmlformats.org/officeDocument/2006/relationships/hyperlink" Id="rId52" Target="https://ibsintelligence.com/ibsi-news/hsbc-acquires-citis-retail-wealth-management-portfolio-in-mainland-china/" TargetMode="External" /><Relationship Type="http://schemas.openxmlformats.org/officeDocument/2006/relationships/hyperlink" Id="rId40" Target="https://ibsintelligence.com/ibsi-news/hsbc-acquires-citis-retail-wealth-management-portfolio-in-mainland-china/#:~:text=HSBC%20acquires%20Citi%E2%80%99s%20retail%20wealth,management%20portfolio%20in%20mainland%20China" TargetMode="External" /><Relationship Type="http://schemas.openxmlformats.org/officeDocument/2006/relationships/hyperlink" Id="rId50" Target="https://www.eet-china.com/mp/a447801.html" TargetMode="External" /><Relationship Type="http://schemas.openxmlformats.org/officeDocument/2006/relationships/hyperlink" Id="rId36" Target="https://www.eet-china.com/mp/a447801.html#:~:text=%E2%80%9CNVIDIA%E5%9C%A8%E4%B8%AD%E5%9B%BD%E5%B8%82%E5%9C%BA%E7%9A%84%E4%BB%BD%E9%A2%9D%E5%B7%B2%E7%BB%8F%E4%BB%8E%E4%B9%8B%E5%89%8D%E7%9A%8495" TargetMode="External" /><Relationship Type="http://schemas.openxmlformats.org/officeDocument/2006/relationships/hyperlink" Id="rId35" Target="https://www.eet-china.com/mp/a447801.html#:~:text=%E9%BB%84%E4%BB%81%E5%8B%8B%E7%A7%B0NVIDIA%E9%80%80%E5%87%BA%E4%B8%AD%E5%9B%BD%E5%B8%82%E5%9C%BA%EF%BC%81" TargetMode="External" /><Relationship Type="http://schemas.openxmlformats.org/officeDocument/2006/relationships/hyperlink" Id="rId48" Target="https://www.restaurantdive.com/news/restaurant-brands-international-joint-venture-cpe-china/805108/" TargetMode="External" /><Relationship Type="http://schemas.openxmlformats.org/officeDocument/2006/relationships/hyperlink" Id="rId28" Target="https://www.restaurantdive.com/news/restaurant-brands-international-joint-venture-cpe-china/805108/#:~:text=,according%20to%20a%20June%20presentation" TargetMode="External" /><Relationship Type="http://schemas.openxmlformats.org/officeDocument/2006/relationships/hyperlink" Id="rId27" Target="https://www.restaurantdive.com/news/restaurant-brands-international-joint-venture-cpe-china/805108/#:~:text=,restaurant%20growth%2C%20marketing%2C%20menu%20innovation" TargetMode="External" /><Relationship Type="http://schemas.openxmlformats.org/officeDocument/2006/relationships/hyperlink" Id="rId26" Target="https://www.restaurantdive.com/news/restaurant-brands-international-joint-venture-cpe-china/805108/#:~:text=Dive%20Brief%3A" TargetMode="External" /><Relationship Type="http://schemas.openxmlformats.org/officeDocument/2006/relationships/hyperlink" Id="rId51" Target="https://www.reuters.com/world/china/china-puts-pvh-corp-illumina-its-unreliable-entity-list-2025-02-04/" TargetMode="External" /><Relationship Type="http://schemas.openxmlformats.org/officeDocument/2006/relationships/hyperlink" Id="rId38" Target="https://www.reuters.com/world/china/china-puts-pvh-corp-illumina-its-unreliable-entity-list-2025-02-04/#:~:text=HONG%20KONG%2C%20Feb%204%20,and%20interests%20of%20Chinese%20companies" TargetMode="External" /><Relationship Type="http://schemas.openxmlformats.org/officeDocument/2006/relationships/hyperlink" Id="rId47" Target="https://www.reuters.com/world/china/starbucks-sell-control-china-business-boyu-capital-4-billion-deal-2025-11-04/" TargetMode="External" /><Relationship Type="http://schemas.openxmlformats.org/officeDocument/2006/relationships/hyperlink" Id="rId22" Target="https://www.reuters.com/world/china/starbucks-sell-control-china-business-boyu-capital-4-billion-deal-2025-11-04/#:~:text=President%20Jiang%20Zemin%20,intellectual%20property%20to%20the%20venture" TargetMode="External" /><Relationship Type="http://schemas.openxmlformats.org/officeDocument/2006/relationships/hyperlink" Id="rId23" Target="https://www.reuters.com/world/china/starbucks-sell-control-china-business-boyu-capital-4-billion-deal-2025-11-04/#:~:text=SLIDING%20MARKET%20SHARE" TargetMode="External" /><Relationship Type="http://schemas.openxmlformats.org/officeDocument/2006/relationships/hyperlink" Id="rId24" Target="https://www.reuters.com/world/china/starbucks-sell-control-china-business-boyu-capital-4-billion-deal-2025-11-04/#:~:text=Starbucks%20has%20been%20credited%20with,to%20data%20from%20Euromonitor%20International" TargetMode="External" /><Relationship Type="http://schemas.openxmlformats.org/officeDocument/2006/relationships/hyperlink" Id="rId49" Target="https://www.zaobao.com.sg/realtime/china/story20251123-7858974" TargetMode="External" /><Relationship Type="http://schemas.openxmlformats.org/officeDocument/2006/relationships/hyperlink" Id="rId31" Target="https://www.zaobao.com.sg/realtime/china/story20251123-7858974#:~:text=%E5%AF%B9%E4%BA%8E%E6%92%A4%E7%A6%BB%E4%B8%AD%E5%9B%BD%E5%A4%A7%E9%99%86%E5%B8%82%E5%9C%BA%E7%9A%84%E5%8E%9F%E5%9B%A0%EF%BC%8C%E6%9C%89%E4%B8%9A%E5%86%85%E4%BA%BA%E5%A3%AB%E8%AE%A4%E4%B8%BA%EF%BC%8C%E8%99%BD%E7%84%B6%E9%BB%9B%E5%AE%89%E8%8A%AC%E7%9A%84%E5%93%81%E7%89%8C%E7%9F%A5%E5%90%8D%E5%BA%A6%E9%AB%98%EF%BC%8C%E4%BD%86%E9%9A%8F%E7%9D%80%E5%85%B6%E4%BB%96%E6%9C%AC%E5%9C%9F%E5%93%81%E7%89%8C%E5%B4%9B%E8%B5%B7%EF%BC%8C%E5%B8%82%E5%9C%BA%E7%AB%9E%E4%BA%89%E6%BF%80%E7%83%88%E3%80%82" TargetMode="External" /><Relationship Type="http://schemas.openxmlformats.org/officeDocument/2006/relationships/hyperlink" Id="rId30" Target="https://www.zaobao.com.sg/realtime/china/story20251123-7858974#:~:text=%E5%BE%B7%E5%9B%BD%E5%86%85%E8%A1%A3%E5%93%81%E7%89%8C%E9%BB%9B%E5%AE%89%E8%8A%AC%EF%BC%88Triumph%EF%BC%89%E5%AE%A3%E5%B8%83%EF%BC%8C12%E6%9C%8831%E6%97%A5%E8%B5%B7%E5%81%9C%E6%AD%A2%E5%9C%A8%E4%B8%AD%E5%9B%BD%E5%A4%A7%E9%99%86%E7%9A%84%E8%BF%90%E8%90%A5%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2025-11-23T07:07:09Z</dcterms:created>
  <dcterms:modified xsi:type="dcterms:W3CDTF">2025-11-23T07:07:09Z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