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DF5C" w14:textId="3ED2E778" w:rsidR="00545BBC" w:rsidRDefault="00545BBC">
      <w:pPr>
        <w:rPr>
          <w:rFonts w:hint="eastAsia"/>
        </w:rPr>
      </w:pPr>
    </w:p>
    <w:sectPr w:rsidR="0054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PINGFANG SC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BC"/>
    <w:rsid w:val="00192D4C"/>
    <w:rsid w:val="00545BBC"/>
    <w:rsid w:val="007F181C"/>
    <w:rsid w:val="00F0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7A1B"/>
  <w15:chartTrackingRefBased/>
  <w15:docId w15:val="{B5FE0421-142F-441C-A764-10F1053F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轶凡 孙</dc:creator>
  <cp:keywords/>
  <dc:description/>
  <cp:lastModifiedBy>孙轶凡</cp:lastModifiedBy>
  <cp:revision>4</cp:revision>
  <dcterms:created xsi:type="dcterms:W3CDTF">2020-12-02T12:09:00Z</dcterms:created>
  <dcterms:modified xsi:type="dcterms:W3CDTF">2020-12-03T06:15:00Z</dcterms:modified>
</cp:coreProperties>
</file>