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Score Classification using Machine Learning</w:t>
      </w:r>
    </w:p>
    <w:p>
      <w:pPr>
        <w:pStyle w:val="Heading2"/>
      </w:pPr>
      <w:r>
        <w:t>1. Objective</w:t>
      </w:r>
    </w:p>
    <w:p>
      <w:r>
        <w:t>Develop a multiclass ML model to classify customers into Good, Standard and Poor credit score categories.</w:t>
      </w:r>
    </w:p>
    <w:p>
      <w:pPr>
        <w:pStyle w:val="Heading2"/>
      </w:pPr>
      <w:r>
        <w:t>2. Data Preparation</w:t>
      </w:r>
    </w:p>
    <w:p>
      <w:r>
        <w:t>- Cleaned placeholders and invalid values</w:t>
        <w:br/>
        <w:t>- Corrected data types</w:t>
        <w:br/>
        <w:t>- Imputed missing values</w:t>
        <w:br/>
        <w:t>- Outlier treatment</w:t>
        <w:br/>
        <w:t>- Created engineered financial and customer behavior features</w:t>
      </w:r>
    </w:p>
    <w:p>
      <w:pPr>
        <w:pStyle w:val="Heading2"/>
      </w:pPr>
      <w:r>
        <w:t>3. Models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Random Forest (Baseline)</w:t>
            </w:r>
          </w:p>
        </w:tc>
        <w:tc>
          <w:tcPr>
            <w:tcW w:type="dxa" w:w="2880"/>
          </w:tcPr>
          <w:p>
            <w:r>
              <w:t>81.60%</w:t>
            </w:r>
          </w:p>
        </w:tc>
        <w:tc>
          <w:tcPr>
            <w:tcW w:type="dxa" w:w="2880"/>
          </w:tcPr>
          <w:p>
            <w:r>
              <w:t>Initial</w:t>
            </w:r>
          </w:p>
        </w:tc>
      </w:tr>
      <w:tr>
        <w:tc>
          <w:tcPr>
            <w:tcW w:type="dxa" w:w="2880"/>
          </w:tcPr>
          <w:p>
            <w:r>
              <w:t>Random Forest + Hyperparameter Tuning</w:t>
            </w:r>
          </w:p>
        </w:tc>
        <w:tc>
          <w:tcPr>
            <w:tcW w:type="dxa" w:w="2880"/>
          </w:tcPr>
          <w:p>
            <w:r>
              <w:t>81.96%</w:t>
            </w:r>
          </w:p>
        </w:tc>
        <w:tc>
          <w:tcPr>
            <w:tcW w:type="dxa" w:w="2880"/>
          </w:tcPr>
          <w:p>
            <w:r>
              <w:t>Improved</w:t>
            </w:r>
          </w:p>
        </w:tc>
      </w:tr>
      <w:tr>
        <w:tc>
          <w:tcPr>
            <w:tcW w:type="dxa" w:w="2880"/>
          </w:tcPr>
          <w:p>
            <w:r>
              <w:t>Random Forest + Feature Engineering</w:t>
            </w:r>
          </w:p>
        </w:tc>
        <w:tc>
          <w:tcPr>
            <w:tcW w:type="dxa" w:w="2880"/>
          </w:tcPr>
          <w:p>
            <w:r>
              <w:t>83.05%</w:t>
            </w:r>
          </w:p>
        </w:tc>
        <w:tc>
          <w:tcPr>
            <w:tcW w:type="dxa" w:w="2880"/>
          </w:tcPr>
          <w:p>
            <w:r>
              <w:t>Best</w:t>
            </w:r>
          </w:p>
        </w:tc>
      </w:tr>
      <w:tr>
        <w:tc>
          <w:tcPr>
            <w:tcW w:type="dxa" w:w="2880"/>
          </w:tcPr>
          <w:p>
            <w:r>
              <w:t>Extra Trees</w:t>
            </w:r>
          </w:p>
        </w:tc>
        <w:tc>
          <w:tcPr>
            <w:tcW w:type="dxa" w:w="2880"/>
          </w:tcPr>
          <w:p>
            <w:r>
              <w:t>82.88%</w:t>
            </w:r>
          </w:p>
        </w:tc>
        <w:tc>
          <w:tcPr>
            <w:tcW w:type="dxa" w:w="2880"/>
          </w:tcPr>
          <w:p>
            <w:r>
              <w:t>Competitive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81.99%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76.53%</w:t>
            </w:r>
          </w:p>
        </w:tc>
        <w:tc>
          <w:tcPr>
            <w:tcW w:type="dxa" w:w="2880"/>
          </w:tcPr>
          <w:p>
            <w:r>
              <w:t>Lowest (encoded categoricals)</w:t>
            </w:r>
          </w:p>
        </w:tc>
      </w:tr>
    </w:tbl>
    <w:p>
      <w:pPr>
        <w:pStyle w:val="Heading2"/>
      </w:pPr>
      <w:r>
        <w:t>4. Final Model Performance</w:t>
      </w:r>
    </w:p>
    <w:p>
      <w:r>
        <w:t>Best Model: Random Forest</w:t>
        <w:br/>
        <w:t>Accuracy: 83.05%</w:t>
        <w:br/>
        <w:t>Multiclass ROC-AUC: 0.9383</w:t>
        <w:br/>
        <w:br/>
        <w:t>Class-wise:</w:t>
        <w:br/>
        <w:t>Good: P=0.81 R=0.79 F1=0.80</w:t>
        <w:br/>
        <w:t>Poor: P=0.81 R=0.85 F1=0.83</w:t>
        <w:br/>
        <w:t>Standard: P=0.85 R=0.83 F1=0.84</w:t>
      </w:r>
    </w:p>
    <w:p>
      <w:pPr>
        <w:pStyle w:val="Heading2"/>
      </w:pPr>
      <w:r>
        <w:t>5. Top Feature Importance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Credit_Mix</w:t>
            </w:r>
          </w:p>
        </w:tc>
        <w:tc>
          <w:tcPr>
            <w:tcW w:type="dxa" w:w="4320"/>
          </w:tcPr>
          <w:p>
            <w:r>
              <w:t>0.042647</w:t>
            </w:r>
          </w:p>
        </w:tc>
      </w:tr>
      <w:tr>
        <w:tc>
          <w:tcPr>
            <w:tcW w:type="dxa" w:w="4320"/>
          </w:tcPr>
          <w:p>
            <w:r>
              <w:t>Interest_Rate</w:t>
            </w:r>
          </w:p>
        </w:tc>
        <w:tc>
          <w:tcPr>
            <w:tcW w:type="dxa" w:w="4320"/>
          </w:tcPr>
          <w:p>
            <w:r>
              <w:t>0.040523</w:t>
            </w:r>
          </w:p>
        </w:tc>
      </w:tr>
      <w:tr>
        <w:tc>
          <w:tcPr>
            <w:tcW w:type="dxa" w:w="4320"/>
          </w:tcPr>
          <w:p>
            <w:r>
              <w:t>Credit_Health_Index</w:t>
            </w:r>
          </w:p>
        </w:tc>
        <w:tc>
          <w:tcPr>
            <w:tcW w:type="dxa" w:w="4320"/>
          </w:tcPr>
          <w:p>
            <w:r>
              <w:t>0.034869</w:t>
            </w:r>
          </w:p>
        </w:tc>
      </w:tr>
      <w:tr>
        <w:tc>
          <w:tcPr>
            <w:tcW w:type="dxa" w:w="4320"/>
          </w:tcPr>
          <w:p>
            <w:r>
              <w:t>Outstanding_Debt_max</w:t>
            </w:r>
          </w:p>
        </w:tc>
        <w:tc>
          <w:tcPr>
            <w:tcW w:type="dxa" w:w="4320"/>
          </w:tcPr>
          <w:p>
            <w:r>
              <w:t>0.034371</w:t>
            </w:r>
          </w:p>
        </w:tc>
      </w:tr>
      <w:tr>
        <w:tc>
          <w:tcPr>
            <w:tcW w:type="dxa" w:w="4320"/>
          </w:tcPr>
          <w:p>
            <w:r>
              <w:t>Outstanding_Debt_mean</w:t>
            </w:r>
          </w:p>
        </w:tc>
        <w:tc>
          <w:tcPr>
            <w:tcW w:type="dxa" w:w="4320"/>
          </w:tcPr>
          <w:p>
            <w:r>
              <w:t>0.032471</w:t>
            </w:r>
          </w:p>
        </w:tc>
      </w:tr>
      <w:tr>
        <w:tc>
          <w:tcPr>
            <w:tcW w:type="dxa" w:w="4320"/>
          </w:tcPr>
          <w:p>
            <w:r>
              <w:t>CustAvg_Outstanding_Debt</w:t>
            </w:r>
          </w:p>
        </w:tc>
        <w:tc>
          <w:tcPr>
            <w:tcW w:type="dxa" w:w="4320"/>
          </w:tcPr>
          <w:p>
            <w:r>
              <w:t>0.031670</w:t>
            </w:r>
          </w:p>
        </w:tc>
      </w:tr>
      <w:tr>
        <w:tc>
          <w:tcPr>
            <w:tcW w:type="dxa" w:w="4320"/>
          </w:tcPr>
          <w:p>
            <w:r>
              <w:t>Delinquency_Score</w:t>
            </w:r>
          </w:p>
        </w:tc>
        <w:tc>
          <w:tcPr>
            <w:tcW w:type="dxa" w:w="4320"/>
          </w:tcPr>
          <w:p>
            <w:r>
              <w:t>0.030116</w:t>
            </w:r>
          </w:p>
        </w:tc>
      </w:tr>
      <w:tr>
        <w:tc>
          <w:tcPr>
            <w:tcW w:type="dxa" w:w="4320"/>
          </w:tcPr>
          <w:p>
            <w:r>
              <w:t>Outstanding_Debt</w:t>
            </w:r>
          </w:p>
        </w:tc>
        <w:tc>
          <w:tcPr>
            <w:tcW w:type="dxa" w:w="4320"/>
          </w:tcPr>
          <w:p>
            <w:r>
              <w:t>0.029336</w:t>
            </w:r>
          </w:p>
        </w:tc>
      </w:tr>
      <w:tr>
        <w:tc>
          <w:tcPr>
            <w:tcW w:type="dxa" w:w="4320"/>
          </w:tcPr>
          <w:p>
            <w:r>
              <w:t>Changed_Credit_Limit</w:t>
            </w:r>
          </w:p>
        </w:tc>
        <w:tc>
          <w:tcPr>
            <w:tcW w:type="dxa" w:w="4320"/>
          </w:tcPr>
          <w:p>
            <w:r>
              <w:t>0.027960</w:t>
            </w:r>
          </w:p>
        </w:tc>
      </w:tr>
      <w:tr>
        <w:tc>
          <w:tcPr>
            <w:tcW w:type="dxa" w:w="4320"/>
          </w:tcPr>
          <w:p>
            <w:r>
              <w:t>Delay_from_due_date_mean</w:t>
            </w:r>
          </w:p>
        </w:tc>
        <w:tc>
          <w:tcPr>
            <w:tcW w:type="dxa" w:w="4320"/>
          </w:tcPr>
          <w:p>
            <w:r>
              <w:t>0.025034</w:t>
            </w:r>
          </w:p>
        </w:tc>
      </w:tr>
      <w:tr>
        <w:tc>
          <w:tcPr>
            <w:tcW w:type="dxa" w:w="4320"/>
          </w:tcPr>
          <w:p>
            <w:r>
              <w:t>Credit_History_Years</w:t>
            </w:r>
          </w:p>
        </w:tc>
        <w:tc>
          <w:tcPr>
            <w:tcW w:type="dxa" w:w="4320"/>
          </w:tcPr>
          <w:p>
            <w:r>
              <w:t>0.022625</w:t>
            </w:r>
          </w:p>
        </w:tc>
      </w:tr>
    </w:tbl>
    <w:p>
      <w:pPr>
        <w:pStyle w:val="Heading2"/>
      </w:pPr>
      <w:r>
        <w:t>6. Conclusion</w:t>
      </w:r>
    </w:p>
    <w:p>
      <w:r>
        <w:t>Feature engineering improved Random Forest accuracy from 81.60% to 83.05%. Among all evaluated models, Random Forest achieved the best balance of accuracy, precision, recall and interpretability. The most influential predictors were Credit Mix, Interest Rate, Credit Health Index and customer-level debt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