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4E79"/>
          <w:sz w:val="52"/>
          <w:szCs w:val="52"/>
        </w:rPr>
        <w:t xml:space="preserve">THYROID FNA MODULE</w:t>
      </w:r>
    </w:p>
    <w:p>
      <w:pPr>
        <w:spacing w:before="0" w:after="80"/>
        <w:jc w:val="center"/>
      </w:pPr>
      <w:r>
        <w:rPr>
          <w:rFonts w:ascii="Arial" w:cs="Arial" w:eastAsia="Arial" w:hAnsi="Arial"/>
          <w:color w:val="2E75B6"/>
          <w:sz w:val="32"/>
          <w:szCs w:val="32"/>
        </w:rPr>
        <w:t xml:space="preserve">Data Dictionary &amp; Field Specifications</w:t>
      </w:r>
    </w:p>
    <w:p>
      <w:pPr>
        <w:spacing w:before="0" w:after="80"/>
        <w:jc w:val="center"/>
      </w:pPr>
      <w:r>
        <w:rPr>
          <w:rFonts w:ascii="Arial" w:cs="Arial" w:eastAsia="Arial" w:hAnsi="Arial"/>
          <w:i/>
          <w:iCs/>
          <w:color w:val="555555"/>
          <w:sz w:val="24"/>
          <w:szCs w:val="24"/>
        </w:rPr>
        <w:t xml:space="preserve">Interventional Radiology Department — Medanta</w:t>
      </w:r>
    </w:p>
    <w:p>
      <w:pPr>
        <w:spacing w:before="0" w:after="400"/>
        <w:jc w:val="center"/>
      </w:pPr>
      <w:r>
        <w:rPr>
          <w:rFonts w:ascii="Arial" w:cs="Arial" w:eastAsia="Arial" w:hAnsi="Arial"/>
          <w:color w:val="888888"/>
          <w:sz w:val="20"/>
          <w:szCs w:val="20"/>
        </w:rPr>
        <w:t xml:space="preserve">Version 1.0  |  February 2026</w:t>
      </w:r>
    </w:p>
    <w:p>
      <w:pPr>
        <w:pStyle w:val="Heading1"/>
      </w:pPr>
      <w:r>
        <w:rPr>
          <w:rFonts w:ascii="Arial" w:cs="Arial" w:eastAsia="Arial" w:hAnsi="Arial"/>
          <w:b/>
          <w:bCs/>
        </w:rPr>
        <w:t xml:space="preserve">Purpose &amp; Scope</w:t>
      </w:r>
    </w:p>
    <w:p>
      <w:pPr>
        <w:spacing w:before="80" w:after="80"/>
      </w:pPr>
      <w:r>
        <w:rPr>
          <w:rFonts w:ascii="Arial" w:cs="Arial" w:eastAsia="Arial" w:hAnsi="Arial"/>
          <w:sz w:val="20"/>
          <w:szCs w:val="20"/>
        </w:rPr>
        <w:t xml:space="preserve">This document defines the complete data dictionary for the Thyroid FNA module of the IR Procedural Database app. It covers all data fields, field types, dropdown options, conditional logic, and developer notes required to build the data entry forms for Thyroid FNA and related Lymph Node FNA procedures.</w:t>
      </w:r>
    </w:p>
    <w:p>
      <w:pPr>
        <w:spacing w:before="80" w:after="80"/>
      </w:pPr>
      <w:r>
        <w:rPr>
          <w:rFonts w:ascii="Arial" w:cs="Arial" w:eastAsia="Arial" w:hAnsi="Arial"/>
          <w:sz w:val="20"/>
          <w:szCs w:val="20"/>
        </w:rPr>
        <w:t xml:space="preserve">This is the first module in a planned multi-procedure database. The aim is to build a robust, longitudinal database to audit, evaluate, and research the department's procedural work.</w:t>
      </w:r>
    </w:p>
    <w:p>
      <w:pPr>
        <w:spacing w:before="200" w:after="100"/>
      </w:pPr>
    </w:p>
    <w:p>
      <w:pPr>
        <w:pStyle w:val="Heading1"/>
      </w:pPr>
      <w:r>
        <w:rPr>
          <w:rFonts w:ascii="Arial" w:cs="Arial" w:eastAsia="Arial" w:hAnsi="Arial"/>
          <w:b/>
          <w:bCs/>
        </w:rPr>
        <w:t xml:space="preserve">Module Overview</w:t>
      </w:r>
    </w:p>
    <w:p>
      <w:pPr>
        <w:spacing w:before="80" w:after="80"/>
      </w:pPr>
      <w:r>
        <w:rPr>
          <w:rFonts w:ascii="Arial" w:cs="Arial" w:eastAsia="Arial" w:hAnsi="Arial"/>
          <w:sz w:val="20"/>
          <w:szCs w:val="20"/>
        </w:rPr>
        <w:t xml:space="preserve">The Thyroid FNA module consists of 8 sections, listed below. Sections 5, 6, and 8 are dynamic — they auto-generate per-site blocks based on the sites defined in Section 3.</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Section</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Name</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Key 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Patient Demographics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Auto-populated via patient label scan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Procedure Details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Date, operator, needle gauge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Ultrasound Findings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Dynamic per-site; ACR TIRADS for thyroid; level + suspicion for LN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Clinical Background &amp; Provisional Diagnosis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Referring physician's diagnosis, indication, lab values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FNA Details (per site)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FNA type, needle passes, ROSE, IR impression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FNA Cytology Results (per site)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Bethesda for thyroid; descriptive for LN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Clinical Decision &amp; Follow-up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Post-FNA management decision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Histopathology Confirmation (per site)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Only if surgery done; cytology-histo correlation</w:t>
            </w:r>
          </w:p>
        </w:tc>
      </w:tr>
    </w:tbl>
    <w:p>
      <w:pPr>
        <w:spacing w:before="300" w:after="100"/>
      </w:pPr>
    </w:p>
    <w:p>
      <w:pPr>
        <w:pStyle w:val="Heading1"/>
      </w:pPr>
      <w:r>
        <w:rPr>
          <w:rFonts w:ascii="Arial" w:cs="Arial" w:eastAsia="Arial" w:hAnsi="Arial"/>
          <w:b/>
          <w:bCs/>
        </w:rPr>
        <w:t xml:space="preserve">Key Technical Requirements for Developer</w:t>
      </w:r>
    </w:p>
    <w:p>
      <w:pPr>
        <w:pStyle w:val="ListParagraph"/>
        <w:numPr>
          <w:ilvl w:val="0"/>
          <w:numId w:val="2"/>
        </w:numPr>
      </w:pPr>
      <w:r>
        <w:rPr>
          <w:rFonts w:ascii="Arial" w:cs="Arial" w:eastAsia="Arial" w:hAnsi="Arial"/>
          <w:sz w:val="20"/>
          <w:szCs w:val="20"/>
        </w:rPr>
        <w:t xml:space="preserve">Patient label scanning: iPhone camera to scan barcode/QR on patient label to auto-populate Section 1. IT team to confirm if label encodes full demographics or UHID only (for HIS API lookup).</w:t>
      </w:r>
    </w:p>
    <w:p>
      <w:pPr>
        <w:pStyle w:val="ListParagraph"/>
        <w:numPr>
          <w:ilvl w:val="0"/>
          <w:numId w:val="2"/>
        </w:numPr>
      </w:pPr>
      <w:r>
        <w:rPr>
          <w:rFonts w:ascii="Arial" w:cs="Arial" w:eastAsia="Arial" w:hAnsi="Arial"/>
          <w:sz w:val="20"/>
          <w:szCs w:val="20"/>
        </w:rPr>
        <w:t xml:space="preserve">Dynamic site system: Section 3 allows adding unlimited sites (Add Site button). Each site carries forward automatically as a linked block in Sections 5, 6, and 8.</w:t>
      </w:r>
    </w:p>
    <w:p>
      <w:pPr>
        <w:pStyle w:val="ListParagraph"/>
        <w:numPr>
          <w:ilvl w:val="0"/>
          <w:numId w:val="2"/>
        </w:numPr>
      </w:pPr>
      <w:r>
        <w:rPr>
          <w:rFonts w:ascii="Arial" w:cs="Arial" w:eastAsia="Arial" w:hAnsi="Arial"/>
          <w:sz w:val="20"/>
          <w:szCs w:val="20"/>
        </w:rPr>
        <w:t xml:space="preserve">Conditional field logic: Many fields are shown/hidden based on values of other fields (e.g. isthmus vs lobe selection, ROSE toggle, surgery toggle, Bethesda category VI). All conditional logic is specified in the field tables below.</w:t>
      </w:r>
    </w:p>
    <w:p>
      <w:pPr>
        <w:pStyle w:val="ListParagraph"/>
        <w:numPr>
          <w:ilvl w:val="0"/>
          <w:numId w:val="2"/>
        </w:numPr>
      </w:pPr>
      <w:r>
        <w:rPr>
          <w:rFonts w:ascii="Arial" w:cs="Arial" w:eastAsia="Arial" w:hAnsi="Arial"/>
          <w:sz w:val="20"/>
          <w:szCs w:val="20"/>
        </w:rPr>
        <w:t xml:space="preserve">Offline capability: App should function offline and sync to cloud when connectivity is available.</w:t>
      </w:r>
    </w:p>
    <w:p>
      <w:pPr>
        <w:pStyle w:val="ListParagraph"/>
        <w:numPr>
          <w:ilvl w:val="0"/>
          <w:numId w:val="2"/>
        </w:numPr>
      </w:pPr>
      <w:r>
        <w:rPr>
          <w:rFonts w:ascii="Arial" w:cs="Arial" w:eastAsia="Arial" w:hAnsi="Arial"/>
          <w:sz w:val="20"/>
          <w:szCs w:val="20"/>
        </w:rPr>
        <w:t xml:space="preserve">Case status: A 'Case Status' field (Open/Closed) at case level allows tracking of incomplete records pending cytology or histopathology results.</w:t>
      </w:r>
    </w:p>
    <w:p>
      <w:pPr>
        <w:pStyle w:val="ListParagraph"/>
        <w:numPr>
          <w:ilvl w:val="0"/>
          <w:numId w:val="2"/>
        </w:numPr>
      </w:pPr>
      <w:r>
        <w:rPr>
          <w:rFonts w:ascii="Arial" w:cs="Arial" w:eastAsia="Arial" w:hAnsi="Arial"/>
          <w:sz w:val="20"/>
          <w:szCs w:val="20"/>
        </w:rPr>
        <w:t xml:space="preserve">Data privacy: All patient data to be stored in compliance with hospital IT and data privacy policies. Storage location and backup strategy to be decided with hospital IT team.</w:t>
      </w:r>
    </w:p>
    <w:p>
      <w:pPr>
        <w:pStyle w:val="ListParagraph"/>
        <w:numPr>
          <w:ilvl w:val="0"/>
          <w:numId w:val="2"/>
        </w:numPr>
      </w:pPr>
      <w:r>
        <w:rPr>
          <w:rFonts w:ascii="Arial" w:cs="Arial" w:eastAsia="Arial" w:hAnsi="Arial"/>
          <w:sz w:val="20"/>
          <w:szCs w:val="20"/>
        </w:rPr>
        <w:t xml:space="preserve">Platform: Native iOS app preferred. Cross-platform (Flutter/React Native) acceptable if Android support needed in future.</w:t>
      </w:r>
    </w:p>
    <w:p>
      <w:pPr>
        <w:spacing w:before="300" w:after="100"/>
      </w:pPr>
    </w:p>
    <w:p>
      <w:pPr>
        <w:pStyle w:val="Heading1"/>
      </w:pPr>
      <w:r>
        <w:rPr>
          <w:rFonts w:ascii="Arial" w:cs="Arial" w:eastAsia="Arial" w:hAnsi="Arial"/>
          <w:b/>
          <w:bCs/>
        </w:rPr>
        <w:t xml:space="preserve">Data Field Specifications</w:t>
      </w:r>
    </w:p>
    <w:p>
      <w:pPr>
        <w:pStyle w:val="Heading2"/>
      </w:pPr>
      <w:r>
        <w:rPr>
          <w:rFonts w:ascii="Arial" w:cs="Arial" w:eastAsia="Arial" w:hAnsi="Arial"/>
          <w:b/>
          <w:bCs/>
        </w:rPr>
        <w:t xml:space="preserve">Section 1 — Patient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Options / Notes</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Section 1 — Patient Demographics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Patient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Auto-populated via label scan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In years; auto-populated via label 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Male / Female / Other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UHID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Alphanumeric; primary identifier; auto-populated via label scan</w:t>
            </w:r>
          </w:p>
        </w:tc>
      </w:tr>
      <w:tr>
        <w:tc>
          <w:tcPr>
            <w:tcW w:type="dxa" w:w="9360"/>
            <w:gridSpan w:val="3"/>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r>
              <w:rPr>
                <w:rFonts w:ascii="Arial" w:cs="Arial" w:eastAsia="Arial" w:hAnsi="Arial"/>
                <w:i/>
                <w:iCs/>
                <w:color w:val="555555"/>
                <w:sz w:val="18"/>
                <w:szCs w:val="18"/>
              </w:rPr>
              <w:t xml:space="preserve">📝 Note: All Section 1 fields to be auto-populated by scanning patient label barcode/QR code using iPhone camera. Manual entry available as fallback. IT team to confirm if label encodes full demographics or UHID only (for HIS API lookup).</w:t>
            </w:r>
          </w:p>
        </w:tc>
      </w:tr>
    </w:tbl>
    <w:p>
      <w:pPr>
        <w:spacing w:before="240" w:after="80"/>
      </w:pPr>
    </w:p>
    <w:p>
      <w:pPr>
        <w:pStyle w:val="Heading2"/>
      </w:pPr>
      <w:r>
        <w:rPr>
          <w:rFonts w:ascii="Arial" w:cs="Arial" w:eastAsia="Arial" w:hAnsi="Arial"/>
          <w:b/>
          <w:bCs/>
        </w:rPr>
        <w:t xml:space="preserve">Section 2 — Procedure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Options / Notes</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Section 2 — Procedure 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Date of Procedure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Date picker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Procedure 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Thyroid FNA / Lymph Node FNA / 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Operator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List of 6 IRs (names to be provided by department)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Needle Gauge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22G / 26G</w:t>
            </w:r>
          </w:p>
        </w:tc>
      </w:tr>
      <w:tr>
        <w:tc>
          <w:tcPr>
            <w:tcW w:type="dxa" w:w="9360"/>
            <w:gridSpan w:val="3"/>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r>
              <w:rPr>
                <w:rFonts w:ascii="Arial" w:cs="Arial" w:eastAsia="Arial" w:hAnsi="Arial"/>
                <w:i/>
                <w:iCs/>
                <w:color w:val="555555"/>
                <w:sz w:val="18"/>
                <w:szCs w:val="18"/>
              </w:rPr>
              <w:t xml:space="preserve">📝 Note: Number of passes per site is captured in Section 5 (per site level only).</w:t>
            </w:r>
          </w:p>
        </w:tc>
      </w:tr>
    </w:tbl>
    <w:p>
      <w:pPr>
        <w:spacing w:before="240" w:after="80"/>
      </w:pPr>
    </w:p>
    <w:p>
      <w:pPr>
        <w:pStyle w:val="Heading2"/>
      </w:pPr>
      <w:r>
        <w:rPr>
          <w:rFonts w:ascii="Arial" w:cs="Arial" w:eastAsia="Arial" w:hAnsi="Arial"/>
          <w:b/>
          <w:bCs/>
        </w:rPr>
        <w:t xml:space="preserve">Section 3 — Ultrasound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Options / Notes</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Section 3 — Ultrasound Findings (Dynamic — per site)</w:t>
            </w:r>
          </w:p>
        </w:tc>
      </w:tr>
      <w:tr>
        <w:tc>
          <w:tcPr>
            <w:tcW w:type="dxa" w:w="9360"/>
            <w:gridSpan w:val="3"/>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sz w:val="20"/>
                <w:szCs w:val="20"/>
              </w:rPr>
              <w:t xml:space="preserve">App allows dynamic addition of sites (Add Site button). Each site generates its own block below. Sites defined here carry forward automatically to Sections 5, 6, and 8.</w:t>
            </w:r>
          </w:p>
        </w:tc>
      </w:tr>
      <w:tr>
        <w:tc>
          <w:tcPr>
            <w:tcW w:type="dxa" w:w="9360"/>
            <w:gridSpan w:val="3"/>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bCs/>
                <w:color w:val="1F4E79"/>
                <w:sz w:val="20"/>
                <w:szCs w:val="20"/>
              </w:rPr>
              <w:t xml:space="preserve">FOR EACH THYROID NODULE 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Lobe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Right lobe / Left lobe / Isthmus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Position within lobe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Upper pole / Mid pole / Lower pole
(Hidden when Isthmus selected)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Additional position remark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Multi-select checkboxes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Anterior / Posterior / Medial / Lateral
(Hidden when Isthmus selected)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Isthmic extension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None / Extending to right lobe / Extending to left lobe
(Shown only when Isthmus selected)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Radiologist's ACR TIRADS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TR1 / TR2 / TR3 / TR4 / TR5 / Not mentioned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IR Team's ACR TIRADS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TR1 / TR2 / TR3 / TR4 / TR5</w:t>
            </w:r>
          </w:p>
        </w:tc>
      </w:tr>
      <w:tr>
        <w:tc>
          <w:tcPr>
            <w:tcW w:type="dxa" w:w="9360"/>
            <w:gridSpan w:val="3"/>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bCs/>
                <w:color w:val="1F4E79"/>
                <w:sz w:val="20"/>
                <w:szCs w:val="20"/>
              </w:rPr>
              <w:t xml:space="preserve">FOR EACH LYMPH NODE 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Nodal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Level I / IIA / IIB / III / IV / VA / VB / VI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Side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Right / Left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Radiologist's Assessment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Suspicious / Non-suspicious / Not mentioned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IR Team's Assessment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Toggle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Suspicious / Non-suspicious</w:t>
            </w:r>
          </w:p>
        </w:tc>
      </w:tr>
    </w:tbl>
    <w:p>
      <w:pPr>
        <w:spacing w:before="240" w:after="80"/>
      </w:pPr>
    </w:p>
    <w:p>
      <w:pPr>
        <w:pStyle w:val="Heading2"/>
      </w:pPr>
      <w:r>
        <w:rPr>
          <w:rFonts w:ascii="Arial" w:cs="Arial" w:eastAsia="Arial" w:hAnsi="Arial"/>
          <w:b/>
          <w:bCs/>
        </w:rPr>
        <w:t xml:space="preserve">Section 4 — Clinical Background &amp; Provisional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Options / Notes</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Section 4 — Clinical Background &amp; Provisional Diagnosis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Clinical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Symptoms, duration, relevant history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Known Thyroid Disease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No / Hypothyroidism / Hyperthyroidism / Known goitre / Post-surgical / Post-RAI / Other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Previous FNA Done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Toggle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Yes / No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  ↳ Date of Previous FNA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Date picker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Shown if Previous FNA =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  ↳ Where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Medanta / Outside
(Shown if Previous FNA = Yes)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  ↳ Previous FNA Result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Shown if Previous FNA =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Indication for FNA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Routine surveillance / Change in nodule / Clinical suspicion / Referred for FNA / Pre-ablative treatment confirmation / Other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Provisional Diagnosis (Referring Physician)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Multi-select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Benign nodule / Colloid goitre / Thyroiditis / Follicular neoplasm / Papillary thyroid carcinoma / Medullary carcinoma / Lymphoma / Metastatic lymph node / Reactive lymphadenopathy / Under evaluation / Other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Relevant Lab Values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Toggle + Free 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Yes / No. If Yes: free text (TSH, T3, T4, calcitonin, thyroglobulin etc.)</w:t>
            </w:r>
          </w:p>
        </w:tc>
      </w:tr>
    </w:tbl>
    <w:p>
      <w:pPr>
        <w:spacing w:before="240" w:after="80"/>
      </w:pPr>
    </w:p>
    <w:p>
      <w:pPr>
        <w:pStyle w:val="Heading2"/>
      </w:pPr>
      <w:r>
        <w:rPr>
          <w:rFonts w:ascii="Arial" w:cs="Arial" w:eastAsia="Arial" w:hAnsi="Arial"/>
          <w:b/>
          <w:bCs/>
        </w:rPr>
        <w:t xml:space="preserve">Section 5 — FNA Details (Per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Options / Notes</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Section 5 — FNA Details (Per Site — auto-linked from Section 3)</w:t>
            </w:r>
          </w:p>
        </w:tc>
      </w:tr>
      <w:tr>
        <w:tc>
          <w:tcPr>
            <w:tcW w:type="dxa" w:w="9360"/>
            <w:gridSpan w:val="3"/>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tcPr>
          <w:p>
            <w:r>
              <w:rPr>
                <w:rFonts w:ascii="Arial" w:cs="Arial" w:eastAsia="Arial" w:hAnsi="Arial"/>
                <w:i/>
                <w:iCs/>
                <w:sz w:val="20"/>
                <w:szCs w:val="20"/>
              </w:rPr>
              <w:t xml:space="preserve">Each site added in Section 3 automatically generates a block here, pre-labelled with site details (e.g. 'Site 1 — Right lobe, Upper pole, Anterior').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Site 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Auto-populated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Carried forward from Section 3 (read-only)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FNA 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First time / Repeat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Number of Needle Passes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Number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Integer; per site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ROSE Done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Toggle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Yes / 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  ↳ ROSE Result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Adequate / Inadequate / Suspicious / Positive for malignancy
(Shown if ROSE Done = Yes)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IR Impression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Real-time IR opinion at time of procedure</w:t>
            </w:r>
          </w:p>
        </w:tc>
      </w:tr>
    </w:tbl>
    <w:p>
      <w:pPr>
        <w:spacing w:before="240" w:after="80"/>
      </w:pPr>
    </w:p>
    <w:p>
      <w:pPr>
        <w:pStyle w:val="Heading2"/>
      </w:pPr>
      <w:r>
        <w:rPr>
          <w:rFonts w:ascii="Arial" w:cs="Arial" w:eastAsia="Arial" w:hAnsi="Arial"/>
          <w:b/>
          <w:bCs/>
        </w:rPr>
        <w:t xml:space="preserve">Section 6 — FNA Cytology Results (Per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Options / Notes</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Section 6 — FNA Cytology Results (Per Site — auto-linked from Section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Site 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Auto-populated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Carried forward from Section 3 (read-only)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Cytology Report Received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Toggle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Yes / No</w:t>
            </w:r>
          </w:p>
        </w:tc>
      </w:tr>
      <w:tr>
        <w:tc>
          <w:tcPr>
            <w:tcW w:type="dxa" w:w="9360"/>
            <w:gridSpan w:val="3"/>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bCs/>
                <w:color w:val="1F4E79"/>
                <w:sz w:val="20"/>
                <w:szCs w:val="20"/>
              </w:rPr>
              <w:t xml:space="preserve">IF THYROID NODULE SITE (shown if Cytology Report Received =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Cytology Report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Date picker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Reported By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Cytopathologist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Bethesda 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Category I — Non-diagnostic / Unsatisfactory
Category II — Benign
Category III — AUS / FLUS
Category IV — Follicular Neoplasm / SFN
Category V — Suspicious for Malignancy
Category VI — Malignant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  ↳ Malignancy 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PTC / Follicular carcinoma / Medullary carcinoma / Anaplastic carcinoma / Lymphoma / Metastatic / Other
(Shown if Category VI selected)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Additional Cytology Remark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Specific diagnosis within category (e.g. Hashimoto's, PTC, colloid nodule)</w:t>
            </w:r>
          </w:p>
        </w:tc>
      </w:tr>
      <w:tr>
        <w:tc>
          <w:tcPr>
            <w:tcW w:type="dxa" w:w="9360"/>
            <w:gridSpan w:val="3"/>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bCs/>
                <w:color w:val="1F4E79"/>
                <w:sz w:val="20"/>
                <w:szCs w:val="20"/>
              </w:rPr>
              <w:t xml:space="preserve">IF LYMPH NODE SITE (shown if Cytology Report Received = Yes)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Cytology Report Date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Date picker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Reported 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Cytopathologist name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Cytology Result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Descriptive cytology report</w:t>
            </w:r>
          </w:p>
        </w:tc>
      </w:tr>
    </w:tbl>
    <w:p>
      <w:pPr>
        <w:spacing w:before="240" w:after="80"/>
      </w:pPr>
    </w:p>
    <w:p>
      <w:pPr>
        <w:pStyle w:val="Heading2"/>
      </w:pPr>
      <w:r>
        <w:rPr>
          <w:rFonts w:ascii="Arial" w:cs="Arial" w:eastAsia="Arial" w:hAnsi="Arial"/>
          <w:b/>
          <w:bCs/>
        </w:rPr>
        <w:t xml:space="preserve">Section 7 — Clinical Decision &amp;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Options / Notes</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Section 7 — Clinical Decision &amp; Follow-up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Clinical Decision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Repeat FNA / Surveillance-Follow-up ultrasound / Medical management / Surgery recommended / Referred to oncology / Ablation planned / No further action / Other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  ↳ Ablation 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Multi-select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RFA / Ethanol / Both
(Shown if Ablation planned selected)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Decision Made 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Endocrinology / Surgery / ENT / Oncology / MDT / Other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Surgery Done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Toggle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Yes / No — If Yes, proceed to Section 8</w:t>
            </w:r>
          </w:p>
        </w:tc>
      </w:tr>
    </w:tbl>
    <w:p>
      <w:pPr>
        <w:spacing w:before="240" w:after="80"/>
      </w:pPr>
    </w:p>
    <w:p>
      <w:pPr>
        <w:pStyle w:val="Heading2"/>
      </w:pPr>
      <w:r>
        <w:rPr>
          <w:rFonts w:ascii="Arial" w:cs="Arial" w:eastAsia="Arial" w:hAnsi="Arial"/>
          <w:b/>
          <w:bCs/>
        </w:rPr>
        <w:t xml:space="preserve">Section 8 — Histopathology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Field 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Options / Notes</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Section 8 — Histopathology Confirmation (shown if Surgery Done =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Type of Surgery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Hemithyroidectomy / Total thyroidectomy / Total thyroidectomy with neck dissection / Lymph node excision biopsy / Other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Date of Surgery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Date picker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Histopathology Report Received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Toggle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Yes / No</w:t>
            </w:r>
          </w:p>
        </w:tc>
      </w:tr>
      <w:tr>
        <w:tc>
          <w:tcPr>
            <w:tcW w:type="dxa" w:w="9360"/>
            <w:gridSpan w:val="3"/>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bCs/>
                <w:color w:val="1F4E79"/>
                <w:sz w:val="20"/>
                <w:szCs w:val="20"/>
              </w:rPr>
              <w:t xml:space="preserve">IF HISTOPATHOLOGY REPORT RECEIVED = YES — PER SITE BLOCK (auto-linked from Section 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Site Label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Auto-populated</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Carried forward from Section 3 (read-only)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Histopathology Report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Date picker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Reported By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Histopathologist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Final Histopathological Diagnosis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Benign — colloid goitre / Benign — thyroiditis / Follicular adenoma / Follicular carcinoma / Papillary thyroid carcinoma / Medullary carcinoma / Anaplastic carcinoma / Lymphoma / Metastatic / Other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  ↳ PTC Subtype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Classical / Follicular variant / Tall cell / Other
(Shown if PTC selected)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Additional Histopath Remark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Cytology-Histopathology Correlation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True positive / True negative / False positive / False negative / Indeterminate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Correlation Remark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Free 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
            </w:r>
          </w:p>
        </w:tc>
      </w:tr>
      <w:tr>
        <w:tc>
          <w:tcPr>
            <w:tcW w:type="dxa" w:w="9360"/>
            <w:gridSpan w:val="3"/>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b/>
                <w:bCs/>
                <w:color w:val="1F4E79"/>
                <w:sz w:val="20"/>
                <w:szCs w:val="20"/>
              </w:rPr>
              <w:t xml:space="preserve">CASE LEVEL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Case Status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Dropdown</w:t>
            </w:r>
          </w:p>
        </w:tc>
        <w:tc>
          <w:tcPr>
            <w:tcW w:type="dxa" w:w="4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Open / Closed</w:t>
            </w:r>
          </w:p>
        </w:tc>
      </w:tr>
      <w:tr>
        <w:tc>
          <w:tcPr>
            <w:tcW w:type="dxa" w:w="9360"/>
            <w:gridSpan w:val="3"/>
            <w:tcBorders>
              <w:top w:val="single" w:color="CCCCCC" w:sz="1"/>
              <w:left w:val="single" w:color="CCCCCC" w:sz="1"/>
              <w:bottom w:val="single" w:color="CCCCCC" w:sz="1"/>
              <w:right w:val="single" w:color="CCCCCC" w:sz="1"/>
            </w:tcBorders>
            <w:shd w:fill="FFF8E1" w:val="clear"/>
            <w:tcMar>
              <w:top w:type="dxa" w:w="80"/>
              <w:left w:type="dxa" w:w="150"/>
              <w:bottom w:type="dxa" w:w="80"/>
              <w:right w:type="dxa" w:w="150"/>
            </w:tcMar>
          </w:tcPr>
          <w:p>
            <w:r>
              <w:rPr>
                <w:rFonts w:ascii="Arial" w:cs="Arial" w:eastAsia="Arial" w:hAnsi="Arial"/>
                <w:i/>
                <w:iCs/>
                <w:color w:val="555555"/>
                <w:sz w:val="18"/>
                <w:szCs w:val="18"/>
              </w:rPr>
              <w:t xml:space="preserve">📝 Note: Case Status = Open means cytology or histopathology results are still awaited. Set to Closed once all results are received and correlated.</w:t>
            </w:r>
          </w:p>
        </w:tc>
      </w:tr>
    </w:tbl>
    <w:p>
      <w:pPr>
        <w:spacing w:before="300" w:after="100"/>
      </w:pPr>
    </w:p>
    <w:p>
      <w:pPr>
        <w:pStyle w:val="Heading1"/>
      </w:pPr>
      <w:r>
        <w:rPr>
          <w:rFonts w:ascii="Arial" w:cs="Arial" w:eastAsia="Arial" w:hAnsi="Arial"/>
          <w:b/>
          <w:bCs/>
        </w:rPr>
        <w:t xml:space="preserve">Pending Items — To Be Confirmed Before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Item</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Who to Confirm With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Names of 6 Interventional Radiologists for Operator dropdown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Department Head / IRs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2</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Patient label format — does barcode/QR encode full demographics or UHID only?</w:t>
            </w:r>
          </w:p>
        </w:tc>
        <w:tc>
          <w:tcPr>
            <w:tcW w:type="dxa" w:w="4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Hospital IT Team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HIS system name and availability of patient lookup API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Hospital IT Team</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4</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Cloud storage location for patient data — hospital server or approved cloud?</w:t>
            </w:r>
          </w:p>
        </w:tc>
        <w:tc>
          <w:tcPr>
            <w:tcW w:type="dxa" w:w="4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Hospital IT / Research Team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Apple Developer account for App Store or enterprise distribution?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Department / Hospital Admin</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bCs/>
                <w:sz w:val="20"/>
                <w:szCs w:val="20"/>
              </w:rPr>
              <w:t xml:space="preserve">6</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Budget approval and developer sourcing — hospital IT team or external developer?</w:t>
            </w:r>
          </w:p>
        </w:tc>
        <w:tc>
          <w:tcPr>
            <w:tcW w:type="dxa" w:w="4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b w:val="false"/>
                <w:bCs w:val="false"/>
                <w:sz w:val="20"/>
                <w:szCs w:val="20"/>
              </w:rPr>
              <w:t xml:space="preserve">Department Head</w:t>
            </w:r>
          </w:p>
        </w:tc>
      </w:tr>
    </w:tbl>
    <w:p>
      <w:pPr>
        <w:spacing w:before="300" w:after="100"/>
      </w:pPr>
    </w:p>
    <w:p>
      <w:pPr>
        <w:spacing w:before="80" w:after="80"/>
      </w:pPr>
      <w:r>
        <w:rPr>
          <w:rFonts w:ascii="Arial" w:cs="Arial" w:eastAsia="Arial" w:hAnsi="Arial"/>
          <w:i/>
          <w:iCs/>
          <w:color w:val="888888"/>
          <w:sz w:val="20"/>
          <w:szCs w:val="20"/>
        </w:rPr>
        <w:t xml:space="preserve">Document prepared by: IR Department, Medanta</w:t>
      </w:r>
    </w:p>
    <w:p>
      <w:pPr>
        <w:spacing w:before="80" w:after="80"/>
      </w:pPr>
      <w:r>
        <w:rPr>
          <w:rFonts w:ascii="Arial" w:cs="Arial" w:eastAsia="Arial" w:hAnsi="Arial"/>
          <w:i/>
          <w:iCs/>
          <w:color w:val="888888"/>
          <w:sz w:val="20"/>
          <w:szCs w:val="20"/>
        </w:rPr>
        <w:t xml:space="preserve">Version 1.0 — February 2026 — Thyroid FNA Module Only</w:t>
      </w:r>
    </w:p>
    <w:p>
      <w:pPr>
        <w:spacing w:before="80" w:after="80"/>
      </w:pPr>
      <w:r>
        <w:rPr>
          <w:rFonts w:ascii="Arial" w:cs="Arial" w:eastAsia="Arial" w:hAnsi="Arial"/>
          <w:i/>
          <w:iCs/>
          <w:color w:val="888888"/>
          <w:sz w:val="20"/>
          <w:szCs w:val="20"/>
        </w:rPr>
        <w:t xml:space="preserve">Subject to revision as additional modules are added.</w:t>
      </w:r>
    </w:p>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Medanta IR Department — Thyroid FNA Data Dictionary v1.0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2026-02-20T06:22:11.152Z</dcterms:created>
  <dcterms:modified xsi:type="dcterms:W3CDTF">2026-02-20T06:22:11.153Z</dcterms:modified>
</cp:coreProperties>
</file>

<file path=docProps/custom.xml><?xml version="1.0" encoding="utf-8"?>
<Properties xmlns="http://schemas.openxmlformats.org/officeDocument/2006/custom-properties" xmlns:vt="http://schemas.openxmlformats.org/officeDocument/2006/docPropsVTypes"/>
</file>