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ascii="LinBiolinumTB" w:hAnsi="LinBiolinumTB" w:eastAsia="新細明體" w:cs="新細明體"/>
          <w:b/>
          <w:bCs/>
          <w:color w:val="000000"/>
          <w:kern w:val="0"/>
          <w:sz w:val="34"/>
          <w:szCs w:val="34"/>
        </w:rPr>
      </w:pPr>
      <w:r>
        <w:rPr>
          <w:rFonts w:ascii="LinBiolinumTB" w:hAnsi="LinBiolinumTB" w:eastAsia="新細明體" w:cs="新細明體"/>
          <w:b/>
          <w:bCs/>
          <w:color w:val="000000"/>
          <w:kern w:val="0"/>
          <w:sz w:val="34"/>
          <w:szCs w:val="34"/>
        </w:rPr>
        <w:t>Unified Conversational Recommendation Policy Learning via Graph-based Reinforcement Learning</w:t>
      </w:r>
    </w:p>
    <w:p>
      <w:pPr>
        <w:pStyle w:val="5"/>
        <w:pBdr>
          <w:top w:val="single" w:color="D9D9E3" w:sz="2" w:space="0"/>
          <w:left w:val="single" w:color="D9D9E3" w:sz="2" w:space="0"/>
          <w:bottom w:val="single" w:color="D9D9E3" w:sz="2" w:space="0"/>
          <w:right w:val="single" w:color="D9D9E3" w:sz="2" w:space="0"/>
        </w:pBdr>
        <w:shd w:val="clear" w:color="auto" w:fill="444654"/>
        <w:spacing w:before="0" w:beforeAutospacing="0" w:after="300" w:afterAutospacing="0"/>
        <w:rPr>
          <w:rFonts w:ascii="Segoe UI" w:hAnsi="Segoe UI" w:eastAsia="DengXian" w:cs="Segoe UI"/>
          <w:color w:val="D1D5DB"/>
          <w:lang w:eastAsia="zh-CN"/>
        </w:rPr>
      </w:pPr>
      <w:r>
        <w:rPr>
          <w:rFonts w:hint="eastAsia" w:ascii="Segoe UI" w:hAnsi="Segoe UI" w:eastAsia="DengXian" w:cs="Segoe UI"/>
          <w:color w:val="D1D5DB"/>
          <w:lang w:eastAsia="zh-CN"/>
        </w:rPr>
        <w:t>Ab</w:t>
      </w:r>
      <w:r>
        <w:rPr>
          <w:rFonts w:ascii="Segoe UI" w:hAnsi="Segoe UI" w:eastAsia="DengXian" w:cs="Segoe UI"/>
          <w:color w:val="D1D5DB"/>
          <w:lang w:eastAsia="zh-CN"/>
        </w:rPr>
        <w:t>stract:</w:t>
      </w:r>
    </w:p>
    <w:p>
      <w:pPr>
        <w:pStyle w:val="5"/>
        <w:pBdr>
          <w:top w:val="single" w:color="D9D9E3" w:sz="2" w:space="0"/>
          <w:left w:val="single" w:color="D9D9E3" w:sz="2" w:space="0"/>
          <w:bottom w:val="single" w:color="D9D9E3" w:sz="2" w:space="0"/>
          <w:right w:val="single" w:color="D9D9E3" w:sz="2" w:space="0"/>
        </w:pBdr>
        <w:shd w:val="clear" w:color="auto" w:fill="444654"/>
        <w:spacing w:before="0" w:beforeAutospacing="0" w:after="300" w:afterAutospacing="0"/>
        <w:rPr>
          <w:rFonts w:ascii="Segoe UI" w:hAnsi="Segoe UI" w:cs="Segoe UI"/>
          <w:color w:val="D1D5DB"/>
        </w:rPr>
      </w:pPr>
      <w:r>
        <w:rPr>
          <w:rFonts w:ascii="Segoe UI" w:hAnsi="Segoe UI" w:cs="Segoe UI"/>
          <w:color w:val="D1D5DB"/>
        </w:rPr>
        <w:t>Current CRS often separately address the decision-making tasks of asking about attributes, recommending items, and timing these actions, resulting in limitations in the</w:t>
      </w:r>
      <w:commentRangeStart w:id="0"/>
      <w:r>
        <w:rPr>
          <w:rFonts w:ascii="Segoe UI" w:hAnsi="Segoe UI" w:cs="Segoe UI"/>
          <w:color w:val="D1D5DB"/>
        </w:rPr>
        <w:t xml:space="preserve"> scalability, generality, and training stability</w:t>
      </w:r>
      <w:commentRangeEnd w:id="0"/>
      <w:r>
        <w:rPr>
          <w:rStyle w:val="9"/>
          <w:rFonts w:asciiTheme="minorHAnsi" w:hAnsiTheme="minorHAnsi" w:eastAsiaTheme="minorEastAsia" w:cstheme="minorBidi"/>
          <w:kern w:val="2"/>
        </w:rPr>
        <w:commentReference w:id="0"/>
      </w:r>
      <w:r>
        <w:rPr>
          <w:rFonts w:ascii="Segoe UI" w:hAnsi="Segoe UI" w:cs="Segoe UI"/>
          <w:color w:val="D1D5DB"/>
        </w:rPr>
        <w:t xml:space="preserve"> of CRS.</w:t>
      </w:r>
    </w:p>
    <w:p>
      <w:pPr>
        <w:pStyle w:val="5"/>
        <w:pBdr>
          <w:top w:val="single" w:color="D9D9E3" w:sz="2" w:space="0"/>
          <w:left w:val="single" w:color="D9D9E3" w:sz="2" w:space="0"/>
          <w:bottom w:val="single" w:color="D9D9E3" w:sz="2" w:space="0"/>
          <w:right w:val="single" w:color="D9D9E3" w:sz="2" w:space="0"/>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paper presents a unified policy learning approach for CRS to handle these three decision-making tasks simultaneously, enhancing the integration of conversation and recommendation components. The authors propose a dynamic weighted graph-based reinforcement learning method to learn policies for action selection at each conversation turn. They also introduce </w:t>
      </w:r>
      <w:r>
        <w:rPr>
          <w:rFonts w:ascii="Segoe UI" w:hAnsi="Segoe UI" w:cs="Segoe UI"/>
          <w:b/>
          <w:bCs/>
          <w:color w:val="D1D5DB"/>
        </w:rPr>
        <w:t xml:space="preserve">two action selection strategies </w:t>
      </w:r>
      <w:r>
        <w:rPr>
          <w:rFonts w:ascii="Segoe UI" w:hAnsi="Segoe UI" w:cs="Segoe UI"/>
          <w:color w:val="D1D5DB"/>
        </w:rPr>
        <w:t>to reduce the candidate action space based on preference and entropy information, improving the sample efficiency.</w:t>
      </w:r>
    </w:p>
    <w:p>
      <w:pPr>
        <w:widowControl/>
        <w:rPr>
          <w:rFonts w:ascii="新細明體" w:hAnsi="新細明體" w:eastAsia="DengXian" w:cs="新細明體"/>
          <w:kern w:val="0"/>
          <w:sz w:val="36"/>
          <w:szCs w:val="36"/>
          <w:lang w:eastAsia="zh-CN"/>
        </w:rPr>
      </w:pPr>
      <w:r>
        <w:rPr>
          <w:rFonts w:hint="eastAsia" w:ascii="新細明體" w:hAnsi="新細明體" w:eastAsia="DengXian" w:cs="新細明體"/>
          <w:kern w:val="0"/>
          <w:sz w:val="36"/>
          <w:szCs w:val="36"/>
          <w:lang w:eastAsia="zh-CN"/>
        </w:rPr>
        <w:t>I</w:t>
      </w:r>
      <w:r>
        <w:rPr>
          <w:rFonts w:ascii="新細明體" w:hAnsi="新細明體" w:eastAsia="DengXian" w:cs="新細明體"/>
          <w:kern w:val="0"/>
          <w:sz w:val="36"/>
          <w:szCs w:val="36"/>
          <w:lang w:eastAsia="zh-CN"/>
        </w:rPr>
        <w:t>ntroduction</w:t>
      </w:r>
    </w:p>
    <w:p>
      <w:pPr>
        <w:widowControl/>
        <w:rPr>
          <w:rFonts w:ascii="新細明體" w:hAnsi="新細明體" w:cs="新細明體"/>
          <w:kern w:val="0"/>
          <w:sz w:val="22"/>
        </w:rPr>
      </w:pPr>
      <w:r>
        <w:rPr>
          <w:rFonts w:ascii="新細明體" w:hAnsi="新細明體" w:cs="新細明體"/>
          <w:kern w:val="0"/>
          <w:sz w:val="22"/>
        </w:rPr>
        <w:t xml:space="preserve">current approaches often separate the decision-making tasks of asking about attributes, recommending items, and timing these actions. This separation can limit the scalability, generality, and training stability of CRS. For instance, these models often require extra efforts to train an offline recommendation model or pretrain the policy network with synthetic dialogue history. Also, </w:t>
      </w:r>
      <w:r>
        <w:rPr>
          <w:rFonts w:ascii="新細明體" w:hAnsi="新細明體" w:cs="新細明體"/>
          <w:kern w:val="0"/>
          <w:sz w:val="22"/>
          <w:highlight w:val="yellow"/>
        </w:rPr>
        <w:t>the policy learning is often difficult to converge since the conversation and recommendation components are trained separately.</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 xml:space="preserve">To address these issues, the authors propose a unified approach to policy learning for CRS. </w:t>
      </w:r>
    </w:p>
    <w:p>
      <w:pPr>
        <w:widowControl/>
        <w:rPr>
          <w:rFonts w:ascii="新細明體" w:hAnsi="新細明體" w:cs="新細明體"/>
          <w:kern w:val="0"/>
          <w:sz w:val="22"/>
        </w:rPr>
      </w:pPr>
      <w:r>
        <w:rPr>
          <w:rFonts w:ascii="新細明體" w:hAnsi="新細明體" w:cs="新細明體"/>
          <w:kern w:val="0"/>
          <w:sz w:val="22"/>
          <w:highlight w:val="yellow"/>
        </w:rPr>
        <w:t>new challenges</w:t>
      </w:r>
      <w:r>
        <w:rPr>
          <w:rFonts w:hint="eastAsia" w:ascii="DengXian" w:hAnsi="DengXian" w:eastAsia="DengXian" w:cs="新細明體"/>
          <w:kern w:val="0"/>
          <w:sz w:val="22"/>
          <w:highlight w:val="yellow"/>
        </w:rPr>
        <w:t>：</w:t>
      </w:r>
      <w:r>
        <w:rPr>
          <w:rFonts w:ascii="新細明體" w:hAnsi="新細明體" w:cs="新細明體"/>
          <w:kern w:val="0"/>
          <w:sz w:val="22"/>
          <w:highlight w:val="yellow"/>
        </w:rPr>
        <w:t xml:space="preserve"> such as how to systematically combine conversation and recommendation components for unified policy learning and how to deal with sample efficiency issues given the large action space.</w:t>
      </w:r>
      <w:r>
        <w:rPr>
          <w:rFonts w:ascii="新細明體" w:hAnsi="新細明體" w:cs="新細明體"/>
          <w:kern w:val="0"/>
          <w:sz w:val="22"/>
        </w:rPr>
        <w:t xml:space="preserve"> </w:t>
      </w:r>
    </w:p>
    <w:p>
      <w:pPr>
        <w:widowControl/>
        <w:rPr>
          <w:rFonts w:ascii="新細明體" w:hAnsi="新細明體" w:cs="新細明體"/>
          <w:kern w:val="0"/>
          <w:sz w:val="22"/>
        </w:rPr>
      </w:pPr>
      <w:r>
        <w:rPr>
          <w:rFonts w:ascii="DengXian" w:hAnsi="DengXian" w:eastAsia="DengXian" w:cs="新細明體"/>
          <w:kern w:val="0"/>
          <w:sz w:val="22"/>
          <w:highlight w:val="yellow"/>
          <w:lang w:eastAsia="zh-CN"/>
        </w:rPr>
        <w:t>S</w:t>
      </w:r>
      <w:r>
        <w:rPr>
          <w:rFonts w:hint="eastAsia" w:ascii="DengXian" w:hAnsi="DengXian" w:eastAsia="DengXian" w:cs="新細明體"/>
          <w:kern w:val="0"/>
          <w:sz w:val="22"/>
          <w:highlight w:val="yellow"/>
          <w:lang w:eastAsia="zh-CN"/>
        </w:rPr>
        <w:t>olution</w:t>
      </w:r>
      <w:r>
        <w:rPr>
          <w:rFonts w:hint="eastAsia" w:ascii="DengXian" w:hAnsi="DengXian" w:eastAsia="DengXian" w:cs="新細明體"/>
          <w:kern w:val="0"/>
          <w:sz w:val="22"/>
          <w:highlight w:val="yellow"/>
        </w:rPr>
        <w:t>：</w:t>
      </w:r>
      <w:r>
        <w:rPr>
          <w:rFonts w:ascii="新細明體" w:hAnsi="新細明體" w:cs="新細明體"/>
          <w:kern w:val="0"/>
          <w:sz w:val="22"/>
          <w:highlight w:val="yellow"/>
        </w:rPr>
        <w:t>They suggest leveraging the graph structure of the user-item-attribute network to improve both integration and efficiency.</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 xml:space="preserve">This approach formulates the </w:t>
      </w:r>
      <w:r>
        <w:rPr>
          <w:rFonts w:ascii="新細明體" w:hAnsi="新細明體" w:cs="新細明體"/>
          <w:kern w:val="0"/>
          <w:sz w:val="22"/>
          <w:highlight w:val="yellow"/>
        </w:rPr>
        <w:t>three distinct decision-making processes</w:t>
      </w:r>
      <w:r>
        <w:rPr>
          <w:rFonts w:ascii="新細明體" w:hAnsi="新細明體" w:cs="新細明體"/>
          <w:kern w:val="0"/>
          <w:sz w:val="22"/>
        </w:rPr>
        <w:t xml:space="preserve"> in CRS (</w:t>
      </w:r>
      <w:r>
        <w:rPr>
          <w:rFonts w:ascii="新細明體" w:hAnsi="新細明體" w:cs="新細明體"/>
          <w:kern w:val="0"/>
          <w:sz w:val="22"/>
          <w:highlight w:val="yellow"/>
        </w:rPr>
        <w:t>when to ask or recommend, what to ask, and which to recommend</w:t>
      </w:r>
      <w:r>
        <w:rPr>
          <w:rFonts w:ascii="新細明體" w:hAnsi="新細明體" w:cs="新細明體"/>
          <w:kern w:val="0"/>
          <w:sz w:val="22"/>
        </w:rPr>
        <w:t xml:space="preserve">) as </w:t>
      </w:r>
      <w:r>
        <w:rPr>
          <w:rFonts w:ascii="新細明體" w:hAnsi="新細明體" w:cs="新細明體"/>
          <w:kern w:val="0"/>
          <w:sz w:val="22"/>
          <w:highlight w:val="yellow"/>
        </w:rPr>
        <w:t>a unified policy learning problem.</w:t>
      </w:r>
      <w:r>
        <w:rPr>
          <w:rFonts w:ascii="新細明體" w:hAnsi="新細明體" w:cs="新細明體"/>
          <w:kern w:val="0"/>
          <w:sz w:val="22"/>
        </w:rPr>
        <w:t xml:space="preserve"> </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highlight w:val="yellow"/>
        </w:rPr>
        <w:t>UNICORN utilizes a dynamic weighted graph to model the changing relationships between users, items, and attributes during the con</w:t>
      </w:r>
      <w:bookmarkStart w:id="0" w:name="_GoBack"/>
      <w:bookmarkEnd w:id="0"/>
      <w:r>
        <w:rPr>
          <w:rFonts w:ascii="新細明體" w:hAnsi="新細明體" w:cs="新細明體"/>
          <w:kern w:val="0"/>
          <w:sz w:val="22"/>
          <w:highlight w:val="yellow"/>
        </w:rPr>
        <w:t>versation</w:t>
      </w:r>
      <w:r>
        <w:rPr>
          <w:rFonts w:ascii="新細明體" w:hAnsi="新細明體" w:cs="新細明體"/>
          <w:kern w:val="0"/>
          <w:sz w:val="22"/>
        </w:rPr>
        <w:t xml:space="preserve">. </w:t>
      </w:r>
      <w:r>
        <w:rPr>
          <w:rFonts w:ascii="新細明體" w:hAnsi="新細明體" w:cs="新細明體"/>
          <w:kern w:val="0"/>
          <w:sz w:val="22"/>
          <w:highlight w:val="yellow"/>
        </w:rPr>
        <w:t>It considers a graph-based Markov Decision Process (MDP) environment</w:t>
      </w:r>
      <w:r>
        <w:rPr>
          <w:rFonts w:ascii="新細明體" w:hAnsi="新細明體" w:cs="新細明體"/>
          <w:kern w:val="0"/>
          <w:sz w:val="22"/>
        </w:rPr>
        <w:t xml:space="preserve"> to handle the decision-making process of recommendation and conversation simultaneously.</w:t>
      </w:r>
    </w:p>
    <w:p>
      <w:pPr>
        <w:widowControl/>
        <w:rPr>
          <w:rFonts w:ascii="新細明體" w:hAnsi="新細明體" w:cs="新細明體"/>
          <w:kern w:val="0"/>
          <w:sz w:val="22"/>
        </w:rPr>
      </w:pPr>
    </w:p>
    <w:p>
      <w:pPr>
        <w:widowControl/>
        <w:rPr>
          <w:rFonts w:ascii="新細明體" w:hAnsi="新細明體" w:cs="新細明體"/>
          <w:kern w:val="0"/>
          <w:sz w:val="22"/>
        </w:rPr>
      </w:pPr>
    </w:p>
    <w:p>
      <w:pPr>
        <w:widowControl/>
        <w:rPr>
          <w:rFonts w:ascii="新細明體" w:hAnsi="新細明體" w:cs="新細明體"/>
          <w:b/>
          <w:bCs/>
          <w:kern w:val="0"/>
          <w:sz w:val="22"/>
        </w:rPr>
      </w:pPr>
      <w:r>
        <w:rPr>
          <w:rFonts w:ascii="DengXian" w:hAnsi="DengXian" w:eastAsia="DengXian" w:cs="新細明體"/>
          <w:b/>
          <w:bCs/>
          <w:kern w:val="0"/>
          <w:sz w:val="22"/>
          <w:lang w:eastAsia="zh-CN"/>
        </w:rPr>
        <w:t>S</w:t>
      </w:r>
      <w:r>
        <w:rPr>
          <w:rFonts w:hint="eastAsia" w:ascii="DengXian" w:hAnsi="DengXian" w:eastAsia="DengXian" w:cs="新細明體"/>
          <w:b/>
          <w:bCs/>
          <w:kern w:val="0"/>
          <w:sz w:val="22"/>
          <w:lang w:eastAsia="zh-CN"/>
        </w:rPr>
        <w:t>elect</w:t>
      </w:r>
      <w:r>
        <w:rPr>
          <w:rFonts w:ascii="新細明體" w:hAnsi="新細明體" w:cs="新細明體"/>
          <w:b/>
          <w:bCs/>
          <w:kern w:val="0"/>
          <w:sz w:val="22"/>
        </w:rPr>
        <w:t xml:space="preserve"> item and attributes: </w:t>
      </w:r>
    </w:p>
    <w:p>
      <w:pPr>
        <w:widowControl/>
        <w:rPr>
          <w:rFonts w:ascii="新細明體" w:hAnsi="新細明體" w:cs="新細明體"/>
          <w:kern w:val="0"/>
          <w:sz w:val="22"/>
        </w:rPr>
      </w:pPr>
      <w:r>
        <w:rPr>
          <w:rFonts w:ascii="新細明體" w:hAnsi="新細明體" w:cs="新細明體"/>
          <w:kern w:val="0"/>
          <w:sz w:val="22"/>
        </w:rPr>
        <w:t xml:space="preserve">These strategies </w:t>
      </w:r>
      <w:r>
        <w:rPr>
          <w:rFonts w:hint="eastAsia" w:ascii="DengXian" w:hAnsi="DengXian" w:eastAsia="DengXian" w:cs="新細明體"/>
          <w:kern w:val="0"/>
          <w:sz w:val="22"/>
        </w:rPr>
        <w:t>：</w:t>
      </w:r>
      <w:r>
        <w:rPr>
          <w:rFonts w:ascii="新細明體" w:hAnsi="新細明體" w:cs="新細明體"/>
          <w:kern w:val="0"/>
          <w:sz w:val="22"/>
          <w:highlight w:val="yellow"/>
        </w:rPr>
        <w:t>preference-based item selection</w:t>
      </w:r>
      <w:r>
        <w:rPr>
          <w:rFonts w:ascii="新細明體" w:hAnsi="新細明體" w:cs="新細明體"/>
          <w:kern w:val="0"/>
          <w:sz w:val="22"/>
        </w:rPr>
        <w:t xml:space="preserve"> and </w:t>
      </w:r>
      <w:r>
        <w:rPr>
          <w:rFonts w:ascii="新細明體" w:hAnsi="新細明體" w:cs="新細明體"/>
          <w:kern w:val="0"/>
          <w:sz w:val="22"/>
          <w:highlight w:val="yellow"/>
        </w:rPr>
        <w:t>weighted entropy-based attribute selection</w:t>
      </w:r>
      <w:r>
        <w:rPr>
          <w:rFonts w:ascii="新細明體" w:hAnsi="新細明體" w:cs="新細明體"/>
          <w:kern w:val="0"/>
          <w:sz w:val="22"/>
        </w:rPr>
        <w:t>, consider only potentially important actions, thereby avoiding the need to enumerate the entire candidate item and attribute set.</w:t>
      </w:r>
    </w:p>
    <w:p>
      <w:pPr>
        <w:widowControl/>
        <w:rPr>
          <w:rFonts w:ascii="新細明體" w:hAnsi="新細明體" w:cs="新細明體"/>
          <w:kern w:val="0"/>
          <w:sz w:val="22"/>
        </w:rPr>
      </w:pPr>
    </w:p>
    <w:p>
      <w:pPr>
        <w:widowControl/>
        <w:rPr>
          <w:rFonts w:ascii="新細明體" w:hAnsi="新細明體" w:cs="新細明體"/>
          <w:kern w:val="0"/>
          <w:sz w:val="32"/>
          <w:szCs w:val="32"/>
        </w:rPr>
      </w:pPr>
      <w:r>
        <w:rPr>
          <w:rFonts w:ascii="新細明體" w:hAnsi="新細明體" w:cs="新細明體"/>
          <w:kern w:val="0"/>
          <w:sz w:val="32"/>
          <w:szCs w:val="32"/>
          <w:highlight w:val="yellow"/>
        </w:rPr>
        <w:t>2 RELATED WORKS</w:t>
      </w:r>
    </w:p>
    <w:p>
      <w:pPr>
        <w:widowControl/>
        <w:rPr>
          <w:rFonts w:ascii="新細明體" w:hAnsi="新細明體" w:cs="新細明體"/>
          <w:kern w:val="0"/>
          <w:sz w:val="22"/>
        </w:rPr>
      </w:pPr>
      <w:r>
        <w:rPr>
          <w:rFonts w:ascii="新細明體" w:hAnsi="新細明體" w:cs="新細明體"/>
          <w:kern w:val="0"/>
          <w:sz w:val="22"/>
        </w:rPr>
        <w:t xml:space="preserve">Current studies on Conversational Recommender Systems (CRS) can be categorized into four areas: </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1</w:t>
      </w:r>
      <w:r>
        <w:rPr>
          <w:rFonts w:ascii="新細明體" w:hAnsi="新細明體" w:cs="新細明體"/>
          <w:kern w:val="0"/>
          <w:sz w:val="22"/>
          <w:highlight w:val="yellow"/>
        </w:rPr>
        <w:t>. Exploration-Exploitation Trade-offs for Cold-start Users</w:t>
      </w: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 xml:space="preserve">2. </w:t>
      </w:r>
      <w:r>
        <w:rPr>
          <w:rFonts w:ascii="新細明體" w:hAnsi="新細明體" w:cs="新細明體"/>
          <w:kern w:val="0"/>
          <w:sz w:val="22"/>
          <w:highlight w:val="yellow"/>
        </w:rPr>
        <w:t>Question-driven Approaches</w:t>
      </w:r>
      <w:r>
        <w:rPr>
          <w:rFonts w:ascii="新細明體" w:hAnsi="新細明體" w:cs="新細明體"/>
          <w:kern w:val="0"/>
          <w:sz w:val="22"/>
        </w:rPr>
        <w:t xml:space="preserve">: These approaches aim to ask users questions to obtain more information about their preferences. </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 xml:space="preserve">3. </w:t>
      </w:r>
      <w:r>
        <w:rPr>
          <w:rFonts w:ascii="新細明體" w:hAnsi="新細明體" w:cs="新細明體"/>
          <w:kern w:val="0"/>
          <w:sz w:val="22"/>
          <w:highlight w:val="yellow"/>
        </w:rPr>
        <w:t>Dialogue Understanding and Generation</w:t>
      </w:r>
      <w:r>
        <w:rPr>
          <w:rFonts w:ascii="新細明體" w:hAnsi="新細明體" w:cs="新細明體"/>
          <w:kern w:val="0"/>
          <w:sz w:val="22"/>
        </w:rPr>
        <w:t xml:space="preserve">: These studies focus on understanding users' preferences and intentions from their utterances and generating fluent responses for natural and effective dialogue actions. </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 xml:space="preserve">4. </w:t>
      </w:r>
      <w:r>
        <w:rPr>
          <w:rFonts w:ascii="新細明體" w:hAnsi="新細明體" w:cs="新細明體"/>
          <w:kern w:val="0"/>
          <w:sz w:val="22"/>
          <w:highlight w:val="yellow"/>
        </w:rPr>
        <w:t>Multi-round Conversational Recommendation</w:t>
      </w:r>
      <w:r>
        <w:rPr>
          <w:rFonts w:ascii="新細明體" w:hAnsi="新細明體" w:cs="新細明體"/>
          <w:kern w:val="0"/>
          <w:sz w:val="22"/>
        </w:rPr>
        <w:t>: Under this problem setting, the system asks questions about the user’s preferences or makes recommendations multiple times, aiming to achieve engaging and successful recommendations with fewer conversation turns.</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highlight w:val="yellow"/>
        </w:rPr>
        <w:t>Reinforcement Learning (RL)</w:t>
      </w:r>
      <w:r>
        <w:rPr>
          <w:rFonts w:ascii="新細明體" w:hAnsi="新細明體" w:cs="新細明體"/>
          <w:kern w:val="0"/>
          <w:sz w:val="22"/>
        </w:rPr>
        <w:t xml:space="preserve"> has been widely used in recommender systems due to its ability to consider </w:t>
      </w:r>
      <w:r>
        <w:rPr>
          <w:rFonts w:ascii="新細明體" w:hAnsi="新細明體" w:cs="新細明體"/>
          <w:kern w:val="0"/>
          <w:sz w:val="22"/>
          <w:highlight w:val="yellow"/>
        </w:rPr>
        <w:t>users' long-term feedback</w:t>
      </w:r>
      <w:r>
        <w:rPr>
          <w:rFonts w:ascii="新細明體" w:hAnsi="新細明體" w:cs="新細明體"/>
          <w:kern w:val="0"/>
          <w:sz w:val="22"/>
        </w:rPr>
        <w:t xml:space="preserve">. RL-based recommendation formulates the recommendation procedure as a </w:t>
      </w:r>
      <w:r>
        <w:rPr>
          <w:rFonts w:ascii="新細明體" w:hAnsi="新細明體" w:cs="新細明體"/>
          <w:kern w:val="0"/>
          <w:sz w:val="22"/>
          <w:highlight w:val="yellow"/>
        </w:rPr>
        <w:t>Markov Decision Process</w:t>
      </w:r>
      <w:r>
        <w:rPr>
          <w:rFonts w:ascii="新細明體" w:hAnsi="新細明體" w:cs="新細明體"/>
          <w:kern w:val="0"/>
          <w:sz w:val="22"/>
        </w:rPr>
        <w:t xml:space="preserve"> (MDP) </w:t>
      </w:r>
      <w:r>
        <w:rPr>
          <w:rFonts w:ascii="新細明體" w:hAnsi="新細明體" w:cs="新細明體"/>
          <w:kern w:val="0"/>
          <w:sz w:val="22"/>
          <w:highlight w:val="yellow"/>
        </w:rPr>
        <w:t>of the interactions between the user and a recommendation agent</w:t>
      </w:r>
      <w:r>
        <w:rPr>
          <w:rFonts w:ascii="新細明體" w:hAnsi="新細明體" w:cs="新細明體"/>
          <w:kern w:val="0"/>
          <w:sz w:val="22"/>
        </w:rPr>
        <w:t xml:space="preserve"> and uses RL algorithms to learn the optimal recommendation strategies.</w:t>
      </w:r>
    </w:p>
    <w:p>
      <w:pPr>
        <w:widowControl/>
        <w:rPr>
          <w:rFonts w:ascii="新細明體" w:hAnsi="新細明體" w:cs="新細明體"/>
          <w:kern w:val="0"/>
          <w:sz w:val="22"/>
        </w:rPr>
      </w:pPr>
    </w:p>
    <w:p>
      <w:pPr>
        <w:widowControl/>
        <w:rPr>
          <w:rFonts w:ascii="新細明體" w:hAnsi="新細明體" w:cs="新細明體"/>
          <w:color w:val="FF0000"/>
          <w:kern w:val="0"/>
          <w:sz w:val="22"/>
        </w:rPr>
      </w:pPr>
      <w:r>
        <w:rPr>
          <w:rFonts w:ascii="新細明體" w:hAnsi="新細明體" w:cs="新細明體"/>
          <w:kern w:val="0"/>
          <w:sz w:val="22"/>
          <w:highlight w:val="yellow"/>
        </w:rPr>
        <w:t>Graph-based recommendation methods</w:t>
      </w:r>
      <w:r>
        <w:rPr>
          <w:rFonts w:ascii="新細明體" w:hAnsi="新細明體" w:cs="新細明體"/>
          <w:kern w:val="0"/>
          <w:sz w:val="22"/>
        </w:rPr>
        <w:t xml:space="preserve"> mainly leverage the graph structure to enhance the recommendation performance and model recommendation as a path reasoning problem for building explainable recommender systems. Recent studies have successfully applied graph-based RL methods to various recommender system scenarios. </w:t>
      </w:r>
      <w:r>
        <w:rPr>
          <w:rFonts w:ascii="新細明體" w:hAnsi="新細明體" w:cs="新細明體"/>
          <w:kern w:val="0"/>
          <w:sz w:val="22"/>
          <w:highlight w:val="yellow"/>
        </w:rPr>
        <w:t xml:space="preserve">This paper proposes a graph-based RL method for the conversational recommendation scenario based on a </w:t>
      </w:r>
      <w:r>
        <w:rPr>
          <w:rFonts w:ascii="新細明體" w:hAnsi="新細明體" w:cs="新細明體"/>
          <w:color w:val="FF0000"/>
          <w:kern w:val="0"/>
          <w:sz w:val="22"/>
          <w:highlight w:val="yellow"/>
        </w:rPr>
        <w:t>dynamic weighted graph.</w:t>
      </w:r>
    </w:p>
    <w:p>
      <w:pPr>
        <w:widowControl/>
        <w:rPr>
          <w:rFonts w:ascii="新細明體" w:hAnsi="新細明體" w:cs="新細明體"/>
          <w:color w:val="FF0000"/>
          <w:kern w:val="0"/>
          <w:sz w:val="22"/>
        </w:rPr>
      </w:pPr>
    </w:p>
    <w:p>
      <w:pPr>
        <w:widowControl/>
        <w:rPr>
          <w:rFonts w:ascii="Segoe UI" w:hAnsi="Segoe UI" w:cs="Segoe UI"/>
          <w:color w:val="ECECF1"/>
          <w:sz w:val="32"/>
          <w:szCs w:val="32"/>
          <w:shd w:val="clear" w:color="auto" w:fill="343541"/>
        </w:rPr>
      </w:pPr>
      <w:r>
        <w:rPr>
          <w:rFonts w:ascii="Segoe UI" w:hAnsi="Segoe UI" w:cs="Segoe UI"/>
          <w:color w:val="ECECF1"/>
          <w:sz w:val="32"/>
          <w:szCs w:val="32"/>
          <w:shd w:val="clear" w:color="auto" w:fill="343541"/>
        </w:rPr>
        <w:t>3 PROBLEM DEFINITION:</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 xml:space="preserve">The MCR task is formulated as a </w:t>
      </w:r>
      <w:r>
        <w:rPr>
          <w:rFonts w:ascii="新細明體" w:hAnsi="新細明體" w:cs="新細明體"/>
          <w:kern w:val="0"/>
          <w:sz w:val="22"/>
          <w:highlight w:val="yellow"/>
        </w:rPr>
        <w:t>Markov Decision Process (MDP)</w:t>
      </w:r>
      <w:r>
        <w:rPr>
          <w:rFonts w:ascii="新細明體" w:hAnsi="新細明體" w:cs="新細明體"/>
          <w:kern w:val="0"/>
          <w:sz w:val="22"/>
        </w:rPr>
        <w:t xml:space="preserve">, where the goal of the CRS is to learn a policy </w:t>
      </w:r>
      <w:r>
        <w:rPr>
          <w:rFonts w:hint="eastAsia" w:ascii="DengXian" w:hAnsi="DengXian" w:eastAsia="DengXian" w:cs="新細明體"/>
          <w:kern w:val="0"/>
          <w:sz w:val="22"/>
          <w:highlight w:val="yellow"/>
          <w:lang w:eastAsia="zh-CN"/>
        </w:rPr>
        <w:t>π</w:t>
      </w:r>
      <w:r>
        <w:rPr>
          <w:rFonts w:ascii="新細明體" w:hAnsi="新細明體" w:cs="新細明體"/>
          <w:kern w:val="0"/>
          <w:sz w:val="22"/>
        </w:rPr>
        <w:t xml:space="preserve"> </w:t>
      </w:r>
      <w:r>
        <w:rPr>
          <w:rFonts w:ascii="新細明體" w:hAnsi="新細明體" w:cs="新細明體"/>
          <w:kern w:val="0"/>
          <w:sz w:val="22"/>
          <w:highlight w:val="yellow"/>
        </w:rPr>
        <w:t>that maximizes the expected cumulative rewards over the observed MCR episodes</w:t>
      </w:r>
      <w:r>
        <w:rPr>
          <w:rFonts w:ascii="新細明體" w:hAnsi="新細明體" w:cs="新細明體"/>
          <w:kern w:val="0"/>
          <w:sz w:val="22"/>
        </w:rPr>
        <w:t xml:space="preserve">. The policy determines the CRS's action </w:t>
      </w:r>
      <w:r>
        <w:rPr>
          <w:rFonts w:ascii="新細明體" w:hAnsi="新細明體" w:cs="新細明體"/>
          <w:kern w:val="0"/>
          <w:sz w:val="22"/>
          <w:highlight w:val="yellow"/>
        </w:rPr>
        <w:t>a_t</w:t>
      </w:r>
      <w:r>
        <w:rPr>
          <w:rFonts w:ascii="新細明體" w:hAnsi="新細明體" w:cs="新細明體"/>
          <w:kern w:val="0"/>
          <w:sz w:val="22"/>
        </w:rPr>
        <w:t xml:space="preserve"> at each timestep, either asking an attribute or recommending items, based on the </w:t>
      </w:r>
      <w:r>
        <w:rPr>
          <w:rFonts w:ascii="新細明體" w:hAnsi="新細明體" w:cs="新細明體"/>
          <w:kern w:val="0"/>
          <w:sz w:val="22"/>
          <w:highlight w:val="yellow"/>
        </w:rPr>
        <w:t>state representation s_t</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learned from the system state and the conversation history, and considering the intermediate reward </w:t>
      </w:r>
      <w:r>
        <w:rPr>
          <w:rFonts w:ascii="新細明體" w:hAnsi="新細明體" w:cs="新細明體"/>
          <w:kern w:val="0"/>
          <w:sz w:val="22"/>
          <w:highlight w:val="yellow"/>
        </w:rPr>
        <w:t>rt</w:t>
      </w:r>
      <w:r>
        <w:rPr>
          <w:rFonts w:ascii="新細明體" w:hAnsi="新細明體" w:cs="新細明體"/>
          <w:kern w:val="0"/>
          <w:sz w:val="22"/>
        </w:rPr>
        <w:t xml:space="preserve"> at each step.</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3733800" cy="449580"/>
            <wp:effectExtent l="0" t="0" r="0" b="7620"/>
            <wp:docPr id="8948586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58611" name="圖片 1"/>
                    <pic:cNvPicPr>
                      <a:picLocks noChangeAspect="1"/>
                    </pic:cNvPicPr>
                  </pic:nvPicPr>
                  <pic:blipFill>
                    <a:blip r:embed="rId6"/>
                    <a:stretch>
                      <a:fillRect/>
                    </a:stretch>
                  </pic:blipFill>
                  <pic:spPr>
                    <a:xfrm>
                      <a:off x="0" y="0"/>
                      <a:ext cx="3734124" cy="449619"/>
                    </a:xfrm>
                    <a:prstGeom prst="rect">
                      <a:avLst/>
                    </a:prstGeom>
                  </pic:spPr>
                </pic:pic>
              </a:graphicData>
            </a:graphic>
          </wp:inline>
        </w:drawing>
      </w:r>
    </w:p>
    <w:p>
      <w:pPr>
        <w:widowControl/>
        <w:rPr>
          <w:rFonts w:ascii="新細明體" w:hAnsi="新細明體" w:cs="新細明體"/>
          <w:kern w:val="0"/>
          <w:sz w:val="22"/>
        </w:rPr>
      </w:pPr>
    </w:p>
    <w:p>
      <w:pPr>
        <w:widowControl/>
        <w:rPr>
          <w:rFonts w:ascii="新細明體" w:hAnsi="新細明體" w:cs="新細明體"/>
          <w:kern w:val="0"/>
          <w:sz w:val="32"/>
          <w:szCs w:val="32"/>
        </w:rPr>
      </w:pPr>
      <w:r>
        <w:rPr>
          <w:rFonts w:ascii="新細明體" w:hAnsi="新細明體" w:cs="新細明體"/>
          <w:kern w:val="0"/>
          <w:sz w:val="32"/>
          <w:szCs w:val="32"/>
          <w:highlight w:val="yellow"/>
        </w:rPr>
        <w:t>4 METHODOLOGY</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9014460" cy="2865120"/>
            <wp:effectExtent l="0" t="0" r="0" b="0"/>
            <wp:docPr id="60046421" name="圖片 1" descr="一張含有 文字, 字型,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6421" name="圖片 1" descr="一張含有 文字, 字型, 螢幕擷取畫面, 圖表 的圖片&#10;&#10;自動產生的描述"/>
                    <pic:cNvPicPr>
                      <a:picLocks noChangeAspect="1"/>
                    </pic:cNvPicPr>
                  </pic:nvPicPr>
                  <pic:blipFill>
                    <a:blip r:embed="rId7"/>
                    <a:stretch>
                      <a:fillRect/>
                    </a:stretch>
                  </pic:blipFill>
                  <pic:spPr>
                    <a:xfrm>
                      <a:off x="0" y="0"/>
                      <a:ext cx="9135651" cy="2903599"/>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 xml:space="preserve">The proposed method, UNICORN, consists of four main components: </w:t>
      </w:r>
      <w:r>
        <w:rPr>
          <w:rFonts w:ascii="新細明體" w:hAnsi="新細明體" w:cs="新細明體"/>
          <w:kern w:val="0"/>
          <w:sz w:val="22"/>
          <w:highlight w:val="yellow"/>
        </w:rPr>
        <w:t>Graph-based MDP Environment, Graph-enhanced State Representation Learning, Action Selection Strategy, and Deep Q-Learning Network.</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4.1 Graph-based MDP Environment</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 xml:space="preserve">The MDP environment </w:t>
      </w:r>
      <w:r>
        <w:rPr>
          <w:rFonts w:ascii="新細明體" w:hAnsi="新細明體" w:cs="新細明體"/>
          <w:kern w:val="0"/>
          <w:sz w:val="22"/>
          <w:highlight w:val="yellow"/>
        </w:rPr>
        <w:t>serves to inform the agent about the current state and possible actions to take, and then rewards the agent based on how well the current policy aligns with the observed user interactions</w:t>
      </w:r>
      <w:r>
        <w:rPr>
          <w:rFonts w:ascii="新細明體" w:hAnsi="新細明體" w:cs="新細明體"/>
          <w:kern w:val="0"/>
          <w:sz w:val="22"/>
        </w:rPr>
        <w:t>. the MDP environment can be formally defined by a tuple (S, A, T, R), where:</w:t>
      </w:r>
    </w:p>
    <w:p>
      <w:pPr>
        <w:widowControl/>
        <w:rPr>
          <w:rFonts w:ascii="新細明體" w:hAnsi="新細明體" w:cs="新細明體"/>
          <w:kern w:val="0"/>
          <w:sz w:val="22"/>
        </w:rPr>
      </w:pPr>
      <w:r>
        <w:rPr>
          <w:rFonts w:ascii="新細明體" w:hAnsi="新細明體" w:cs="新細明體"/>
          <w:kern w:val="0"/>
          <w:sz w:val="22"/>
        </w:rPr>
        <w:t>- S denotes the state space.</w:t>
      </w:r>
    </w:p>
    <w:p>
      <w:pPr>
        <w:widowControl/>
        <w:rPr>
          <w:rFonts w:ascii="新細明體" w:hAnsi="新細明體" w:cs="新細明體"/>
          <w:kern w:val="0"/>
          <w:sz w:val="22"/>
        </w:rPr>
      </w:pPr>
      <w:r>
        <w:rPr>
          <w:rFonts w:ascii="新細明體" w:hAnsi="新細明體" w:cs="新細明體"/>
          <w:kern w:val="0"/>
          <w:sz w:val="22"/>
        </w:rPr>
        <w:t>- A denotes the action space.</w:t>
      </w:r>
    </w:p>
    <w:p>
      <w:pPr>
        <w:widowControl/>
        <w:rPr>
          <w:rFonts w:ascii="新細明體" w:hAnsi="新細明體" w:cs="新細明體"/>
          <w:kern w:val="0"/>
          <w:sz w:val="22"/>
        </w:rPr>
      </w:pPr>
      <w:r>
        <w:rPr>
          <w:rFonts w:hint="eastAsia" w:ascii="新細明體" w:hAnsi="新細明體" w:cs="新細明體"/>
          <w:kern w:val="0"/>
          <w:sz w:val="22"/>
        </w:rPr>
        <w:t>- T: S × A → S refers to the state transition function.</w:t>
      </w:r>
    </w:p>
    <w:p>
      <w:pPr>
        <w:widowControl/>
        <w:rPr>
          <w:rFonts w:ascii="新細明體" w:hAnsi="新細明體" w:cs="新細明體"/>
          <w:kern w:val="0"/>
          <w:sz w:val="22"/>
        </w:rPr>
      </w:pPr>
      <w:r>
        <w:rPr>
          <w:rFonts w:hint="eastAsia" w:ascii="新細明體" w:hAnsi="新細明體" w:cs="新細明體"/>
          <w:kern w:val="0"/>
          <w:sz w:val="22"/>
        </w:rPr>
        <w:t>- R: S × A → R is the reward function.</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4.1.1 State</w:t>
      </w:r>
    </w:p>
    <w:p>
      <w:pPr>
        <w:widowControl/>
        <w:rPr>
          <w:rFonts w:ascii="新細明體" w:hAnsi="新細明體" w:cs="新細明體"/>
          <w:kern w:val="0"/>
          <w:sz w:val="22"/>
        </w:rPr>
      </w:pPr>
      <w:r>
        <w:rPr>
          <w:rFonts w:ascii="新細明體" w:hAnsi="新細明體" w:cs="新細明體"/>
          <w:kern w:val="0"/>
          <w:sz w:val="22"/>
        </w:rPr>
        <w:t xml:space="preserve">For the graph-based MDP environment, the state </w:t>
      </w:r>
      <w:r>
        <w:rPr>
          <w:rFonts w:ascii="新細明體" w:hAnsi="新細明體" w:cs="新細明體"/>
          <w:kern w:val="0"/>
          <w:sz w:val="22"/>
          <w:highlight w:val="yellow"/>
        </w:rPr>
        <w:t>st</w:t>
      </w:r>
      <w:r>
        <w:rPr>
          <w:rFonts w:ascii="新細明體" w:hAnsi="新細明體" w:cs="新細明體"/>
          <w:kern w:val="0"/>
          <w:sz w:val="22"/>
        </w:rPr>
        <w:t xml:space="preserve"> </w:t>
      </w:r>
      <w:r>
        <w:rPr>
          <w:rFonts w:hint="eastAsia" w:ascii="SimSun" w:hAnsi="SimSun" w:eastAsia="SimSun" w:cs="SimSun"/>
          <w:kern w:val="0"/>
          <w:sz w:val="22"/>
        </w:rPr>
        <w:t>∈</w:t>
      </w:r>
      <w:r>
        <w:rPr>
          <w:rFonts w:ascii="新細明體" w:hAnsi="新細明體" w:cs="新細明體"/>
          <w:kern w:val="0"/>
          <w:sz w:val="22"/>
        </w:rPr>
        <w:t xml:space="preserve"> S at timestep t contains all the necessary information for conversational recommendation, which includes </w:t>
      </w:r>
      <w:r>
        <w:rPr>
          <w:rFonts w:ascii="新細明體" w:hAnsi="新細明體" w:cs="新細明體"/>
          <w:kern w:val="0"/>
          <w:sz w:val="22"/>
          <w:highlight w:val="yellow"/>
        </w:rPr>
        <w:t>the previous conversation history</w:t>
      </w:r>
      <w:r>
        <w:rPr>
          <w:rFonts w:ascii="新細明體" w:hAnsi="新細明體" w:cs="新細明體"/>
          <w:kern w:val="0"/>
          <w:sz w:val="22"/>
        </w:rPr>
        <w:t xml:space="preserve"> and </w:t>
      </w:r>
      <w:r>
        <w:rPr>
          <w:rFonts w:ascii="新細明體" w:hAnsi="新細明體" w:cs="新細明體"/>
          <w:kern w:val="0"/>
          <w:sz w:val="22"/>
          <w:highlight w:val="yellow"/>
        </w:rPr>
        <w:t>the full graph G containing all users, items, and attributes.</w:t>
      </w:r>
      <w:r>
        <w:rPr>
          <w:rFonts w:ascii="新細明體" w:hAnsi="新細明體" w:cs="新細明體"/>
          <w:kern w:val="0"/>
          <w:sz w:val="22"/>
        </w:rPr>
        <w:t xml:space="preserve"> For a given user u, two major elements are considered:</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2743200" cy="281940"/>
            <wp:effectExtent l="0" t="0" r="0" b="3810"/>
            <wp:docPr id="13073471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47142" name="圖片 1"/>
                    <pic:cNvPicPr>
                      <a:picLocks noChangeAspect="1"/>
                    </pic:cNvPicPr>
                  </pic:nvPicPr>
                  <pic:blipFill>
                    <a:blip r:embed="rId8"/>
                    <a:stretch>
                      <a:fillRect/>
                    </a:stretch>
                  </pic:blipFill>
                  <pic:spPr>
                    <a:xfrm>
                      <a:off x="0" y="0"/>
                      <a:ext cx="2743438" cy="281964"/>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1630680" cy="281940"/>
            <wp:effectExtent l="0" t="0" r="7620" b="3810"/>
            <wp:docPr id="137295319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3191" name="圖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30680" cy="281940"/>
                    </a:xfrm>
                    <a:prstGeom prst="rect">
                      <a:avLst/>
                    </a:prstGeom>
                    <a:noFill/>
                  </pic:spPr>
                </pic:pic>
              </a:graphicData>
            </a:graphic>
          </wp:inline>
        </w:drawing>
      </w:r>
      <w:r>
        <w:rPr>
          <w:rFonts w:ascii="新細明體" w:hAnsi="新細明體" w:cs="新細明體"/>
          <w:kern w:val="0"/>
          <w:sz w:val="22"/>
        </w:rPr>
        <w:t xml:space="preserve"> represents the </w:t>
      </w:r>
      <w:r>
        <w:rPr>
          <w:rFonts w:ascii="新細明體" w:hAnsi="新細明體" w:cs="新細明體"/>
          <w:kern w:val="0"/>
          <w:sz w:val="22"/>
          <w:highlight w:val="yellow"/>
        </w:rPr>
        <w:t>conversation history until timestep t</w:t>
      </w:r>
      <w:r>
        <w:rPr>
          <w:rFonts w:ascii="新細明體" w:hAnsi="新細明體" w:cs="新細明體"/>
          <w:kern w:val="0"/>
          <w:sz w:val="22"/>
        </w:rPr>
        <w:t>, where:</w:t>
      </w:r>
    </w:p>
    <w:p>
      <w:pPr>
        <w:widowControl/>
        <w:rPr>
          <w:rFonts w:ascii="新細明體" w:hAnsi="新細明體" w:cs="新細明體"/>
          <w:kern w:val="0"/>
          <w:sz w:val="22"/>
          <w:highlight w:val="yellow"/>
        </w:rPr>
      </w:pPr>
      <w:r>
        <w:rPr>
          <w:rFonts w:ascii="新細明體" w:hAnsi="新細明體" w:cs="新細明體"/>
          <w:kern w:val="0"/>
          <w:sz w:val="22"/>
        </w:rPr>
        <w:t xml:space="preserve">   - </w:t>
      </w:r>
      <w:r>
        <w:rPr>
          <w:rFonts w:ascii="新細明體" w:hAnsi="新細明體" w:cs="新細明體"/>
          <w:kern w:val="0"/>
          <w:sz w:val="22"/>
          <w:highlight w:val="yellow"/>
        </w:rPr>
        <w:t>P</w:t>
      </w:r>
      <w:r>
        <w:rPr>
          <w:rFonts w:ascii="Cambria Math" w:hAnsi="Cambria Math" w:cs="Cambria Math"/>
          <w:kern w:val="0"/>
          <w:sz w:val="22"/>
          <w:highlight w:val="yellow"/>
        </w:rPr>
        <w:t>𝑢</w:t>
      </w:r>
      <w:r>
        <w:rPr>
          <w:rFonts w:ascii="新細明體" w:hAnsi="新細明體" w:cs="新細明體"/>
          <w:kern w:val="0"/>
          <w:sz w:val="22"/>
          <w:highlight w:val="yellow"/>
        </w:rPr>
        <w:t xml:space="preserve"> denotes the user-preferred attribute.</w:t>
      </w:r>
    </w:p>
    <w:p>
      <w:pPr>
        <w:widowControl/>
        <w:rPr>
          <w:rFonts w:ascii="新細明體" w:hAnsi="新細明體" w:cs="新細明體"/>
          <w:kern w:val="0"/>
          <w:sz w:val="22"/>
        </w:rPr>
      </w:pPr>
      <w:r>
        <w:rPr>
          <w:rFonts w:ascii="新細明體" w:hAnsi="新細明體" w:cs="新細明體"/>
          <w:kern w:val="0"/>
          <w:sz w:val="22"/>
          <w:highlight w:val="yellow"/>
        </w:rPr>
        <w:t xml:space="preserve">   - Prej and Vrej are the attributes and items rejected by the user, respectively.</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 xml:space="preserve">2. </w:t>
      </w:r>
      <w:r>
        <w:rPr>
          <w:rFonts w:ascii="新細明體" w:hAnsi="新細明體" w:cs="新細明體"/>
          <w:kern w:val="0"/>
          <w:sz w:val="22"/>
          <w:highlight w:val="yellow"/>
        </w:rPr>
        <w:t>G</w:t>
      </w:r>
      <w:r>
        <w:rPr>
          <w:rFonts w:ascii="Cambria Math" w:hAnsi="Cambria Math" w:cs="Cambria Math"/>
          <w:kern w:val="0"/>
          <w:sz w:val="22"/>
          <w:highlight w:val="yellow"/>
        </w:rPr>
        <w:t>𝑢</w:t>
      </w:r>
      <w:r>
        <w:rPr>
          <w:rFonts w:ascii="新細明體" w:hAnsi="新細明體" w:cs="新細明體"/>
          <w:kern w:val="0"/>
          <w:sz w:val="22"/>
          <w:highlight w:val="yellow"/>
        </w:rPr>
        <w:t>(t) denotes the dynamic subgraph of G for user u at timestep t</w:t>
      </w:r>
      <w:r>
        <w:rPr>
          <w:rFonts w:ascii="新細明體" w:hAnsi="新細明體" w:cs="新細明體"/>
          <w:kern w:val="0"/>
          <w:sz w:val="22"/>
        </w:rPr>
        <w:t>. The construction of this graph is further explained in Section 4.2.</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highlight w:val="yellow"/>
        </w:rPr>
        <w:t>The initial state s0 is initialized using the user-specified attribute p0</w:t>
      </w:r>
      <w:r>
        <w:rPr>
          <w:rFonts w:ascii="新細明體" w:hAnsi="新細明體" w:cs="新細明體"/>
          <w:kern w:val="0"/>
          <w:sz w:val="22"/>
        </w:rPr>
        <w:t>, i.e.</w:t>
      </w:r>
      <w:r>
        <w:t xml:space="preserve"> </w:t>
      </w:r>
      <w:r>
        <w:rPr>
          <w:rFonts w:ascii="新細明體" w:hAnsi="新細明體" w:cs="新細明體"/>
          <w:kern w:val="0"/>
          <w:sz w:val="22"/>
        </w:rPr>
        <w:drawing>
          <wp:inline distT="0" distB="0" distL="0" distR="0">
            <wp:extent cx="1539240" cy="304800"/>
            <wp:effectExtent l="0" t="0" r="3810" b="0"/>
            <wp:docPr id="4597160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16049" name="圖片 1"/>
                    <pic:cNvPicPr>
                      <a:picLocks noChangeAspect="1"/>
                    </pic:cNvPicPr>
                  </pic:nvPicPr>
                  <pic:blipFill>
                    <a:blip r:embed="rId10"/>
                    <a:stretch>
                      <a:fillRect/>
                    </a:stretch>
                  </pic:blipFill>
                  <pic:spPr>
                    <a:xfrm>
                      <a:off x="0" y="0"/>
                      <a:ext cx="1539373" cy="304826"/>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(Note: The graph construction process will be detailed in Section 4.2.)</w:t>
      </w:r>
    </w:p>
    <w:p>
      <w:pPr>
        <w:widowControl/>
        <w:rPr>
          <w:rFonts w:ascii="新細明體" w:hAnsi="新細明體" w:cs="新細明體"/>
          <w:kern w:val="0"/>
          <w:sz w:val="22"/>
        </w:rPr>
      </w:pPr>
    </w:p>
    <w:p>
      <w:pPr>
        <w:widowControl/>
        <w:rPr>
          <w:rFonts w:ascii="新細明體" w:hAnsi="新細明體" w:cs="新細明體"/>
          <w:kern w:val="0"/>
          <w:szCs w:val="24"/>
        </w:rPr>
      </w:pPr>
      <w:r>
        <w:rPr>
          <w:rFonts w:ascii="新細明體" w:hAnsi="新細明體" w:cs="新細明體"/>
          <w:kern w:val="0"/>
          <w:szCs w:val="24"/>
          <w:highlight w:val="yellow"/>
        </w:rPr>
        <w:t>4.1.2 Action.</w:t>
      </w:r>
      <w:r>
        <w:rPr>
          <w:rFonts w:ascii="新細明體" w:hAnsi="新細明體" w:cs="新細明體"/>
          <w:kern w:val="0"/>
          <w:szCs w:val="24"/>
        </w:rPr>
        <w:t xml:space="preserve"> </w:t>
      </w:r>
    </w:p>
    <w:p>
      <w:pPr>
        <w:widowControl/>
        <w:rPr>
          <w:rFonts w:ascii="新細明體" w:hAnsi="新細明體" w:eastAsia="DengXian" w:cs="新細明體"/>
          <w:kern w:val="0"/>
          <w:szCs w:val="24"/>
        </w:rPr>
      </w:pPr>
      <w:r>
        <w:rPr>
          <w:rFonts w:hint="eastAsia" w:ascii="新細明體" w:hAnsi="新細明體" w:eastAsia="DengXian" w:cs="新細明體"/>
          <w:kern w:val="0"/>
          <w:szCs w:val="24"/>
          <w:highlight w:val="yellow"/>
        </w:rPr>
        <w:t>把推薦哪一個商品跟ask</w:t>
      </w:r>
      <w:r>
        <w:rPr>
          <w:rFonts w:ascii="新細明體" w:hAnsi="新細明體" w:eastAsia="DengXian" w:cs="新細明體"/>
          <w:kern w:val="0"/>
          <w:szCs w:val="24"/>
          <w:highlight w:val="yellow"/>
        </w:rPr>
        <w:t xml:space="preserve"> </w:t>
      </w:r>
      <w:r>
        <w:rPr>
          <w:rFonts w:hint="eastAsia" w:ascii="新細明體" w:hAnsi="新細明體" w:eastAsia="DengXian" w:cs="新細明體"/>
          <w:kern w:val="0"/>
          <w:szCs w:val="24"/>
          <w:highlight w:val="yellow"/>
        </w:rPr>
        <w:t>哪一個</w:t>
      </w:r>
      <w:r>
        <w:rPr>
          <w:rFonts w:hint="eastAsia" w:ascii="新細明體" w:hAnsi="新細明體" w:eastAsia="DengXian" w:cs="新細明體"/>
          <w:kern w:val="0"/>
          <w:szCs w:val="24"/>
          <w:highlight w:val="yellow"/>
          <w:lang w:eastAsia="zh-CN"/>
        </w:rPr>
        <w:t>attribute</w:t>
      </w:r>
      <w:r>
        <w:rPr>
          <w:rFonts w:hint="eastAsia" w:ascii="新細明體" w:hAnsi="新細明體" w:eastAsia="DengXian" w:cs="新細明體"/>
          <w:kern w:val="0"/>
          <w:szCs w:val="24"/>
          <w:highlight w:val="yellow"/>
        </w:rPr>
        <w:t>都當做</w:t>
      </w:r>
      <w:r>
        <w:rPr>
          <w:rFonts w:hint="eastAsia" w:ascii="新細明體" w:hAnsi="新細明體" w:eastAsia="DengXian" w:cs="新細明體"/>
          <w:kern w:val="0"/>
          <w:szCs w:val="24"/>
          <w:highlight w:val="yellow"/>
          <w:lang w:eastAsia="zh-CN"/>
        </w:rPr>
        <w:t>action</w:t>
      </w:r>
    </w:p>
    <w:p>
      <w:pPr>
        <w:widowControl/>
        <w:rPr>
          <w:rFonts w:ascii="新細明體" w:hAnsi="新細明體" w:cs="新細明體"/>
          <w:kern w:val="0"/>
          <w:sz w:val="22"/>
        </w:rPr>
      </w:pPr>
      <w:r>
        <w:rPr>
          <w:rFonts w:ascii="新細明體" w:hAnsi="新細明體" w:cs="新細明體"/>
          <w:kern w:val="0"/>
          <w:sz w:val="22"/>
        </w:rPr>
        <w:t xml:space="preserve">According to the state </w:t>
      </w:r>
      <w:r>
        <w:rPr>
          <w:rFonts w:ascii="Cambria Math" w:hAnsi="Cambria Math" w:cs="Cambria Math"/>
          <w:kern w:val="0"/>
          <w:sz w:val="22"/>
        </w:rPr>
        <w:t>𝑠𝑡</w:t>
      </w:r>
      <w:r>
        <w:rPr>
          <w:rFonts w:ascii="新細明體" w:hAnsi="新細明體" w:cs="新細明體"/>
          <w:kern w:val="0"/>
          <w:sz w:val="22"/>
        </w:rPr>
        <w:t xml:space="preserve">, the agent takes an </w:t>
      </w:r>
      <w:r>
        <w:rPr>
          <w:rFonts w:ascii="新細明體" w:hAnsi="新細明體" w:cs="新細明體"/>
          <w:kern w:val="0"/>
          <w:sz w:val="22"/>
          <w:highlight w:val="yellow"/>
        </w:rPr>
        <w:t>action</w:t>
      </w:r>
      <w:r>
        <w:rPr>
          <w:rFonts w:hint="eastAsia" w:ascii="新細明體" w:hAnsi="新細明體" w:eastAsia="DengXian" w:cs="新細明體"/>
          <w:kern w:val="0"/>
          <w:sz w:val="22"/>
          <w:highlight w:val="yellow"/>
          <w:lang w:eastAsia="zh-CN"/>
        </w:rPr>
        <w:t xml:space="preserve"> </w:t>
      </w:r>
      <w:r>
        <w:rPr>
          <w:rFonts w:ascii="Cambria Math" w:hAnsi="Cambria Math" w:cs="Cambria Math"/>
          <w:kern w:val="0"/>
          <w:sz w:val="22"/>
          <w:highlight w:val="yellow"/>
        </w:rPr>
        <w:t>𝑎𝑡</w:t>
      </w:r>
      <w:r>
        <w:rPr>
          <w:rFonts w:ascii="新細明體" w:hAnsi="新細明體" w:cs="新細明體"/>
          <w:kern w:val="0"/>
          <w:sz w:val="22"/>
        </w:rPr>
        <w:t xml:space="preserve"> </w:t>
      </w:r>
      <w:r>
        <w:rPr>
          <w:rFonts w:hint="eastAsia" w:ascii="SimSun" w:hAnsi="SimSun" w:eastAsia="SimSun" w:cs="SimSun"/>
          <w:kern w:val="0"/>
          <w:sz w:val="22"/>
        </w:rPr>
        <w:t>∈</w:t>
      </w:r>
      <w:r>
        <w:rPr>
          <w:rFonts w:ascii="新細明體" w:hAnsi="新細明體" w:cs="新細明體"/>
          <w:kern w:val="0"/>
          <w:sz w:val="22"/>
        </w:rPr>
        <w:t xml:space="preserve"> A, where </w:t>
      </w:r>
      <w:r>
        <w:rPr>
          <w:rFonts w:ascii="Cambria Math" w:hAnsi="Cambria Math" w:cs="Cambria Math"/>
          <w:kern w:val="0"/>
          <w:sz w:val="22"/>
        </w:rPr>
        <w:t>𝑎𝑡</w:t>
      </w:r>
      <w:r>
        <w:rPr>
          <w:rFonts w:ascii="新細明體" w:hAnsi="新細明體" w:cs="新細明體"/>
          <w:kern w:val="0"/>
          <w:sz w:val="22"/>
        </w:rPr>
        <w:t xml:space="preserve"> can be selected from the candidate item set </w:t>
      </w:r>
      <w:r>
        <w:rPr>
          <w:position w:val="-9"/>
        </w:rPr>
        <w:drawing>
          <wp:inline distT="0" distB="0" distL="0" distR="0">
            <wp:extent cx="306070" cy="154940"/>
            <wp:effectExtent l="0" t="0" r="0" b="0"/>
            <wp:docPr id="1" name="Picture 1" descr="{&quot;mathml&quot;:&quot;&lt;math style=\&quot;font-family:stix;font-size:16px;\&quot; xmlns=\&quot;http://www.w3.org/1998/Math/MathML\&quot;&gt;&lt;mstyle mathsize=\&quot;16px\&quot;&gt;&lt;msubsup&gt;&lt;mi&gt;V&lt;/mi&gt;&lt;mrow&gt;&lt;mi&gt;c&lt;/mi&gt;&lt;mi&gt;a&lt;/mi&gt;&lt;mi&gt;n&lt;/mi&gt;&lt;mi&gt;d&lt;/mi&gt;&lt;/mrow&gt;&lt;mi&gt;t&lt;/mi&gt;&lt;/msubsup&gt;&lt;/mstyle&gt;&lt;/math&gt;&quot;,&quot;origin&quot;:&quot;MathType for Microsoft Add-in&quot;}" title="V 下標 c a n d 結束下標 上標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sup&gt;&lt;mi&gt;V&lt;/mi&gt;&lt;mrow&gt;&lt;mi&gt;c&lt;/mi&gt;&lt;mi&gt;a&lt;/mi&gt;&lt;mi&gt;n&lt;/mi&gt;&lt;mi&gt;d&lt;/mi&gt;&lt;/mrow&gt;&lt;mi&gt;t&lt;/mi&gt;&lt;/msubsup&gt;&lt;/mstyle&gt;&lt;/math&gt;&quot;,&quot;origin&quot;:&quot;MathType for Microsoft Add-in&quot;}" title="V 下標 c a n d 結束下標 上標 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173" cy="155146"/>
                    </a:xfrm>
                    <a:prstGeom prst="rect">
                      <a:avLst/>
                    </a:prstGeom>
                  </pic:spPr>
                </pic:pic>
              </a:graphicData>
            </a:graphic>
          </wp:inline>
        </w:drawing>
      </w:r>
      <w:r>
        <w:rPr>
          <w:rFonts w:ascii="新細明體" w:hAnsi="新細明體" w:cs="新細明體"/>
          <w:kern w:val="0"/>
          <w:sz w:val="22"/>
        </w:rPr>
        <w:t xml:space="preserve"> to recommend items or from the candidate attribute set </w:t>
      </w:r>
      <w:r>
        <w:rPr>
          <w:position w:val="-9"/>
        </w:rPr>
        <w:drawing>
          <wp:inline distT="0" distB="0" distL="0" distR="0">
            <wp:extent cx="306070" cy="154940"/>
            <wp:effectExtent l="0" t="0" r="0" b="0"/>
            <wp:docPr id="686533650" name="圖片 686533650" descr="{&quot;mathml&quot;:&quot;&lt;math xmlns=\&quot;http://www.w3.org/1998/Math/MathML\&quot; style=\&quot;font-family:stix;font-size:16px;\&quot;&gt;&lt;msubsup&gt;&lt;mi&gt;P&lt;/mi&gt;&lt;mrow&gt;&lt;mi&gt;c&lt;/mi&gt;&lt;mi&gt;a&lt;/mi&gt;&lt;mi&gt;n&lt;/mi&gt;&lt;mi&gt;d&lt;/mi&gt;&lt;/mrow&gt;&lt;mi&gt;t&lt;/mi&gt;&lt;/msubsup&gt;&lt;/math&gt;&quot;,&quot;origin&quot;:&quot;MathType for Microsoft Add-in&quot;}" title="P 下標 c a n d 結束下標 上標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33650" name="圖片 686533650" descr="{&quot;mathml&quot;:&quot;&lt;math xmlns=\&quot;http://www.w3.org/1998/Math/MathML\&quot; style=\&quot;font-family:stix;font-size:16px;\&quot;&gt;&lt;msubsup&gt;&lt;mi&gt;P&lt;/mi&gt;&lt;mrow&gt;&lt;mi&gt;c&lt;/mi&gt;&lt;mi&gt;a&lt;/mi&gt;&lt;mi&gt;n&lt;/mi&gt;&lt;mi&gt;d&lt;/mi&gt;&lt;/mrow&gt;&lt;mi&gt;t&lt;/mi&gt;&lt;/msubsup&gt;&lt;/math&gt;&quot;,&quot;origin&quot;:&quot;MathType for Microsoft Add-in&quot;}" title="P 下標 c a n d 結束下標 上標 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173" cy="155146"/>
                    </a:xfrm>
                    <a:prstGeom prst="rect">
                      <a:avLst/>
                    </a:prstGeom>
                  </pic:spPr>
                </pic:pic>
              </a:graphicData>
            </a:graphic>
          </wp:inline>
        </w:drawing>
      </w:r>
      <w:r>
        <w:rPr>
          <w:rFonts w:ascii="新細明體" w:hAnsi="新細明體" w:cs="新細明體"/>
          <w:kern w:val="0"/>
          <w:sz w:val="22"/>
        </w:rPr>
        <w:t xml:space="preserve"> to ask attributes. Following the </w:t>
      </w:r>
      <w:r>
        <w:rPr>
          <w:rFonts w:ascii="新細明體" w:hAnsi="新細明體" w:cs="新細明體"/>
          <w:kern w:val="0"/>
          <w:sz w:val="22"/>
          <w:highlight w:val="yellow"/>
        </w:rPr>
        <w:t>path reasoning approach,</w:t>
      </w:r>
      <w:r>
        <w:rPr>
          <w:rFonts w:ascii="新細明體" w:hAnsi="新細明體" w:cs="新細明體"/>
          <w:kern w:val="0"/>
          <w:sz w:val="22"/>
        </w:rPr>
        <w:t xml:space="preserve"> we have</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3893820" cy="335280"/>
            <wp:effectExtent l="0" t="0" r="0" b="7620"/>
            <wp:docPr id="3817867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86703" name="圖片 1"/>
                    <pic:cNvPicPr>
                      <a:picLocks noChangeAspect="1"/>
                    </pic:cNvPicPr>
                  </pic:nvPicPr>
                  <pic:blipFill>
                    <a:blip r:embed="rId13"/>
                    <a:stretch>
                      <a:fillRect/>
                    </a:stretch>
                  </pic:blipFill>
                  <pic:spPr>
                    <a:xfrm>
                      <a:off x="0" y="0"/>
                      <a:ext cx="3894157" cy="335309"/>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 xml:space="preserve">where </w:t>
      </w:r>
      <w:r>
        <w:rPr>
          <w:rFonts w:ascii="新細明體" w:hAnsi="新細明體" w:cs="新細明體"/>
          <w:kern w:val="0"/>
          <w:sz w:val="22"/>
        </w:rPr>
        <w:drawing>
          <wp:inline distT="0" distB="0" distL="0" distR="0">
            <wp:extent cx="350520" cy="274320"/>
            <wp:effectExtent l="0" t="0" r="0" b="0"/>
            <wp:docPr id="1672742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4272" name="圖片 1"/>
                    <pic:cNvPicPr>
                      <a:picLocks noChangeAspect="1"/>
                    </pic:cNvPicPr>
                  </pic:nvPicPr>
                  <pic:blipFill>
                    <a:blip r:embed="rId14"/>
                    <a:stretch>
                      <a:fillRect/>
                    </a:stretch>
                  </pic:blipFill>
                  <pic:spPr>
                    <a:xfrm>
                      <a:off x="0" y="0"/>
                      <a:ext cx="350550" cy="274344"/>
                    </a:xfrm>
                    <a:prstGeom prst="rect">
                      <a:avLst/>
                    </a:prstGeom>
                  </pic:spPr>
                </pic:pic>
              </a:graphicData>
            </a:graphic>
          </wp:inline>
        </w:drawing>
      </w:r>
      <w:r>
        <w:rPr>
          <w:rFonts w:ascii="新細明體" w:hAnsi="新細明體" w:cs="新細明體"/>
          <w:kern w:val="0"/>
          <w:sz w:val="22"/>
        </w:rPr>
        <w:t xml:space="preserve">is the set of item vertices directly connecting all </w:t>
      </w:r>
      <w:r>
        <w:rPr>
          <w:rFonts w:ascii="新細明體" w:hAnsi="新細明體" w:cs="新細明體"/>
          <w:kern w:val="0"/>
          <w:sz w:val="22"/>
        </w:rPr>
        <w:drawing>
          <wp:inline distT="0" distB="0" distL="0" distR="0">
            <wp:extent cx="266700" cy="266700"/>
            <wp:effectExtent l="0" t="0" r="0" b="0"/>
            <wp:docPr id="11454570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57069" name="圖片 1"/>
                    <pic:cNvPicPr>
                      <a:picLocks noChangeAspect="1"/>
                    </pic:cNvPicPr>
                  </pic:nvPicPr>
                  <pic:blipFill>
                    <a:blip r:embed="rId15"/>
                    <a:stretch>
                      <a:fillRect/>
                    </a:stretch>
                  </pic:blipFill>
                  <pic:spPr>
                    <a:xfrm>
                      <a:off x="0" y="0"/>
                      <a:ext cx="266723" cy="266723"/>
                    </a:xfrm>
                    <a:prstGeom prst="rect">
                      <a:avLst/>
                    </a:prstGeom>
                  </pic:spPr>
                </pic:pic>
              </a:graphicData>
            </a:graphic>
          </wp:inline>
        </w:drawing>
      </w:r>
      <w:r>
        <w:rPr>
          <w:rFonts w:ascii="新細明體" w:hAnsi="新細明體" w:cs="新細明體"/>
          <w:kern w:val="0"/>
          <w:sz w:val="22"/>
        </w:rPr>
        <w:t xml:space="preserve"> (i.e., items satisfying all the preferred attributes), and </w:t>
      </w:r>
      <w:r>
        <w:rPr>
          <w:rFonts w:ascii="新細明體" w:hAnsi="新細明體" w:cs="新細明體"/>
          <w:kern w:val="0"/>
          <w:sz w:val="22"/>
        </w:rPr>
        <w:drawing>
          <wp:inline distT="0" distB="0" distL="0" distR="0">
            <wp:extent cx="373380" cy="248920"/>
            <wp:effectExtent l="0" t="0" r="7620" b="0"/>
            <wp:docPr id="11873659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65989" name="圖片 1"/>
                    <pic:cNvPicPr>
                      <a:picLocks noChangeAspect="1"/>
                    </pic:cNvPicPr>
                  </pic:nvPicPr>
                  <pic:blipFill>
                    <a:blip r:embed="rId16"/>
                    <a:stretch>
                      <a:fillRect/>
                    </a:stretch>
                  </pic:blipFill>
                  <pic:spPr>
                    <a:xfrm>
                      <a:off x="0" y="0"/>
                      <a:ext cx="373413" cy="248942"/>
                    </a:xfrm>
                    <a:prstGeom prst="rect">
                      <a:avLst/>
                    </a:prstGeom>
                  </pic:spPr>
                </pic:pic>
              </a:graphicData>
            </a:graphic>
          </wp:inline>
        </w:drawing>
      </w:r>
      <w:r>
        <w:rPr>
          <w:rFonts w:ascii="新細明體" w:hAnsi="新細明體" w:cs="新細明體"/>
          <w:kern w:val="0"/>
          <w:sz w:val="22"/>
        </w:rPr>
        <w:t xml:space="preserve">is the set of attribute vertices directly connecting to one of </w:t>
      </w:r>
      <w:r>
        <w:rPr>
          <w:rFonts w:ascii="新細明體" w:hAnsi="新細明體" w:cs="新細明體"/>
          <w:kern w:val="0"/>
          <w:sz w:val="22"/>
        </w:rPr>
        <w:drawing>
          <wp:inline distT="0" distB="0" distL="0" distR="0">
            <wp:extent cx="351155" cy="220980"/>
            <wp:effectExtent l="0" t="0" r="0" b="7620"/>
            <wp:docPr id="5293067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06766" name="圖片 1"/>
                    <pic:cNvPicPr>
                      <a:picLocks noChangeAspect="1"/>
                    </pic:cNvPicPr>
                  </pic:nvPicPr>
                  <pic:blipFill>
                    <a:blip r:embed="rId17"/>
                    <a:stretch>
                      <a:fillRect/>
                    </a:stretch>
                  </pic:blipFill>
                  <pic:spPr>
                    <a:xfrm>
                      <a:off x="0" y="0"/>
                      <a:ext cx="352884" cy="221975"/>
                    </a:xfrm>
                    <a:prstGeom prst="rect">
                      <a:avLst/>
                    </a:prstGeom>
                  </pic:spPr>
                </pic:pic>
              </a:graphicData>
            </a:graphic>
          </wp:inline>
        </w:drawing>
      </w:r>
      <w:r>
        <w:rPr>
          <w:rFonts w:ascii="新細明體" w:hAnsi="新細明體" w:cs="新細明體"/>
          <w:kern w:val="0"/>
          <w:sz w:val="22"/>
        </w:rPr>
        <w:t xml:space="preserve"> (i.e.,attributes belonging to at least one of the candidate items).</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8"/>
          <w:szCs w:val="28"/>
          <w:highlight w:val="yellow"/>
        </w:rPr>
        <w:t>4.1.3 Transition.</w:t>
      </w: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 xml:space="preserve">We consider that the current state </w:t>
      </w:r>
      <w:r>
        <w:rPr>
          <w:rFonts w:ascii="Cambria Math" w:hAnsi="Cambria Math" w:cs="Cambria Math"/>
          <w:kern w:val="0"/>
          <w:sz w:val="22"/>
        </w:rPr>
        <w:t>𝑠𝑡</w:t>
      </w:r>
      <w:r>
        <w:rPr>
          <w:rFonts w:ascii="新細明體" w:hAnsi="新細明體" w:cs="新細明體"/>
          <w:kern w:val="0"/>
          <w:sz w:val="22"/>
        </w:rPr>
        <w:t xml:space="preserve"> will transition to the next state </w:t>
      </w:r>
      <w:r>
        <w:rPr>
          <w:rFonts w:ascii="Cambria Math" w:hAnsi="Cambria Math" w:cs="Cambria Math"/>
          <w:kern w:val="0"/>
          <w:sz w:val="22"/>
        </w:rPr>
        <w:t>𝑠𝑡</w:t>
      </w:r>
      <w:r>
        <w:rPr>
          <w:rFonts w:ascii="新細明體" w:hAnsi="新細明體" w:cs="新細明體"/>
          <w:kern w:val="0"/>
          <w:sz w:val="22"/>
        </w:rPr>
        <w:t xml:space="preserve">+1 when the user responds to the action </w:t>
      </w:r>
      <w:r>
        <w:rPr>
          <w:rFonts w:ascii="Cambria Math" w:hAnsi="Cambria Math" w:cs="Cambria Math"/>
          <w:kern w:val="0"/>
          <w:sz w:val="22"/>
        </w:rPr>
        <w:t>𝑎𝑡</w:t>
      </w:r>
      <w:r>
        <w:rPr>
          <w:rFonts w:ascii="新細明體" w:hAnsi="新細明體" w:cs="新細明體"/>
          <w:kern w:val="0"/>
          <w:sz w:val="22"/>
        </w:rPr>
        <w:t xml:space="preserve">. In specific, if CRS asks an attribute </w:t>
      </w:r>
      <w:r>
        <w:rPr>
          <w:rFonts w:ascii="Cambria Math" w:hAnsi="Cambria Math" w:cs="Cambria Math"/>
          <w:kern w:val="0"/>
          <w:sz w:val="22"/>
        </w:rPr>
        <w:t>𝑝𝑡</w:t>
      </w:r>
      <w:r>
        <w:rPr>
          <w:rFonts w:ascii="新細明體" w:hAnsi="新細明體" w:cs="新細明體"/>
          <w:kern w:val="0"/>
          <w:sz w:val="22"/>
        </w:rPr>
        <w:t xml:space="preserve"> and the user accepts it, the next state </w:t>
      </w:r>
      <w:r>
        <w:rPr>
          <w:rFonts w:ascii="Cambria Math" w:hAnsi="Cambria Math" w:cs="Cambria Math"/>
          <w:kern w:val="0"/>
          <w:sz w:val="22"/>
        </w:rPr>
        <w:t>𝑠𝑡</w:t>
      </w:r>
      <w:r>
        <w:rPr>
          <w:rFonts w:ascii="新細明體" w:hAnsi="新細明體" w:cs="新細明體"/>
          <w:kern w:val="0"/>
          <w:sz w:val="22"/>
        </w:rPr>
        <w:t xml:space="preserve">+1 will be updated </w:t>
      </w:r>
      <w:r>
        <w:rPr>
          <w:rFonts w:ascii="新細明體" w:hAnsi="新細明體" w:cs="新細明體"/>
          <w:kern w:val="0"/>
          <w:sz w:val="22"/>
        </w:rPr>
        <w:drawing>
          <wp:inline distT="0" distB="0" distL="0" distR="0">
            <wp:extent cx="1363980" cy="314960"/>
            <wp:effectExtent l="0" t="0" r="7620" b="8890"/>
            <wp:docPr id="163234620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46207" name="圖片 1"/>
                    <pic:cNvPicPr>
                      <a:picLocks noChangeAspect="1"/>
                    </pic:cNvPicPr>
                  </pic:nvPicPr>
                  <pic:blipFill>
                    <a:blip r:embed="rId18"/>
                    <a:stretch>
                      <a:fillRect/>
                    </a:stretch>
                  </pic:blipFill>
                  <pic:spPr>
                    <a:xfrm>
                      <a:off x="0" y="0"/>
                      <a:ext cx="1369372" cy="316538"/>
                    </a:xfrm>
                    <a:prstGeom prst="rect">
                      <a:avLst/>
                    </a:prstGeom>
                  </pic:spPr>
                </pic:pic>
              </a:graphicData>
            </a:graphic>
          </wp:inline>
        </w:drawing>
      </w: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 xml:space="preserve">Conversely, if the user rejects the action </w:t>
      </w:r>
      <w:r>
        <w:rPr>
          <w:rFonts w:ascii="Cambria Math" w:hAnsi="Cambria Math" w:cs="Cambria Math"/>
          <w:kern w:val="0"/>
          <w:sz w:val="22"/>
        </w:rPr>
        <w:t xml:space="preserve">𝑎𝑡 </w:t>
      </w:r>
      <w:r>
        <w:rPr>
          <w:rFonts w:ascii="新細明體" w:hAnsi="新細明體" w:cs="新細明體"/>
          <w:kern w:val="0"/>
          <w:sz w:val="22"/>
        </w:rPr>
        <w:t>,</w:t>
      </w:r>
      <w:r>
        <w:rPr>
          <w:rFonts w:ascii="Cambria Math" w:hAnsi="Cambria Math" w:cs="Cambria Math"/>
          <w:kern w:val="0"/>
          <w:sz w:val="22"/>
        </w:rPr>
        <w:t>𝑠𝑡</w:t>
      </w:r>
      <w:r>
        <w:rPr>
          <w:rFonts w:ascii="新細明體" w:hAnsi="新細明體" w:cs="新細明體"/>
          <w:kern w:val="0"/>
          <w:sz w:val="22"/>
        </w:rPr>
        <w:t xml:space="preserve">+1 will be updated by </w:t>
      </w:r>
      <w:r>
        <w:rPr>
          <w:rFonts w:ascii="新細明體" w:hAnsi="新細明體" w:cs="新細明體"/>
          <w:kern w:val="0"/>
          <w:sz w:val="22"/>
        </w:rPr>
        <w:drawing>
          <wp:inline distT="0" distB="0" distL="0" distR="0">
            <wp:extent cx="1211580" cy="332740"/>
            <wp:effectExtent l="0" t="0" r="0" b="0"/>
            <wp:docPr id="1461093278" name="圖片 1" descr="一張含有 字型, 文字, 數字,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93278" name="圖片 1" descr="一張含有 字型, 文字, 數字, 白色 的圖片&#10;&#10;自動產生的描述"/>
                    <pic:cNvPicPr>
                      <a:picLocks noChangeAspect="1"/>
                    </pic:cNvPicPr>
                  </pic:nvPicPr>
                  <pic:blipFill>
                    <a:blip r:embed="rId19"/>
                    <a:stretch>
                      <a:fillRect/>
                    </a:stretch>
                  </pic:blipFill>
                  <pic:spPr>
                    <a:xfrm>
                      <a:off x="0" y="0"/>
                      <a:ext cx="1217129" cy="334872"/>
                    </a:xfrm>
                    <a:prstGeom prst="rect">
                      <a:avLst/>
                    </a:prstGeom>
                  </pic:spPr>
                </pic:pic>
              </a:graphicData>
            </a:graphic>
          </wp:inline>
        </w:drawing>
      </w:r>
      <w:r>
        <w:rPr>
          <w:rFonts w:ascii="新細明體" w:hAnsi="新細明體" w:cs="新細明體"/>
          <w:kern w:val="0"/>
          <w:sz w:val="22"/>
        </w:rPr>
        <w:t xml:space="preserve">or </w:t>
      </w:r>
      <w:r>
        <w:rPr>
          <w:rFonts w:ascii="新細明體" w:hAnsi="新細明體" w:cs="新細明體"/>
          <w:kern w:val="0"/>
          <w:sz w:val="22"/>
        </w:rPr>
        <w:drawing>
          <wp:inline distT="0" distB="0" distL="0" distR="0">
            <wp:extent cx="1188720" cy="347980"/>
            <wp:effectExtent l="0" t="0" r="0" b="0"/>
            <wp:docPr id="2105266049" name="圖片 1" descr="一張含有 字型, 文字, 白色,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66049" name="圖片 1" descr="一張含有 字型, 文字, 白色, 數字 的圖片&#10;&#10;自動產生的描述"/>
                    <pic:cNvPicPr>
                      <a:picLocks noChangeAspect="1"/>
                    </pic:cNvPicPr>
                  </pic:nvPicPr>
                  <pic:blipFill>
                    <a:blip r:embed="rId20"/>
                    <a:stretch>
                      <a:fillRect/>
                    </a:stretch>
                  </pic:blipFill>
                  <pic:spPr>
                    <a:xfrm>
                      <a:off x="0" y="0"/>
                      <a:ext cx="1239322" cy="363151"/>
                    </a:xfrm>
                    <a:prstGeom prst="rect">
                      <a:avLst/>
                    </a:prstGeom>
                  </pic:spPr>
                </pic:pic>
              </a:graphicData>
            </a:graphic>
          </wp:inline>
        </w:drawing>
      </w:r>
      <w:r>
        <w:rPr>
          <w:rFonts w:ascii="新細明體" w:hAnsi="新細明體" w:cs="新細明體"/>
          <w:kern w:val="0"/>
          <w:sz w:val="22"/>
        </w:rPr>
        <w:t xml:space="preserve"> for </w:t>
      </w:r>
      <w:r>
        <w:rPr>
          <w:rFonts w:ascii="Cambria Math" w:hAnsi="Cambria Math" w:cs="Cambria Math"/>
          <w:kern w:val="0"/>
          <w:sz w:val="22"/>
        </w:rPr>
        <w:t>𝑎𝑡</w:t>
      </w:r>
      <w:r>
        <w:rPr>
          <w:rFonts w:ascii="新細明體" w:hAnsi="新細明體" w:cs="新細明體"/>
          <w:kern w:val="0"/>
          <w:sz w:val="22"/>
        </w:rPr>
        <w:t xml:space="preserve"> </w:t>
      </w:r>
      <w:r>
        <w:rPr>
          <w:rFonts w:hint="eastAsia" w:ascii="SimSun" w:hAnsi="SimSun" w:eastAsia="SimSun" w:cs="SimSun"/>
          <w:kern w:val="0"/>
          <w:sz w:val="22"/>
        </w:rPr>
        <w:t>∈</w:t>
      </w:r>
      <w:r>
        <w:rPr>
          <w:rFonts w:ascii="新細明體" w:hAnsi="新細明體" w:cs="新細明體"/>
          <w:kern w:val="0"/>
          <w:sz w:val="22"/>
        </w:rPr>
        <w:t xml:space="preserve"> P or </w:t>
      </w:r>
      <w:r>
        <w:rPr>
          <w:rFonts w:ascii="Cambria Math" w:hAnsi="Cambria Math" w:cs="Cambria Math"/>
          <w:kern w:val="0"/>
          <w:sz w:val="22"/>
        </w:rPr>
        <w:t>𝑎𝑡</w:t>
      </w:r>
      <w:r>
        <w:rPr>
          <w:rFonts w:ascii="新細明體" w:hAnsi="新細明體" w:cs="新細明體"/>
          <w:kern w:val="0"/>
          <w:sz w:val="22"/>
        </w:rPr>
        <w:t xml:space="preserve"> </w:t>
      </w:r>
      <w:r>
        <w:rPr>
          <w:rFonts w:hint="eastAsia" w:ascii="SimSun" w:hAnsi="SimSun" w:eastAsia="SimSun" w:cs="SimSun"/>
          <w:kern w:val="0"/>
          <w:sz w:val="22"/>
        </w:rPr>
        <w:t>∈</w:t>
      </w:r>
      <w:r>
        <w:rPr>
          <w:rFonts w:ascii="新細明體" w:hAnsi="新細明體" w:cs="新細明體"/>
          <w:kern w:val="0"/>
          <w:sz w:val="22"/>
        </w:rPr>
        <w:t xml:space="preserve"> V, respectively. As a result, the next state </w:t>
      </w:r>
      <w:r>
        <w:rPr>
          <w:rFonts w:ascii="Cambria Math" w:hAnsi="Cambria Math" w:cs="Cambria Math"/>
          <w:kern w:val="0"/>
          <w:sz w:val="22"/>
        </w:rPr>
        <w:t>𝑠𝑡</w:t>
      </w:r>
      <w:r>
        <w:rPr>
          <w:rFonts w:ascii="新細明體" w:hAnsi="新細明體" w:cs="新細明體"/>
          <w:kern w:val="0"/>
          <w:sz w:val="22"/>
        </w:rPr>
        <w:t xml:space="preserve">+1 will be </w:t>
      </w:r>
      <w:r>
        <w:rPr>
          <w:rFonts w:ascii="新細明體" w:hAnsi="新細明體" w:cs="新細明體"/>
          <w:kern w:val="0"/>
          <w:sz w:val="22"/>
        </w:rPr>
        <w:drawing>
          <wp:inline distT="0" distB="0" distL="0" distR="0">
            <wp:extent cx="1363980" cy="358140"/>
            <wp:effectExtent l="0" t="0" r="7620" b="3810"/>
            <wp:docPr id="4125403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40329" name="圖片 1"/>
                    <pic:cNvPicPr>
                      <a:picLocks noChangeAspect="1"/>
                    </pic:cNvPicPr>
                  </pic:nvPicPr>
                  <pic:blipFill>
                    <a:blip r:embed="rId21"/>
                    <a:stretch>
                      <a:fillRect/>
                    </a:stretch>
                  </pic:blipFill>
                  <pic:spPr>
                    <a:xfrm>
                      <a:off x="0" y="0"/>
                      <a:ext cx="1364098" cy="358171"/>
                    </a:xfrm>
                    <a:prstGeom prst="rect">
                      <a:avLst/>
                    </a:prstGeom>
                  </pic:spPr>
                </pic:pic>
              </a:graphicData>
            </a:graphic>
          </wp:inline>
        </w:drawing>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Cs w:val="24"/>
          <w:highlight w:val="yellow"/>
        </w:rPr>
        <w:t>4.1.4 Reward</w:t>
      </w:r>
      <w:r>
        <w:rPr>
          <w:rFonts w:ascii="新細明體" w:hAnsi="新細明體" w:cs="新細明體"/>
          <w:kern w:val="0"/>
          <w:sz w:val="22"/>
        </w:rPr>
        <w:t xml:space="preserve">. our environment contains five kinds of rewards, namely, (1) </w:t>
      </w:r>
      <w:r>
        <w:rPr>
          <w:rFonts w:ascii="Cambria Math" w:hAnsi="Cambria Math" w:cs="Cambria Math"/>
          <w:kern w:val="0"/>
          <w:sz w:val="22"/>
        </w:rPr>
        <w:t>𝑟</w:t>
      </w:r>
      <w:r>
        <w:rPr>
          <w:rFonts w:ascii="新細明體" w:hAnsi="新細明體" w:cs="新細明體"/>
          <w:kern w:val="0"/>
          <w:sz w:val="22"/>
        </w:rPr>
        <w:t xml:space="preserve">rec_suc, (2) </w:t>
      </w:r>
      <w:r>
        <w:rPr>
          <w:rFonts w:ascii="Cambria Math" w:hAnsi="Cambria Math" w:cs="Cambria Math"/>
          <w:kern w:val="0"/>
          <w:sz w:val="22"/>
        </w:rPr>
        <w:t>𝑟</w:t>
      </w:r>
      <w:r>
        <w:rPr>
          <w:rFonts w:ascii="新細明體" w:hAnsi="新細明體" w:cs="新細明體"/>
          <w:kern w:val="0"/>
          <w:sz w:val="22"/>
        </w:rPr>
        <w:t xml:space="preserve">rec_fail, (3) </w:t>
      </w:r>
      <w:r>
        <w:rPr>
          <w:rFonts w:ascii="Cambria Math" w:hAnsi="Cambria Math" w:cs="Cambria Math"/>
          <w:kern w:val="0"/>
          <w:sz w:val="22"/>
        </w:rPr>
        <w:t>𝑟</w:t>
      </w:r>
      <w:r>
        <w:rPr>
          <w:rFonts w:ascii="新細明體" w:hAnsi="新細明體" w:cs="新細明體"/>
          <w:kern w:val="0"/>
          <w:sz w:val="22"/>
        </w:rPr>
        <w:t>ask_suc, (4)</w:t>
      </w:r>
      <w:r>
        <w:rPr>
          <w:rFonts w:ascii="Cambria Math" w:hAnsi="Cambria Math" w:cs="Cambria Math"/>
          <w:kern w:val="0"/>
          <w:sz w:val="22"/>
        </w:rPr>
        <w:t>𝑟</w:t>
      </w:r>
      <w:r>
        <w:rPr>
          <w:rFonts w:ascii="新細明體" w:hAnsi="新細明體" w:cs="新細明體"/>
          <w:kern w:val="0"/>
          <w:sz w:val="22"/>
        </w:rPr>
        <w:t>ask_fail, (5)</w:t>
      </w:r>
      <w:r>
        <w:rPr>
          <w:rFonts w:ascii="Cambria Math" w:hAnsi="Cambria Math" w:cs="Cambria Math"/>
          <w:kern w:val="0"/>
          <w:sz w:val="22"/>
        </w:rPr>
        <w:t>𝑟</w:t>
      </w:r>
      <w:r>
        <w:rPr>
          <w:rFonts w:ascii="新細明體" w:hAnsi="新細明體" w:cs="新細明體"/>
          <w:kern w:val="0"/>
          <w:sz w:val="22"/>
        </w:rPr>
        <w:t>quit</w:t>
      </w:r>
    </w:p>
    <w:p>
      <w:pPr>
        <w:widowControl/>
        <w:rPr>
          <w:rFonts w:ascii="新細明體" w:hAnsi="新細明體" w:cs="新細明體"/>
          <w:kern w:val="0"/>
          <w:sz w:val="22"/>
        </w:rPr>
      </w:pPr>
    </w:p>
    <w:p>
      <w:pPr>
        <w:widowControl/>
        <w:rPr>
          <w:rFonts w:ascii="新細明體" w:hAnsi="新細明體" w:cs="新細明體"/>
          <w:kern w:val="0"/>
          <w:sz w:val="32"/>
          <w:szCs w:val="32"/>
        </w:rPr>
      </w:pPr>
      <w:r>
        <w:rPr>
          <w:rFonts w:ascii="新細明體" w:hAnsi="新細明體" w:cs="新細明體"/>
          <w:kern w:val="0"/>
          <w:sz w:val="32"/>
          <w:szCs w:val="32"/>
          <w:highlight w:val="yellow"/>
        </w:rPr>
        <w:t>4.2 Graph-enhanced State Representation</w:t>
      </w:r>
    </w:p>
    <w:p>
      <w:pPr>
        <w:widowControl/>
        <w:rPr>
          <w:rFonts w:ascii="新細明體" w:hAnsi="新細明體" w:cs="新細明體"/>
          <w:kern w:val="0"/>
          <w:sz w:val="22"/>
        </w:rPr>
      </w:pPr>
      <w:r>
        <w:rPr>
          <w:rFonts w:ascii="新細明體" w:hAnsi="新細明體" w:cs="新細明體"/>
          <w:kern w:val="0"/>
          <w:sz w:val="22"/>
        </w:rPr>
        <w:t xml:space="preserve">As we formulate conversational recommendation as a unified policy learning problem over a graph-based MDP environment, </w:t>
      </w:r>
      <w:r>
        <w:rPr>
          <w:rFonts w:ascii="新細明體" w:hAnsi="新細明體" w:cs="新細明體"/>
          <w:kern w:val="0"/>
          <w:sz w:val="22"/>
          <w:highlight w:val="yellow"/>
        </w:rPr>
        <w:t>it is</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required to encode both the conversational and graph structural</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 xml:space="preserve">information into the latent distributed representations. </w:t>
      </w:r>
      <w:commentRangeStart w:id="1"/>
      <w:r>
        <w:rPr>
          <w:rFonts w:ascii="新細明體" w:hAnsi="新細明體" w:cs="新細明體"/>
          <w:kern w:val="0"/>
          <w:sz w:val="22"/>
          <w:highlight w:val="yellow"/>
        </w:rPr>
        <w:t>In order to make use of the interrelationships among users, items, and attributes, we first adopt graph-based pre-training methods</w:t>
      </w:r>
      <w:commentRangeEnd w:id="1"/>
      <w:r>
        <w:rPr>
          <w:rStyle w:val="9"/>
        </w:rPr>
        <w:commentReference w:id="1"/>
      </w:r>
      <w:r>
        <w:rPr>
          <w:rFonts w:ascii="新細明體" w:hAnsi="新細明體" w:cs="新細明體"/>
          <w:kern w:val="0"/>
          <w:sz w:val="22"/>
        </w:rPr>
        <w:t xml:space="preserve">  </w:t>
      </w:r>
      <w:r>
        <w:rPr>
          <w:rFonts w:ascii="新細明體" w:hAnsi="新細明體" w:cs="新細明體"/>
          <w:kern w:val="0"/>
          <w:sz w:val="22"/>
          <w:highlight w:val="yellow"/>
        </w:rPr>
        <w:t>to</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obtained node embeddings for all the nodes in the full graph G.</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4.2.1 Dynamic Weighted Graph Construction. As shown in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Figure 3, </w:t>
      </w:r>
      <w:r>
        <w:rPr>
          <w:rFonts w:ascii="新細明體" w:hAnsi="新細明體" w:cs="新細明體"/>
          <w:kern w:val="0"/>
          <w:sz w:val="22"/>
          <w:highlight w:val="yellow"/>
        </w:rPr>
        <w:t>we represent the current state of the graph-based MDP environment as a dynamic weighted graph.</w:t>
      </w:r>
      <w:r>
        <w:rPr>
          <w:rFonts w:ascii="新細明體" w:hAnsi="新細明體" w:cs="新細明體"/>
          <w:kern w:val="0"/>
          <w:sz w:val="22"/>
        </w:rPr>
        <w:t xml:space="preserve"> Formally, we denote an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undirected weighted graph as </w:t>
      </w:r>
    </w:p>
    <w:p>
      <w:pPr>
        <w:widowControl/>
        <w:rPr>
          <w:rFonts w:ascii="新細明體" w:hAnsi="新細明體" w:cs="新細明體"/>
          <w:kern w:val="0"/>
          <w:sz w:val="22"/>
          <w:highlight w:val="yellow"/>
        </w:rPr>
      </w:pPr>
      <w:r>
        <w:rPr>
          <w:rFonts w:ascii="新細明體" w:hAnsi="新細明體" w:cs="新細明體"/>
          <w:kern w:val="0"/>
          <w:sz w:val="22"/>
        </w:rPr>
        <w:t xml:space="preserve">G = (N, </w:t>
      </w:r>
      <w:r>
        <w:rPr>
          <w:rFonts w:ascii="Cambria Math" w:hAnsi="Cambria Math" w:cs="Cambria Math"/>
          <w:kern w:val="0"/>
          <w:sz w:val="22"/>
        </w:rPr>
        <w:t>𝑨</w:t>
      </w:r>
      <w:r>
        <w:rPr>
          <w:rFonts w:ascii="新細明體" w:hAnsi="新細明體" w:cs="新細明體"/>
          <w:kern w:val="0"/>
          <w:sz w:val="22"/>
        </w:rPr>
        <w:t xml:space="preserve">), with the node </w:t>
      </w:r>
      <w:r>
        <w:rPr>
          <w:rFonts w:ascii="Cambria Math" w:hAnsi="Cambria Math" w:cs="Cambria Math"/>
          <w:kern w:val="0"/>
          <w:sz w:val="22"/>
        </w:rPr>
        <w:t>𝑛𝑖</w:t>
      </w:r>
      <w:r>
        <w:rPr>
          <w:rFonts w:ascii="新細明體" w:hAnsi="新細明體" w:cs="新細明體"/>
          <w:kern w:val="0"/>
          <w:sz w:val="22"/>
        </w:rPr>
        <w:t xml:space="preserve"> </w:t>
      </w:r>
      <w:r>
        <w:rPr>
          <w:rFonts w:hint="eastAsia" w:ascii="SimSun" w:hAnsi="SimSun" w:eastAsia="SimSun" w:cs="SimSun"/>
          <w:kern w:val="0"/>
          <w:sz w:val="22"/>
        </w:rPr>
        <w:t>∈</w:t>
      </w:r>
      <w:r>
        <w:rPr>
          <w:rFonts w:ascii="新細明體" w:hAnsi="新細明體" w:cs="新細明體"/>
          <w:kern w:val="0"/>
          <w:sz w:val="22"/>
        </w:rPr>
        <w:t xml:space="preserve"> 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the adjacency matrix element </w:t>
      </w:r>
      <w:r>
        <w:rPr>
          <w:rFonts w:ascii="Cambria Math" w:hAnsi="Cambria Math" w:cs="Cambria Math"/>
          <w:kern w:val="0"/>
          <w:sz w:val="22"/>
        </w:rPr>
        <w:t>𝑨𝑖</w:t>
      </w:r>
      <w:r>
        <w:rPr>
          <w:rFonts w:ascii="新細明體" w:hAnsi="新細明體" w:cs="新細明體"/>
          <w:kern w:val="0"/>
          <w:sz w:val="22"/>
        </w:rPr>
        <w:t>,</w:t>
      </w:r>
      <w:r>
        <w:rPr>
          <w:rFonts w:ascii="Cambria Math" w:hAnsi="Cambria Math" w:cs="Cambria Math"/>
          <w:kern w:val="0"/>
          <w:sz w:val="22"/>
        </w:rPr>
        <w:t>𝑗</w:t>
      </w:r>
      <w:r>
        <w:rPr>
          <w:rFonts w:ascii="新細明體" w:hAnsi="新細明體" w:cs="新細明體"/>
          <w:kern w:val="0"/>
          <w:sz w:val="22"/>
        </w:rPr>
        <w:t xml:space="preserve"> denoting the </w:t>
      </w:r>
      <w:r>
        <w:rPr>
          <w:rFonts w:ascii="新細明體" w:hAnsi="新細明體" w:cs="新細明體"/>
          <w:kern w:val="0"/>
          <w:sz w:val="22"/>
          <w:highlight w:val="yellow"/>
        </w:rPr>
        <w:t>weighted edges</w:t>
      </w:r>
    </w:p>
    <w:p>
      <w:pPr>
        <w:widowControl/>
        <w:rPr>
          <w:rFonts w:ascii="新細明體" w:hAnsi="新細明體" w:cs="新細明體"/>
          <w:kern w:val="0"/>
          <w:sz w:val="22"/>
        </w:rPr>
      </w:pPr>
      <w:r>
        <w:rPr>
          <w:rFonts w:ascii="新細明體" w:hAnsi="新細明體" w:cs="新細明體"/>
          <w:kern w:val="0"/>
          <w:sz w:val="22"/>
          <w:highlight w:val="yellow"/>
        </w:rPr>
        <w:t xml:space="preserve">between nodes </w:t>
      </w:r>
      <w:r>
        <w:rPr>
          <w:rFonts w:ascii="Cambria Math" w:hAnsi="Cambria Math" w:cs="Cambria Math"/>
          <w:kern w:val="0"/>
          <w:sz w:val="22"/>
          <w:highlight w:val="yellow"/>
        </w:rPr>
        <w:t>𝑛𝑖</w:t>
      </w:r>
      <w:r>
        <w:rPr>
          <w:rFonts w:ascii="新細明體" w:hAnsi="新細明體" w:cs="新細明體"/>
          <w:kern w:val="0"/>
          <w:sz w:val="22"/>
          <w:highlight w:val="yellow"/>
        </w:rPr>
        <w:t xml:space="preserve"> and </w:t>
      </w:r>
      <w:r>
        <w:rPr>
          <w:rFonts w:ascii="Cambria Math" w:hAnsi="Cambria Math" w:cs="Cambria Math"/>
          <w:kern w:val="0"/>
          <w:sz w:val="22"/>
          <w:highlight w:val="yellow"/>
        </w:rPr>
        <w:t>𝑛𝑗</w:t>
      </w:r>
      <w:r>
        <w:rPr>
          <w:rFonts w:ascii="新細明體" w:hAnsi="新細明體" w:cs="新細明體"/>
          <w:kern w:val="0"/>
          <w:sz w:val="22"/>
        </w:rPr>
        <w:t xml:space="preserve">. In our case, given the user </w:t>
      </w:r>
      <w:r>
        <w:rPr>
          <w:rFonts w:ascii="Cambria Math" w:hAnsi="Cambria Math" w:cs="Cambria Math"/>
          <w:kern w:val="0"/>
          <w:sz w:val="22"/>
        </w:rPr>
        <w:t>𝑢</w:t>
      </w:r>
      <w:r>
        <w:rPr>
          <w:rFonts w:ascii="新細明體" w:hAnsi="新細明體" w:cs="新細明體"/>
          <w:kern w:val="0"/>
          <w:sz w:val="22"/>
        </w:rPr>
        <w:t>, we denote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the dynamic graph at timestep </w:t>
      </w:r>
      <w:r>
        <w:rPr>
          <w:rFonts w:ascii="Cambria Math" w:hAnsi="Cambria Math" w:cs="Cambria Math"/>
          <w:kern w:val="0"/>
          <w:sz w:val="22"/>
        </w:rPr>
        <w:t>𝑡</w:t>
      </w:r>
      <w:r>
        <w:rPr>
          <w:rFonts w:ascii="新細明體" w:hAnsi="新細明體" w:cs="新細明體"/>
          <w:kern w:val="0"/>
          <w:sz w:val="22"/>
        </w:rPr>
        <w:t xml:space="preserve"> as </w:t>
      </w:r>
      <w:r>
        <w:rPr>
          <w:rFonts w:ascii="新細明體" w:hAnsi="新細明體" w:cs="新細明體"/>
          <w:kern w:val="0"/>
          <w:sz w:val="22"/>
        </w:rPr>
        <w:drawing>
          <wp:inline distT="0" distB="0" distL="0" distR="0">
            <wp:extent cx="1379220" cy="289560"/>
            <wp:effectExtent l="0" t="0" r="0" b="0"/>
            <wp:docPr id="3501209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20923" name="圖片 1"/>
                    <pic:cNvPicPr>
                      <a:picLocks noChangeAspect="1"/>
                    </pic:cNvPicPr>
                  </pic:nvPicPr>
                  <pic:blipFill>
                    <a:blip r:embed="rId22"/>
                    <a:stretch>
                      <a:fillRect/>
                    </a:stretch>
                  </pic:blipFill>
                  <pic:spPr>
                    <a:xfrm>
                      <a:off x="0" y="0"/>
                      <a:ext cx="1379340" cy="289585"/>
                    </a:xfrm>
                    <a:prstGeom prst="rect">
                      <a:avLst/>
                    </a:prstGeom>
                  </pic:spPr>
                </pic:pic>
              </a:graphicData>
            </a:graphic>
          </wp:inline>
        </w:drawing>
      </w:r>
      <w:r>
        <w:rPr>
          <w:rFonts w:hint="eastAsia" w:ascii="DengXian" w:hAnsi="DengXian" w:eastAsia="DengXian" w:cs="新細明體"/>
          <w:kern w:val="0"/>
          <w:sz w:val="22"/>
        </w:rPr>
        <w:t>：</w:t>
      </w:r>
    </w:p>
    <w:p>
      <w:pPr>
        <w:widowControl/>
        <w:rPr>
          <w:rFonts w:hint="eastAsia" w:ascii="新細明體" w:hAnsi="新細明體" w:cs="新細明體"/>
          <w:kern w:val="0"/>
          <w:sz w:val="22"/>
        </w:rPr>
      </w:pPr>
      <w:r>
        <w:rPr>
          <w:rFonts w:ascii="新細明體" w:hAnsi="新細明體" w:cs="新細明體"/>
          <w:kern w:val="0"/>
          <w:sz w:val="22"/>
        </w:rPr>
        <w:drawing>
          <wp:inline distT="0" distB="0" distL="0" distR="0">
            <wp:extent cx="3611880" cy="1318260"/>
            <wp:effectExtent l="0" t="0" r="7620" b="0"/>
            <wp:docPr id="1799238519" name="圖片 1" descr="一張含有 文字, 字型, 筆跡,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8519" name="圖片 1" descr="一張含有 文字, 字型, 筆跡, 白色 的圖片&#10;&#10;自動產生的描述"/>
                    <pic:cNvPicPr>
                      <a:picLocks noChangeAspect="1"/>
                    </pic:cNvPicPr>
                  </pic:nvPicPr>
                  <pic:blipFill>
                    <a:blip r:embed="rId23"/>
                    <a:stretch>
                      <a:fillRect/>
                    </a:stretch>
                  </pic:blipFill>
                  <pic:spPr>
                    <a:xfrm>
                      <a:off x="0" y="0"/>
                      <a:ext cx="3612193" cy="1318374"/>
                    </a:xfrm>
                    <a:prstGeom prst="rect">
                      <a:avLst/>
                    </a:prstGeom>
                  </pic:spPr>
                </pic:pic>
              </a:graphicData>
            </a:graphic>
          </wp:inline>
        </w:drawing>
      </w:r>
    </w:p>
    <w:p>
      <w:pPr>
        <w:widowControl/>
        <w:rPr>
          <w:rFonts w:ascii="DengXian" w:hAnsi="DengXian" w:cs="新細明體"/>
          <w:kern w:val="0"/>
          <w:sz w:val="22"/>
        </w:rPr>
      </w:pPr>
      <w:r>
        <w:rPr>
          <w:rFonts w:ascii="新細明體" w:hAnsi="新細明體" w:cs="新細明體"/>
          <w:kern w:val="0"/>
          <w:sz w:val="22"/>
        </w:rPr>
        <w:t xml:space="preserve">where </w:t>
      </w:r>
      <w:r>
        <w:rPr>
          <w:position w:val="-9"/>
          <w:highlight w:val="yellow"/>
        </w:rPr>
        <w:drawing>
          <wp:inline distT="0" distB="0" distL="0" distR="0">
            <wp:extent cx="160020" cy="154940"/>
            <wp:effectExtent l="0" t="0" r="0" b="0"/>
            <wp:docPr id="631394800" name="圖片 631394800" descr="{&quot;mathml&quot;:&quot;&lt;math style=\&quot;font-family:stix;font-size:16px;\&quot; xmlns=\&quot;http://www.w3.org/1998/Math/MathML\&quot;&gt;&lt;mstyle mathsize=\&quot;16px\&quot;&gt;&lt;msubsup&gt;&lt;mi&gt;w&lt;/mi&gt;&lt;mi&gt;v&lt;/mi&gt;&lt;mi&gt;t&lt;/mi&gt;&lt;/msubsup&gt;&lt;/mstyle&gt;&lt;/math&gt;&quot;,&quot;origin&quot;:&quot;MathType for Microsoft Add-in&quot;}" title="w 下標 v 上標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4800" name="圖片 631394800" descr="{&quot;mathml&quot;:&quot;&lt;math style=\&quot;font-family:stix;font-size:16px;\&quot; xmlns=\&quot;http://www.w3.org/1998/Math/MathML\&quot;&gt;&lt;mstyle mathsize=\&quot;16px\&quot;&gt;&lt;msubsup&gt;&lt;mi&gt;w&lt;/mi&gt;&lt;mi&gt;v&lt;/mi&gt;&lt;mi&gt;t&lt;/mi&gt;&lt;/msubsup&gt;&lt;/mstyle&gt;&lt;/math&gt;&quot;,&quot;origin&quot;:&quot;MathType for Microsoft Add-in&quot;}" title="w 下標 v 上標 t"/>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0638" cy="155146"/>
                    </a:xfrm>
                    <a:prstGeom prst="rect">
                      <a:avLst/>
                    </a:prstGeom>
                  </pic:spPr>
                </pic:pic>
              </a:graphicData>
            </a:graphic>
          </wp:inline>
        </w:drawing>
      </w:r>
      <w:r>
        <w:rPr>
          <w:rFonts w:ascii="新細明體" w:hAnsi="新細明體" w:cs="新細明體"/>
          <w:kern w:val="0"/>
          <w:sz w:val="22"/>
          <w:highlight w:val="yellow"/>
        </w:rPr>
        <w:t xml:space="preserve"> is a scalar indicating the recommendation score of</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 xml:space="preserve">the item </w:t>
      </w:r>
      <w:r>
        <w:rPr>
          <w:rFonts w:ascii="Cambria Math" w:hAnsi="Cambria Math" w:cs="Cambria Math"/>
          <w:kern w:val="0"/>
          <w:sz w:val="22"/>
          <w:highlight w:val="yellow"/>
        </w:rPr>
        <w:t>𝑣</w:t>
      </w:r>
      <w:r>
        <w:rPr>
          <w:rFonts w:ascii="新細明體" w:hAnsi="新細明體" w:cs="新細明體"/>
          <w:kern w:val="0"/>
          <w:sz w:val="22"/>
          <w:highlight w:val="yellow"/>
        </w:rPr>
        <w:t xml:space="preserve"> in the current state.</w:t>
      </w:r>
      <w:r>
        <w:rPr>
          <w:rFonts w:ascii="新細明體" w:hAnsi="新細明體" w:cs="新細明體"/>
          <w:kern w:val="0"/>
          <w:sz w:val="22"/>
        </w:rPr>
        <w:t xml:space="preserve"> In order to incorporate the user</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preference as well as the correlation between the asked attributes</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and the items, such weight </w:t>
      </w:r>
      <w:r>
        <w:rPr>
          <w:position w:val="-9"/>
        </w:rPr>
        <w:drawing>
          <wp:inline distT="0" distB="0" distL="0" distR="0">
            <wp:extent cx="160020" cy="154940"/>
            <wp:effectExtent l="0" t="0" r="0" b="0"/>
            <wp:docPr id="281413911" name="圖片 281413911" descr="{&quot;mathml&quot;:&quot;&lt;math style=\&quot;font-family:stix;font-size:16px;\&quot; xmlns=\&quot;http://www.w3.org/1998/Math/MathML\&quot;&gt;&lt;mstyle mathsize=\&quot;16px\&quot;&gt;&lt;msubsup&gt;&lt;mi&gt;w&lt;/mi&gt;&lt;mi&gt;v&lt;/mi&gt;&lt;mi&gt;t&lt;/mi&gt;&lt;/msubsup&gt;&lt;/mstyle&gt;&lt;/math&gt;&quot;,&quot;origin&quot;:&quot;MathType for Microsoft Add-in&quot;}" title="w 下標 v 上標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13911" name="圖片 281413911" descr="{&quot;mathml&quot;:&quot;&lt;math style=\&quot;font-family:stix;font-size:16px;\&quot; xmlns=\&quot;http://www.w3.org/1998/Math/MathML\&quot;&gt;&lt;mstyle mathsize=\&quot;16px\&quot;&gt;&lt;msubsup&gt;&lt;mi&gt;w&lt;/mi&gt;&lt;mi&gt;v&lt;/mi&gt;&lt;mi&gt;t&lt;/mi&gt;&lt;/msubsup&gt;&lt;/mstyle&gt;&lt;/math&gt;&quot;,&quot;origin&quot;:&quot;MathType for Microsoft Add-in&quot;}" title="w 下標 v 上標 t"/>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0638" cy="155146"/>
                    </a:xfrm>
                    <a:prstGeom prst="rect">
                      <a:avLst/>
                    </a:prstGeom>
                  </pic:spPr>
                </pic:pic>
              </a:graphicData>
            </a:graphic>
          </wp:inline>
        </w:drawing>
      </w:r>
      <w:r>
        <w:rPr>
          <w:rFonts w:ascii="新細明體" w:hAnsi="新細明體" w:cs="新細明體"/>
          <w:kern w:val="0"/>
          <w:sz w:val="22"/>
        </w:rPr>
        <w:t xml:space="preserve"> is calculated as</w:t>
      </w:r>
      <w:r>
        <w:rPr>
          <w:rFonts w:hint="eastAsia" w:ascii="DengXian" w:hAnsi="DengXian" w:eastAsia="DengXian" w:cs="新細明體"/>
          <w:kern w:val="0"/>
          <w:sz w:val="22"/>
        </w:rPr>
        <w:t>：</w:t>
      </w:r>
      <w:r>
        <w:rPr>
          <w:rFonts w:ascii="新細明體" w:hAnsi="新細明體" w:cs="新細明體"/>
          <w:kern w:val="0"/>
          <w:sz w:val="22"/>
        </w:rPr>
        <w:br w:type="textWrapping"/>
      </w:r>
      <w:r>
        <w:rPr>
          <w:rFonts w:ascii="新細明體" w:hAnsi="新細明體" w:cs="新細明體"/>
          <w:kern w:val="0"/>
          <w:sz w:val="22"/>
        </w:rPr>
        <w:drawing>
          <wp:inline distT="0" distB="0" distL="0" distR="0">
            <wp:extent cx="5600700" cy="708660"/>
            <wp:effectExtent l="0" t="0" r="0" b="0"/>
            <wp:docPr id="356119862" name="圖片 1" descr="一張含有 字型, 文字, 筆跡,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19862" name="圖片 1" descr="一張含有 字型, 文字, 筆跡, 行 的圖片&#10;&#10;自動產生的描述"/>
                    <pic:cNvPicPr>
                      <a:picLocks noChangeAspect="1"/>
                    </pic:cNvPicPr>
                  </pic:nvPicPr>
                  <pic:blipFill>
                    <a:blip r:embed="rId25"/>
                    <a:stretch>
                      <a:fillRect/>
                    </a:stretch>
                  </pic:blipFill>
                  <pic:spPr>
                    <a:xfrm>
                      <a:off x="0" y="0"/>
                      <a:ext cx="5601185" cy="708721"/>
                    </a:xfrm>
                    <a:prstGeom prst="rect">
                      <a:avLst/>
                    </a:prstGeom>
                  </pic:spPr>
                </pic:pic>
              </a:graphicData>
            </a:graphic>
          </wp:inline>
        </w:drawing>
      </w:r>
    </w:p>
    <w:p>
      <w:pPr>
        <w:widowControl/>
        <w:rPr>
          <w:rFonts w:ascii="DengXian" w:hAnsi="DengXian" w:eastAsia="DengXian" w:cs="新細明體"/>
          <w:kern w:val="0"/>
          <w:sz w:val="22"/>
          <w:lang w:eastAsia="zh-CN"/>
        </w:rPr>
      </w:pPr>
      <w:r>
        <w:rPr>
          <w:rFonts w:hint="eastAsia" w:ascii="DengXian" w:hAnsi="DengXian" w:eastAsia="DengXian" w:cs="新細明體"/>
          <w:kern w:val="0"/>
          <w:sz w:val="22"/>
          <w:lang w:eastAsia="zh-CN"/>
        </w:rPr>
        <w:t>Pu</w:t>
      </w:r>
      <w:r>
        <w:rPr>
          <w:rFonts w:ascii="DengXian" w:hAnsi="DengXian" w:eastAsia="DengXian" w:cs="新細明體"/>
          <w:kern w:val="0"/>
          <w:sz w:val="22"/>
          <w:lang w:eastAsia="zh-CN"/>
        </w:rPr>
        <w:t xml:space="preserve"> is user preferred attributes &amp; user rejected attritubes?</w:t>
      </w:r>
    </w:p>
    <w:p>
      <w:pPr>
        <w:widowControl/>
        <w:rPr>
          <w:rFonts w:ascii="新細明體" w:hAnsi="新細明體" w:cs="新細明體"/>
          <w:kern w:val="0"/>
          <w:sz w:val="22"/>
        </w:rPr>
      </w:pPr>
      <w:r>
        <w:rPr>
          <w:rFonts w:ascii="新細明體" w:hAnsi="新細明體" w:cs="新細明體"/>
          <w:kern w:val="0"/>
          <w:sz w:val="22"/>
        </w:rPr>
        <w:t xml:space="preserve">where </w:t>
      </w:r>
      <w:r>
        <w:rPr>
          <w:rFonts w:ascii="Cambria Math" w:hAnsi="Cambria Math" w:cs="Cambria Math"/>
          <w:kern w:val="0"/>
          <w:sz w:val="22"/>
        </w:rPr>
        <w:t>𝜎</w:t>
      </w:r>
      <w:r>
        <w:rPr>
          <w:rFonts w:ascii="新細明體" w:hAnsi="新細明體" w:cs="新細明體"/>
          <w:kern w:val="0"/>
          <w:sz w:val="22"/>
        </w:rPr>
        <w:t xml:space="preserve">(·) denotes the sigmoid function, </w:t>
      </w:r>
      <w:r>
        <w:rPr>
          <w:rFonts w:ascii="Cambria Math" w:hAnsi="Cambria Math" w:cs="Cambria Math"/>
          <w:kern w:val="0"/>
          <w:sz w:val="22"/>
        </w:rPr>
        <w:t>𝑒𝑢</w:t>
      </w:r>
      <w:r>
        <w:rPr>
          <w:rFonts w:ascii="新細明體" w:hAnsi="新細明體" w:cs="新細明體"/>
          <w:kern w:val="0"/>
          <w:sz w:val="22"/>
        </w:rPr>
        <w:t xml:space="preserve">, </w:t>
      </w:r>
      <w:r>
        <w:rPr>
          <w:rFonts w:ascii="Cambria Math" w:hAnsi="Cambria Math" w:cs="Cambria Math"/>
          <w:kern w:val="0"/>
          <w:sz w:val="22"/>
        </w:rPr>
        <w:t>𝑒𝑣</w:t>
      </w:r>
      <w:r>
        <w:rPr>
          <w:rFonts w:ascii="新細明體" w:hAnsi="新細明體" w:cs="新細明體"/>
          <w:kern w:val="0"/>
          <w:sz w:val="22"/>
        </w:rPr>
        <w:t xml:space="preserve"> , and </w:t>
      </w:r>
      <w:r>
        <w:rPr>
          <w:rFonts w:ascii="Cambria Math" w:hAnsi="Cambria Math" w:cs="Cambria Math"/>
          <w:kern w:val="0"/>
          <w:sz w:val="22"/>
        </w:rPr>
        <w:t>𝑒𝑝</w:t>
      </w:r>
      <w:r>
        <w:rPr>
          <w:rFonts w:ascii="新細明體" w:hAnsi="新細明體" w:cs="新細明體"/>
          <w:kern w:val="0"/>
          <w:sz w:val="22"/>
        </w:rPr>
        <w:t xml:space="preserve"> are the embeddings of the user, item, and attribute, respectively.</w:t>
      </w:r>
    </w:p>
    <w:p>
      <w:pPr>
        <w:widowControl/>
        <w:rPr>
          <w:rFonts w:hint="eastAsia" w:ascii="新細明體" w:hAnsi="新細明體" w:eastAsia="DengXian" w:cs="新細明體"/>
          <w:kern w:val="0"/>
          <w:sz w:val="22"/>
          <w:highlight w:val="yellow"/>
          <w:lang w:eastAsia="zh-CN"/>
        </w:rPr>
      </w:pPr>
      <w:r>
        <w:rPr>
          <w:rFonts w:ascii="DengXian" w:hAnsi="DengXian" w:eastAsia="DengXian" w:cs="新細明體"/>
          <w:kern w:val="0"/>
          <w:sz w:val="22"/>
          <w:highlight w:val="yellow"/>
          <w:lang w:eastAsia="zh-CN"/>
        </w:rPr>
        <w:t>Sigmoid(user-item score + item-attribute score(user preferred attributes) - item-attribute score(user preferred attributes but being rejected) )</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32"/>
          <w:szCs w:val="32"/>
          <w:highlight w:val="yellow"/>
        </w:rPr>
        <w:t>4.2.2 Graph-based Representation Learning</w:t>
      </w: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In order to comprehensively take advantage of the correlation information among</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the involved user, items, and attributes from the connectivity of</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the graph, we employ a </w:t>
      </w:r>
      <w:r>
        <w:rPr>
          <w:rFonts w:ascii="新細明體" w:hAnsi="新細明體" w:cs="新細明體"/>
          <w:kern w:val="0"/>
          <w:sz w:val="22"/>
          <w:highlight w:val="yellow"/>
        </w:rPr>
        <w:t>graph convolutional network (GCN)</w:t>
      </w:r>
      <w:r>
        <w:rPr>
          <w:rFonts w:ascii="新細明體" w:hAnsi="新細明體" w:cs="新細明體"/>
          <w:kern w:val="0"/>
          <w:sz w:val="22"/>
        </w:rPr>
        <w:t xml:space="preserve"> to refine the node representations with structural and relational</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knowledge. </w:t>
      </w:r>
      <w:r>
        <w:rPr>
          <w:rFonts w:ascii="新細明體" w:hAnsi="新細明體" w:cs="新細明體"/>
          <w:kern w:val="0"/>
          <w:sz w:val="22"/>
          <w:highlight w:val="yellow"/>
        </w:rPr>
        <w:t xml:space="preserve">The representations of the node </w:t>
      </w:r>
      <w:r>
        <w:rPr>
          <w:rFonts w:ascii="Cambria Math" w:hAnsi="Cambria Math" w:cs="Cambria Math"/>
          <w:kern w:val="0"/>
          <w:sz w:val="22"/>
          <w:highlight w:val="yellow"/>
        </w:rPr>
        <w:t>𝑛𝑖</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in the (</w:t>
      </w:r>
      <w:r>
        <w:rPr>
          <w:rFonts w:ascii="Cambria Math" w:hAnsi="Cambria Math" w:cs="Cambria Math"/>
          <w:kern w:val="0"/>
          <w:sz w:val="22"/>
        </w:rPr>
        <w:t>𝑙</w:t>
      </w:r>
      <w:r>
        <w:rPr>
          <w:rFonts w:ascii="新細明體" w:hAnsi="新細明體" w:cs="新細明體"/>
          <w:kern w:val="0"/>
          <w:sz w:val="22"/>
        </w:rPr>
        <w:t xml:space="preserve"> + 1)-th</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layer can be computed by:</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4358640" cy="525780"/>
            <wp:effectExtent l="0" t="0" r="3810" b="7620"/>
            <wp:docPr id="19256014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01445" name="圖片 1"/>
                    <pic:cNvPicPr>
                      <a:picLocks noChangeAspect="1"/>
                    </pic:cNvPicPr>
                  </pic:nvPicPr>
                  <pic:blipFill>
                    <a:blip r:embed="rId26"/>
                    <a:stretch>
                      <a:fillRect/>
                    </a:stretch>
                  </pic:blipFill>
                  <pic:spPr>
                    <a:xfrm>
                      <a:off x="0" y="0"/>
                      <a:ext cx="4359018" cy="525826"/>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where N</w:t>
      </w:r>
      <w:r>
        <w:rPr>
          <w:rFonts w:ascii="Cambria Math" w:hAnsi="Cambria Math" w:cs="Cambria Math"/>
          <w:kern w:val="0"/>
          <w:sz w:val="22"/>
        </w:rPr>
        <w:t>𝑖</w:t>
      </w:r>
      <w:r>
        <w:rPr>
          <w:rFonts w:ascii="新細明體" w:hAnsi="新細明體" w:cs="新細明體"/>
          <w:kern w:val="0"/>
          <w:sz w:val="22"/>
        </w:rPr>
        <w:t xml:space="preserve"> denotes the neighboring indices of the node </w:t>
      </w:r>
      <w:r>
        <w:rPr>
          <w:rFonts w:ascii="Cambria Math" w:hAnsi="Cambria Math" w:cs="Cambria Math"/>
          <w:kern w:val="0"/>
          <w:sz w:val="22"/>
        </w:rPr>
        <w:t>𝑛𝑖</w:t>
      </w:r>
      <w:r>
        <w:rPr>
          <w:rFonts w:ascii="新細明體" w:hAnsi="新細明體" w:cs="新細明體"/>
          <w:kern w:val="0"/>
          <w:sz w:val="22"/>
        </w:rPr>
        <w:t xml:space="preserve">, </w:t>
      </w:r>
      <w:r>
        <w:rPr>
          <w:rFonts w:ascii="Cambria Math" w:hAnsi="Cambria Math" w:cs="Cambria Math"/>
          <w:kern w:val="0"/>
          <w:sz w:val="22"/>
          <w:highlight w:val="yellow"/>
        </w:rPr>
        <w:t>𝑾𝑙</w:t>
      </w:r>
      <w:r>
        <w:rPr>
          <w:rFonts w:ascii="新細明體" w:hAnsi="新細明體" w:cs="新細明體"/>
          <w:kern w:val="0"/>
          <w:sz w:val="22"/>
        </w:rPr>
        <w:t xml:space="preserve"> and</w:t>
      </w:r>
      <w:r>
        <w:rPr>
          <w:rFonts w:hint="eastAsia" w:ascii="新細明體" w:hAnsi="新細明體" w:eastAsia="DengXian" w:cs="新細明體"/>
          <w:kern w:val="0"/>
          <w:sz w:val="22"/>
          <w:lang w:eastAsia="zh-CN"/>
        </w:rPr>
        <w:t xml:space="preserve"> </w:t>
      </w:r>
      <w:r>
        <w:rPr>
          <w:rFonts w:ascii="Cambria Math" w:hAnsi="Cambria Math" w:cs="Cambria Math"/>
          <w:kern w:val="0"/>
          <w:sz w:val="22"/>
          <w:highlight w:val="yellow"/>
        </w:rPr>
        <w:t>𝑩𝑙</w:t>
      </w:r>
      <w:r>
        <w:rPr>
          <w:rFonts w:ascii="新細明體" w:hAnsi="新細明體" w:cs="新細明體"/>
          <w:kern w:val="0"/>
          <w:sz w:val="22"/>
        </w:rPr>
        <w:t xml:space="preserve"> are trainable parameters representing the transformation from</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neighboring nodes and the node </w:t>
      </w:r>
      <w:r>
        <w:rPr>
          <w:rFonts w:ascii="Cambria Math" w:hAnsi="Cambria Math" w:cs="Cambria Math"/>
          <w:kern w:val="0"/>
          <w:sz w:val="22"/>
        </w:rPr>
        <w:t>𝑛𝑖</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itself, and </w:t>
      </w:r>
      <w:r>
        <w:rPr>
          <w:rFonts w:ascii="Cambria Math" w:hAnsi="Cambria Math" w:cs="Cambria Math"/>
          <w:kern w:val="0"/>
          <w:sz w:val="22"/>
          <w:highlight w:val="yellow"/>
        </w:rPr>
        <w:t>𝚲</w:t>
      </w:r>
      <w:r>
        <w:rPr>
          <w:rFonts w:ascii="新細明體" w:hAnsi="新細明體" w:cs="新細明體"/>
          <w:kern w:val="0"/>
          <w:sz w:val="22"/>
          <w:highlight w:val="yellow"/>
        </w:rPr>
        <w:t xml:space="preserve"> is a normalization</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adjacent matrix</w:t>
      </w:r>
      <w:r>
        <w:rPr>
          <w:rFonts w:ascii="新細明體" w:hAnsi="新細明體" w:cs="新細明體"/>
          <w:kern w:val="0"/>
          <w:sz w:val="22"/>
        </w:rPr>
        <w:t xml:space="preserve"> as</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2705100" cy="281940"/>
            <wp:effectExtent l="0" t="0" r="0" b="3810"/>
            <wp:docPr id="209126698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66986" name="圖片 1"/>
                    <pic:cNvPicPr>
                      <a:picLocks noChangeAspect="1"/>
                    </pic:cNvPicPr>
                  </pic:nvPicPr>
                  <pic:blipFill>
                    <a:blip r:embed="rId27"/>
                    <a:stretch>
                      <a:fillRect/>
                    </a:stretch>
                  </pic:blipFill>
                  <pic:spPr>
                    <a:xfrm>
                      <a:off x="0" y="0"/>
                      <a:ext cx="2705334" cy="281964"/>
                    </a:xfrm>
                    <a:prstGeom prst="rect">
                      <a:avLst/>
                    </a:prstGeom>
                  </pic:spPr>
                </pic:pic>
              </a:graphicData>
            </a:graphic>
          </wp:inline>
        </w:drawing>
      </w:r>
    </w:p>
    <w:p>
      <w:pPr>
        <w:widowControl/>
        <w:rPr>
          <w:rFonts w:ascii="新細明體" w:hAnsi="新細明體" w:cs="新細明體"/>
          <w:kern w:val="0"/>
          <w:sz w:val="22"/>
        </w:rPr>
      </w:pPr>
    </w:p>
    <w:p>
      <w:pPr>
        <w:widowControl/>
        <w:rPr>
          <w:rFonts w:ascii="新細明體" w:hAnsi="新細明體" w:cs="新細明體"/>
          <w:kern w:val="0"/>
          <w:sz w:val="22"/>
          <w:highlight w:val="yellow"/>
        </w:rPr>
      </w:pPr>
      <w:r>
        <w:rPr>
          <w:rFonts w:ascii="新細明體" w:hAnsi="新細明體" w:cs="新細明體"/>
          <w:kern w:val="0"/>
          <w:sz w:val="28"/>
          <w:szCs w:val="28"/>
          <w:highlight w:val="yellow"/>
        </w:rPr>
        <w:t>4.2.3 Sequential Representation Learning</w:t>
      </w:r>
      <w:r>
        <w:rPr>
          <w:rFonts w:ascii="新細明體" w:hAnsi="新細明體" w:cs="新細明體"/>
          <w:kern w:val="0"/>
          <w:sz w:val="22"/>
          <w:highlight w:val="yellow"/>
        </w:rPr>
        <w:t>.</w:t>
      </w:r>
      <w:r>
        <w:rPr>
          <w:rFonts w:ascii="新細明體" w:hAnsi="新細明體" w:cs="新細明體"/>
          <w:kern w:val="0"/>
          <w:sz w:val="22"/>
        </w:rPr>
        <w:t xml:space="preserve"> Apart from the interrelationships among the involved user, items, and attributes,the CRS is also expected to </w:t>
      </w:r>
      <w:r>
        <w:rPr>
          <w:rFonts w:ascii="新細明體" w:hAnsi="新細明體" w:cs="新細明體"/>
          <w:kern w:val="0"/>
          <w:sz w:val="22"/>
          <w:highlight w:val="yellow"/>
        </w:rPr>
        <w:t>model the conversation history in the</w:t>
      </w:r>
    </w:p>
    <w:p>
      <w:pPr>
        <w:widowControl/>
        <w:rPr>
          <w:rFonts w:ascii="新細明體" w:hAnsi="新細明體" w:cs="新細明體"/>
          <w:kern w:val="0"/>
          <w:sz w:val="22"/>
          <w:highlight w:val="yellow"/>
        </w:rPr>
      </w:pPr>
      <w:r>
        <w:rPr>
          <w:rFonts w:ascii="新細明體" w:hAnsi="新細明體" w:cs="新細明體"/>
          <w:kern w:val="0"/>
          <w:sz w:val="22"/>
          <w:highlight w:val="yellow"/>
        </w:rPr>
        <w:t>current state</w:t>
      </w:r>
      <w:r>
        <w:rPr>
          <w:rFonts w:ascii="新細明體" w:hAnsi="新細明體" w:cs="新細明體"/>
          <w:kern w:val="0"/>
          <w:sz w:val="22"/>
        </w:rPr>
        <w:t>. Unlike previous studies that adopt heuristic</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features for conversation history modeling, </w:t>
      </w:r>
      <w:r>
        <w:rPr>
          <w:rFonts w:ascii="新細明體" w:hAnsi="新細明體" w:cs="新細明體"/>
          <w:kern w:val="0"/>
          <w:sz w:val="22"/>
          <w:highlight w:val="yellow"/>
        </w:rPr>
        <w:t>we employ Transformer encoder</w:t>
      </w:r>
      <w:r>
        <w:rPr>
          <w:rFonts w:ascii="新細明體" w:hAnsi="新細明體" w:cs="新細明體"/>
          <w:kern w:val="0"/>
          <w:sz w:val="22"/>
        </w:rPr>
        <w:t xml:space="preserve"> for capturing the sequential information of the </w:t>
      </w:r>
      <w:r>
        <w:rPr>
          <w:rFonts w:ascii="新細明體" w:hAnsi="新細明體" w:cs="新細明體"/>
          <w:kern w:val="0"/>
          <w:sz w:val="22"/>
          <w:highlight w:val="yellow"/>
        </w:rPr>
        <w:t>conversation history</w:t>
      </w:r>
      <w:r>
        <w:rPr>
          <w:rFonts w:ascii="新細明體" w:hAnsi="新細明體" w:cs="新細明體"/>
          <w:kern w:val="0"/>
          <w:sz w:val="22"/>
        </w:rPr>
        <w:t xml:space="preserve"> as well as attending the important information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for </w:t>
      </w:r>
      <w:r>
        <w:rPr>
          <w:rFonts w:ascii="新細明體" w:hAnsi="新細明體" w:cs="新細明體"/>
          <w:kern w:val="0"/>
          <w:sz w:val="22"/>
          <w:highlight w:val="yellow"/>
        </w:rPr>
        <w:t>deciding the next action</w:t>
      </w:r>
      <w:r>
        <w:rPr>
          <w:rFonts w:ascii="新細明體" w:hAnsi="新細明體" w:cs="新細明體"/>
          <w:kern w:val="0"/>
          <w:sz w:val="22"/>
        </w:rPr>
        <w:t>. each Transformer</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layer consists of </w:t>
      </w:r>
      <w:r>
        <w:rPr>
          <w:rFonts w:ascii="新細明體" w:hAnsi="新細明體" w:cs="新細明體"/>
          <w:kern w:val="0"/>
          <w:sz w:val="22"/>
          <w:highlight w:val="yellow"/>
        </w:rPr>
        <w:t>three components:</w:t>
      </w:r>
      <w:r>
        <w:rPr>
          <w:rFonts w:ascii="新細明體" w:hAnsi="新細明體" w:cs="新細明體"/>
          <w:kern w:val="0"/>
          <w:sz w:val="22"/>
        </w:rPr>
        <w:t xml:space="preserve"> (i) The layer normalization is</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defined as </w:t>
      </w:r>
      <w:r>
        <w:rPr>
          <w:rFonts w:ascii="新細明體" w:hAnsi="新細明體" w:cs="新細明體"/>
          <w:kern w:val="0"/>
          <w:sz w:val="22"/>
          <w:highlight w:val="yellow"/>
        </w:rPr>
        <w:t>LayerNorm(·)</w:t>
      </w:r>
      <w:r>
        <w:rPr>
          <w:rFonts w:ascii="新細明體" w:hAnsi="新細明體" w:cs="新細明體"/>
          <w:kern w:val="0"/>
          <w:sz w:val="22"/>
        </w:rPr>
        <w:t xml:space="preserve">. (ii) </w:t>
      </w:r>
      <w:r>
        <w:rPr>
          <w:rFonts w:ascii="新細明體" w:hAnsi="新細明體" w:cs="新細明體"/>
          <w:kern w:val="0"/>
          <w:sz w:val="22"/>
          <w:highlight w:val="yellow"/>
        </w:rPr>
        <w:t>The multi-head attention is defined</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as MultiHead(</w:t>
      </w:r>
      <w:r>
        <w:rPr>
          <w:rFonts w:ascii="Cambria Math" w:hAnsi="Cambria Math" w:cs="Cambria Math"/>
          <w:kern w:val="0"/>
          <w:sz w:val="22"/>
          <w:highlight w:val="yellow"/>
        </w:rPr>
        <w:t>𝑸</w:t>
      </w:r>
      <w:r>
        <w:rPr>
          <w:rFonts w:ascii="新細明體" w:hAnsi="新細明體" w:cs="新細明體"/>
          <w:kern w:val="0"/>
          <w:sz w:val="22"/>
          <w:highlight w:val="yellow"/>
        </w:rPr>
        <w:t xml:space="preserve">, </w:t>
      </w:r>
      <w:r>
        <w:rPr>
          <w:rFonts w:ascii="Cambria Math" w:hAnsi="Cambria Math" w:cs="Cambria Math"/>
          <w:kern w:val="0"/>
          <w:sz w:val="22"/>
          <w:highlight w:val="yellow"/>
        </w:rPr>
        <w:t>𝑲</w:t>
      </w:r>
      <w:r>
        <w:rPr>
          <w:rFonts w:ascii="新細明體" w:hAnsi="新細明體" w:cs="新細明體"/>
          <w:kern w:val="0"/>
          <w:sz w:val="22"/>
          <w:highlight w:val="yellow"/>
        </w:rPr>
        <w:t xml:space="preserve">, </w:t>
      </w:r>
      <w:r>
        <w:rPr>
          <w:rFonts w:ascii="Cambria Math" w:hAnsi="Cambria Math" w:cs="Cambria Math"/>
          <w:kern w:val="0"/>
          <w:sz w:val="22"/>
          <w:highlight w:val="yellow"/>
        </w:rPr>
        <w:t>𝑽</w:t>
      </w:r>
      <w:r>
        <w:rPr>
          <w:rFonts w:ascii="新細明體" w:hAnsi="新細明體" w:cs="新細明體"/>
          <w:kern w:val="0"/>
          <w:sz w:val="22"/>
          <w:highlight w:val="yellow"/>
        </w:rPr>
        <w:t>),</w:t>
      </w:r>
      <w:r>
        <w:rPr>
          <w:rFonts w:ascii="新細明體" w:hAnsi="新細明體" w:cs="新細明體"/>
          <w:kern w:val="0"/>
          <w:sz w:val="22"/>
        </w:rPr>
        <w:t xml:space="preserve"> where </w:t>
      </w:r>
      <w:r>
        <w:rPr>
          <w:rFonts w:ascii="Cambria Math" w:hAnsi="Cambria Math" w:cs="Cambria Math"/>
          <w:kern w:val="0"/>
          <w:sz w:val="22"/>
        </w:rPr>
        <w:t>𝑸</w:t>
      </w:r>
      <w:r>
        <w:rPr>
          <w:rFonts w:ascii="新細明體" w:hAnsi="新細明體" w:cs="新細明體"/>
          <w:kern w:val="0"/>
          <w:sz w:val="22"/>
        </w:rPr>
        <w:t xml:space="preserve">, </w:t>
      </w:r>
      <w:r>
        <w:rPr>
          <w:rFonts w:ascii="Cambria Math" w:hAnsi="Cambria Math" w:cs="Cambria Math"/>
          <w:kern w:val="0"/>
          <w:sz w:val="22"/>
        </w:rPr>
        <w:t>𝑲</w:t>
      </w:r>
      <w:r>
        <w:rPr>
          <w:rFonts w:ascii="新細明體" w:hAnsi="新細明體" w:cs="新細明體"/>
          <w:kern w:val="0"/>
          <w:sz w:val="22"/>
        </w:rPr>
        <w:t xml:space="preserve">, </w:t>
      </w:r>
      <w:r>
        <w:rPr>
          <w:rFonts w:ascii="Cambria Math" w:hAnsi="Cambria Math" w:cs="Cambria Math"/>
          <w:kern w:val="0"/>
          <w:sz w:val="22"/>
        </w:rPr>
        <w:t>𝑽</w:t>
      </w:r>
      <w:r>
        <w:rPr>
          <w:rFonts w:ascii="新細明體" w:hAnsi="新細明體" w:cs="新細明體"/>
          <w:kern w:val="0"/>
          <w:sz w:val="22"/>
        </w:rPr>
        <w:t xml:space="preserve"> are </w:t>
      </w:r>
      <w:r>
        <w:rPr>
          <w:rFonts w:ascii="新細明體" w:hAnsi="新細明體" w:cs="新細明體"/>
          <w:kern w:val="0"/>
          <w:sz w:val="22"/>
          <w:highlight w:val="yellow"/>
        </w:rPr>
        <w:t>query, key, and value,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respectively. (iii) </w:t>
      </w:r>
      <w:r>
        <w:rPr>
          <w:rFonts w:ascii="新細明體" w:hAnsi="新細明體" w:cs="新細明體"/>
          <w:kern w:val="0"/>
          <w:sz w:val="22"/>
          <w:highlight w:val="yellow"/>
        </w:rPr>
        <w:t>The feed-forward network with ReLU activation</w:t>
      </w:r>
    </w:p>
    <w:p>
      <w:pPr>
        <w:widowControl/>
        <w:rPr>
          <w:rFonts w:hint="eastAsia" w:ascii="新細明體" w:hAnsi="新細明體" w:cs="新細明體"/>
          <w:kern w:val="0"/>
          <w:sz w:val="22"/>
        </w:rPr>
      </w:pPr>
      <w:r>
        <w:rPr>
          <w:rFonts w:ascii="新細明體" w:hAnsi="新細明體" w:cs="新細明體"/>
          <w:kern w:val="0"/>
          <w:sz w:val="22"/>
          <w:highlight w:val="yellow"/>
        </w:rPr>
        <w:t>is defined as FFN(·)</w:t>
      </w:r>
      <w:r>
        <w:rPr>
          <w:rFonts w:ascii="新細明體" w:hAnsi="新細明體" w:cs="新細明體"/>
          <w:kern w:val="0"/>
          <w:sz w:val="22"/>
        </w:rPr>
        <w:t xml:space="preserve">. Take the </w:t>
      </w:r>
      <w:r>
        <w:rPr>
          <w:rFonts w:ascii="Cambria Math" w:hAnsi="Cambria Math" w:cs="Cambria Math"/>
          <w:kern w:val="0"/>
          <w:sz w:val="22"/>
        </w:rPr>
        <w:t>𝑙</w:t>
      </w:r>
      <w:r>
        <w:rPr>
          <w:rFonts w:ascii="新細明體" w:hAnsi="新細明體" w:cs="新細明體"/>
          <w:kern w:val="0"/>
          <w:sz w:val="22"/>
        </w:rPr>
        <w:t xml:space="preserve">-th layer for example: </w:t>
      </w:r>
      <w:r>
        <w:rPr>
          <w:rFonts w:ascii="新細明體" w:hAnsi="新細明體" w:cs="新細明體"/>
          <w:kern w:val="0"/>
          <w:sz w:val="22"/>
          <w:highlight w:val="yellow"/>
        </w:rPr>
        <w:t xml:space="preserve">layer </w:t>
      </w:r>
      <w:r>
        <w:rPr>
          <w:rFonts w:hint="eastAsia" w:ascii="DengXian" w:hAnsi="DengXian" w:eastAsia="DengXian" w:cs="新細明體"/>
          <w:kern w:val="0"/>
          <w:sz w:val="22"/>
          <w:highlight w:val="yellow"/>
        </w:rPr>
        <w:t>的构造</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4853940" cy="655320"/>
            <wp:effectExtent l="0" t="0" r="3810" b="0"/>
            <wp:docPr id="1521965482"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65482" name="圖片 1" descr="一張含有 文字, 字型, 白色, 行 的圖片&#10;&#10;自動產生的描述"/>
                    <pic:cNvPicPr>
                      <a:picLocks noChangeAspect="1"/>
                    </pic:cNvPicPr>
                  </pic:nvPicPr>
                  <pic:blipFill>
                    <a:blip r:embed="rId28"/>
                    <a:stretch>
                      <a:fillRect/>
                    </a:stretch>
                  </pic:blipFill>
                  <pic:spPr>
                    <a:xfrm>
                      <a:off x="0" y="0"/>
                      <a:ext cx="4854361" cy="655377"/>
                    </a:xfrm>
                    <a:prstGeom prst="rect">
                      <a:avLst/>
                    </a:prstGeom>
                  </pic:spPr>
                </pic:pic>
              </a:graphicData>
            </a:graphic>
          </wp:inline>
        </w:drawing>
      </w:r>
    </w:p>
    <w:p>
      <w:pPr>
        <w:widowControl/>
        <w:rPr>
          <w:rFonts w:ascii="新細明體" w:hAnsi="新細明體" w:cs="新細明體"/>
          <w:kern w:val="0"/>
          <w:sz w:val="22"/>
          <w:highlight w:val="yellow"/>
        </w:rPr>
      </w:pPr>
      <w:r>
        <w:rPr>
          <w:rFonts w:ascii="新細明體" w:hAnsi="新細明體" w:cs="新細明體"/>
          <w:kern w:val="0"/>
          <w:sz w:val="22"/>
        </w:rPr>
        <w:t xml:space="preserve">where </w:t>
      </w:r>
      <w:r>
        <w:rPr>
          <w:rFonts w:ascii="Cambria Math" w:hAnsi="Cambria Math" w:cs="Cambria Math"/>
          <w:kern w:val="0"/>
          <w:sz w:val="22"/>
        </w:rPr>
        <w:t>𝑿</w:t>
      </w:r>
      <w:r>
        <w:rPr>
          <w:rFonts w:ascii="新細明體" w:hAnsi="新細明體" w:cs="新細明體"/>
          <w:kern w:val="0"/>
          <w:sz w:val="22"/>
        </w:rPr>
        <w:t xml:space="preserve"> </w:t>
      </w:r>
      <w:r>
        <w:rPr>
          <w:rFonts w:hint="eastAsia" w:ascii="SimSun" w:hAnsi="SimSun" w:eastAsia="SimSun" w:cs="SimSun"/>
          <w:kern w:val="0"/>
          <w:sz w:val="22"/>
        </w:rPr>
        <w:t>∈</w:t>
      </w:r>
      <w:r>
        <w:rPr>
          <w:rFonts w:ascii="新細明體" w:hAnsi="新細明體" w:cs="新細明體"/>
          <w:kern w:val="0"/>
          <w:sz w:val="22"/>
        </w:rPr>
        <w:t xml:space="preserve"> R</w:t>
      </w:r>
      <w:r>
        <w:rPr>
          <w:rFonts w:ascii="新細明體" w:hAnsi="新細明體" w:eastAsia="DengXian" w:cs="新細明體"/>
          <w:kern w:val="0"/>
          <w:sz w:val="22"/>
          <w:lang w:eastAsia="zh-CN"/>
        </w:rPr>
        <w:t>^</w:t>
      </w:r>
      <w:r>
        <w:rPr>
          <w:rFonts w:ascii="Cambria Math" w:hAnsi="Cambria Math" w:cs="Cambria Math"/>
          <w:kern w:val="0"/>
          <w:sz w:val="22"/>
        </w:rPr>
        <w:t>𝐿</w:t>
      </w:r>
      <w:r>
        <w:rPr>
          <w:rFonts w:ascii="新細明體" w:hAnsi="新細明體" w:cs="新細明體"/>
          <w:kern w:val="0"/>
          <w:sz w:val="22"/>
        </w:rPr>
        <w:t>×</w:t>
      </w:r>
      <w:r>
        <w:rPr>
          <w:rFonts w:ascii="Cambria Math" w:hAnsi="Cambria Math" w:cs="Cambria Math"/>
          <w:kern w:val="0"/>
          <w:sz w:val="22"/>
        </w:rPr>
        <w:t>𝑑</w:t>
      </w:r>
      <w:r>
        <w:rPr>
          <w:rFonts w:ascii="新細明體" w:hAnsi="新細明體" w:cs="新細明體"/>
          <w:kern w:val="0"/>
          <w:sz w:val="22"/>
        </w:rPr>
        <w:t xml:space="preserve"> denotes the </w:t>
      </w:r>
      <w:r>
        <w:rPr>
          <w:rFonts w:ascii="新細明體" w:hAnsi="新細明體" w:cs="新細明體"/>
          <w:kern w:val="0"/>
          <w:sz w:val="22"/>
          <w:highlight w:val="yellow"/>
        </w:rPr>
        <w:t>embeddings</w:t>
      </w:r>
      <w:r>
        <w:rPr>
          <w:rFonts w:ascii="新細明體" w:hAnsi="新細明體" w:cs="新細明體"/>
          <w:kern w:val="0"/>
          <w:sz w:val="22"/>
        </w:rPr>
        <w:t xml:space="preserve">, and </w:t>
      </w:r>
      <w:r>
        <w:rPr>
          <w:rFonts w:ascii="Cambria Math" w:hAnsi="Cambria Math" w:cs="Cambria Math"/>
          <w:kern w:val="0"/>
          <w:sz w:val="22"/>
        </w:rPr>
        <w:t>𝐿</w:t>
      </w:r>
      <w:r>
        <w:rPr>
          <w:rFonts w:ascii="新細明體" w:hAnsi="新細明體" w:cs="新細明體"/>
          <w:kern w:val="0"/>
          <w:sz w:val="22"/>
        </w:rPr>
        <w:t xml:space="preserve"> is the sequence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length. In our case, </w:t>
      </w:r>
      <w:r>
        <w:rPr>
          <w:rFonts w:ascii="新細明體" w:hAnsi="新細明體" w:cs="新細明體"/>
          <w:kern w:val="0"/>
          <w:sz w:val="22"/>
          <w:highlight w:val="yellow"/>
        </w:rPr>
        <w:t>the input sequence</w:t>
      </w:r>
      <w:r>
        <w:rPr>
          <w:rFonts w:ascii="新細明體" w:hAnsi="新細明體" w:cs="新細明體"/>
          <w:kern w:val="0"/>
          <w:sz w:val="22"/>
        </w:rPr>
        <w:t xml:space="preserve"> </w:t>
      </w:r>
      <w:r>
        <w:drawing>
          <wp:inline distT="0" distB="0" distL="0" distR="0">
            <wp:extent cx="283845" cy="114935"/>
            <wp:effectExtent l="0" t="0" r="0" b="0"/>
            <wp:docPr id="1233048653" name="圖片 1233048653" descr="{&quot;mathml&quot;:&quot;&lt;math style=\&quot;font-family:stix;font-size:16px;\&quot; xmlns=\&quot;http://www.w3.org/1998/Math/MathML\&quot;&gt;&lt;mstyle mathsize=\&quot;16px\&quot;&gt;&lt;msup&gt;&lt;mi&gt;X&lt;/mi&gt;&lt;mfenced&gt;&lt;mn&gt;0&lt;/mn&gt;&lt;/mfenced&gt;&lt;/msup&gt;&lt;/mstyle&gt;&lt;/math&gt;&quot;,&quot;origin&quot;:&quot;MathType for Microsoft Add-in&quot;}" title="X 的 左小括號 0 右小括號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8653" name="圖片 1233048653" descr="{&quot;mathml&quot;:&quot;&lt;math style=\&quot;font-family:stix;font-size:16px;\&quot; xmlns=\&quot;http://www.w3.org/1998/Math/MathML\&quot;&gt;&lt;mstyle mathsize=\&quot;16px\&quot;&gt;&lt;msup&gt;&lt;mi&gt;X&lt;/mi&gt;&lt;mfenced&gt;&lt;mn&gt;0&lt;/mn&gt;&lt;/mfenced&gt;&lt;/msup&gt;&lt;/mstyle&gt;&lt;/math&gt;&quot;,&quot;origin&quot;:&quot;MathType for Microsoft Add-in&quot;}" title="X 的 左小括號 0 右小括號 次方"/>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4205" cy="115330"/>
                    </a:xfrm>
                    <a:prstGeom prst="rect">
                      <a:avLst/>
                    </a:prstGeom>
                  </pic:spPr>
                </pic:pic>
              </a:graphicData>
            </a:graphic>
          </wp:inline>
        </w:drawing>
      </w:r>
      <w:r>
        <w:rPr>
          <w:rFonts w:ascii="新細明體" w:hAnsi="新細明體" w:cs="新細明體"/>
          <w:kern w:val="0"/>
          <w:sz w:val="22"/>
          <w:highlight w:val="yellow"/>
        </w:rPr>
        <w:t xml:space="preserve">is the accepted attributes </w:t>
      </w:r>
      <w:r>
        <w:rPr>
          <w:position w:val="-9"/>
          <w:highlight w:val="yellow"/>
        </w:rPr>
        <w:drawing>
          <wp:inline distT="0" distB="0" distL="0" distR="0">
            <wp:extent cx="158750" cy="154940"/>
            <wp:effectExtent l="0" t="0" r="0" b="0"/>
            <wp:docPr id="551854042" name="圖片 551854042" descr="{&quot;mathml&quot;:&quot;&lt;math style=\&quot;font-family:stix;font-size:16px;\&quot; xmlns=\&quot;http://www.w3.org/1998/Math/MathML\&quot;&gt;&lt;mstyle mathsize=\&quot;16px\&quot;&gt;&lt;msubsup&gt;&lt;mi&gt;P&lt;/mi&gt;&lt;mi&gt;u&lt;/mi&gt;&lt;mi&gt;t&lt;/mi&gt;&lt;/msubsup&gt;&lt;/mstyle&gt;&lt;/math&gt;&quot;,&quot;origin&quot;:&quot;MathType for Microsoft Add-in&quot;}" title="P 下標 u 上標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54042" name="圖片 551854042" descr="{&quot;mathml&quot;:&quot;&lt;math style=\&quot;font-family:stix;font-size:16px;\&quot; xmlns=\&quot;http://www.w3.org/1998/Math/MathML\&quot;&gt;&lt;mstyle mathsize=\&quot;16px\&quot;&gt;&lt;msubsup&gt;&lt;mi&gt;P&lt;/mi&gt;&lt;mi&gt;u&lt;/mi&gt;&lt;mi&gt;t&lt;/mi&gt;&lt;/msubsup&gt;&lt;/mstyle&gt;&lt;/math&gt;&quot;,&quot;origin&quot;:&quot;MathType for Microsoft Add-in&quot;}" title="P 下標 u 上標 t"/>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9265" cy="155146"/>
                    </a:xfrm>
                    <a:prstGeom prst="rect">
                      <a:avLst/>
                    </a:prstGeom>
                  </pic:spPr>
                </pic:pic>
              </a:graphicData>
            </a:graphic>
          </wp:inline>
        </w:drawing>
      </w:r>
      <w:r>
        <w:rPr>
          <w:rFonts w:ascii="新細明體" w:hAnsi="新細明體" w:cs="新細明體"/>
          <w:kern w:val="0"/>
          <w:sz w:val="22"/>
          <w:highlight w:val="yellow"/>
        </w:rPr>
        <w:t xml:space="preserve"> in the current conversation history with the learned</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graph-based representation</w:t>
      </w:r>
      <w:r>
        <w:rPr>
          <w:rFonts w:ascii="新細明體" w:hAnsi="新細明體" w:cs="新細明體"/>
          <w:kern w:val="0"/>
          <w:sz w:val="22"/>
        </w:rPr>
        <w:t xml:space="preserve"> </w:t>
      </w:r>
      <w:r>
        <w:rPr>
          <w:rFonts w:ascii="新細明體" w:hAnsi="新細明體" w:cs="新細明體"/>
          <w:kern w:val="0"/>
          <w:sz w:val="22"/>
        </w:rPr>
        <w:drawing>
          <wp:inline distT="0" distB="0" distL="0" distR="0">
            <wp:extent cx="1310640" cy="316865"/>
            <wp:effectExtent l="0" t="0" r="3810" b="6985"/>
            <wp:docPr id="9981393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39327" name="圖片 1"/>
                    <pic:cNvPicPr>
                      <a:picLocks noChangeAspect="1"/>
                    </pic:cNvPicPr>
                  </pic:nvPicPr>
                  <pic:blipFill>
                    <a:blip r:embed="rId31"/>
                    <a:stretch>
                      <a:fillRect/>
                    </a:stretch>
                  </pic:blipFill>
                  <pic:spPr>
                    <a:xfrm>
                      <a:off x="0" y="0"/>
                      <a:ext cx="1336020" cy="323458"/>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 xml:space="preserve">, where </w:t>
      </w:r>
      <w:r>
        <w:rPr>
          <w:rFonts w:ascii="Cambria Math" w:hAnsi="Cambria Math" w:cs="Cambria Math"/>
          <w:kern w:val="0"/>
          <w:sz w:val="22"/>
        </w:rPr>
        <w:t>𝐿𝑔</w:t>
      </w:r>
      <w:r>
        <w:rPr>
          <w:rFonts w:ascii="新細明體" w:hAnsi="新細明體" w:cs="新細明體"/>
          <w:kern w:val="0"/>
          <w:sz w:val="22"/>
        </w:rPr>
        <w:t xml:space="preserve"> is the number of layers in GCN. After the sequential learning with </w:t>
      </w:r>
      <w:r>
        <w:rPr>
          <w:rFonts w:ascii="Cambria Math" w:hAnsi="Cambria Math" w:cs="Cambria Math"/>
          <w:kern w:val="0"/>
          <w:sz w:val="22"/>
        </w:rPr>
        <w:t xml:space="preserve">𝐿𝑠 </w:t>
      </w:r>
      <w:r>
        <w:rPr>
          <w:rFonts w:ascii="新細明體" w:hAnsi="新細明體" w:cs="新細明體"/>
          <w:kern w:val="0"/>
          <w:sz w:val="22"/>
        </w:rPr>
        <w:t>Transformer layers, we can aggregate the information learned from both the graph and the conversation history by a mean pooling</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layer to obtain the state representation of </w:t>
      </w:r>
      <w:r>
        <w:rPr>
          <w:rFonts w:ascii="Cambria Math" w:hAnsi="Cambria Math" w:cs="Cambria Math"/>
          <w:kern w:val="0"/>
          <w:sz w:val="22"/>
        </w:rPr>
        <w:t>𝑠𝑡</w:t>
      </w:r>
      <w:r>
        <w:rPr>
          <w:rFonts w:ascii="新細明體" w:hAnsi="新細明體" w:cs="新細明體"/>
          <w:kern w:val="0"/>
          <w:sz w:val="22"/>
        </w:rPr>
        <w:t>:</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2941320" cy="347980"/>
            <wp:effectExtent l="0" t="0" r="0" b="0"/>
            <wp:docPr id="105176916" name="圖片 1" descr="一張含有 字型, 文字, 白色,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6916" name="圖片 1" descr="一張含有 字型, 文字, 白色, 印刷術 的圖片&#10;&#10;自動產生的描述"/>
                    <pic:cNvPicPr>
                      <a:picLocks noChangeAspect="1"/>
                    </pic:cNvPicPr>
                  </pic:nvPicPr>
                  <pic:blipFill>
                    <a:blip r:embed="rId32"/>
                    <a:stretch>
                      <a:fillRect/>
                    </a:stretch>
                  </pic:blipFill>
                  <pic:spPr>
                    <a:xfrm>
                      <a:off x="0" y="0"/>
                      <a:ext cx="2977032" cy="352544"/>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 xml:space="preserve">For simplicity, we denote the learned </w:t>
      </w:r>
      <w:r>
        <w:rPr>
          <w:rFonts w:ascii="新細明體" w:hAnsi="新細明體" w:cs="新細明體"/>
          <w:kern w:val="0"/>
          <w:sz w:val="22"/>
          <w:highlight w:val="yellow"/>
        </w:rPr>
        <w:t xml:space="preserve">state representation of </w:t>
      </w:r>
      <w:r>
        <w:rPr>
          <w:rFonts w:ascii="Cambria Math" w:hAnsi="Cambria Math" w:cs="Cambria Math"/>
          <w:kern w:val="0"/>
          <w:sz w:val="22"/>
          <w:highlight w:val="yellow"/>
        </w:rPr>
        <w:t>𝑠𝑡</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as </w:t>
      </w:r>
      <w:r>
        <w:rPr>
          <w:rFonts w:ascii="Cambria Math" w:hAnsi="Cambria Math" w:cs="Cambria Math"/>
          <w:kern w:val="0"/>
          <w:sz w:val="22"/>
        </w:rPr>
        <w:drawing>
          <wp:inline distT="0" distB="0" distL="0" distR="0">
            <wp:extent cx="426720" cy="207010"/>
            <wp:effectExtent l="0" t="0" r="0" b="2540"/>
            <wp:docPr id="3470150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15005" name="圖片 1"/>
                    <pic:cNvPicPr>
                      <a:picLocks noChangeAspect="1"/>
                    </pic:cNvPicPr>
                  </pic:nvPicPr>
                  <pic:blipFill>
                    <a:blip r:embed="rId33"/>
                    <a:stretch>
                      <a:fillRect/>
                    </a:stretch>
                  </pic:blipFill>
                  <pic:spPr>
                    <a:xfrm>
                      <a:off x="0" y="0"/>
                      <a:ext cx="428689" cy="208220"/>
                    </a:xfrm>
                    <a:prstGeom prst="rect">
                      <a:avLst/>
                    </a:prstGeom>
                  </pic:spPr>
                </pic:pic>
              </a:graphicData>
            </a:graphic>
          </wp:inline>
        </w:drawing>
      </w:r>
      <w:r>
        <w:rPr>
          <w:rFonts w:ascii="新細明體" w:hAnsi="新細明體" w:cs="新細明體"/>
          <w:kern w:val="0"/>
          <w:sz w:val="22"/>
        </w:rPr>
        <w:t xml:space="preserve">, where </w:t>
      </w:r>
      <w:r>
        <w:rPr>
          <w:rFonts w:ascii="Cambria Math" w:hAnsi="Cambria Math" w:cs="Cambria Math"/>
          <w:kern w:val="0"/>
          <w:sz w:val="22"/>
          <w:highlight w:val="yellow"/>
        </w:rPr>
        <w:t>𝜃𝑆</w:t>
      </w:r>
      <w:r>
        <w:rPr>
          <w:rFonts w:ascii="新細明體" w:hAnsi="新細明體" w:cs="新細明體"/>
          <w:kern w:val="0"/>
          <w:sz w:val="22"/>
          <w:highlight w:val="yellow"/>
        </w:rPr>
        <w:t xml:space="preserve"> is the set of all network parameters for state</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representation learning, including GCN and Transformer layers.</w:t>
      </w:r>
    </w:p>
    <w:p>
      <w:pPr>
        <w:widowControl/>
        <w:rPr>
          <w:rFonts w:ascii="新細明體" w:hAnsi="新細明體" w:cs="新細明體"/>
          <w:kern w:val="0"/>
          <w:sz w:val="22"/>
        </w:rPr>
      </w:pPr>
    </w:p>
    <w:p>
      <w:pPr>
        <w:widowControl/>
        <w:rPr>
          <w:rFonts w:ascii="新細明體" w:hAnsi="新細明體" w:cs="新細明體"/>
          <w:kern w:val="0"/>
          <w:sz w:val="22"/>
        </w:rPr>
      </w:pPr>
    </w:p>
    <w:p>
      <w:pPr>
        <w:widowControl/>
        <w:rPr>
          <w:rFonts w:ascii="新細明體" w:hAnsi="新細明體" w:cs="新細明體"/>
          <w:kern w:val="0"/>
          <w:sz w:val="32"/>
          <w:szCs w:val="32"/>
        </w:rPr>
      </w:pPr>
      <w:r>
        <w:rPr>
          <w:rFonts w:ascii="新細明體" w:hAnsi="新細明體" w:cs="新細明體"/>
          <w:kern w:val="0"/>
          <w:sz w:val="32"/>
          <w:szCs w:val="32"/>
          <w:highlight w:val="yellow"/>
        </w:rPr>
        <w:t>4.3 Action Selection Strategy</w:t>
      </w:r>
    </w:p>
    <w:p>
      <w:pPr>
        <w:widowControl/>
        <w:rPr>
          <w:rFonts w:ascii="新細明體" w:hAnsi="新細明體" w:cs="新細明體"/>
          <w:kern w:val="0"/>
          <w:sz w:val="22"/>
        </w:rPr>
      </w:pPr>
      <w:r>
        <w:rPr>
          <w:rFonts w:ascii="新細明體" w:hAnsi="新細明體" w:cs="新細明體"/>
          <w:kern w:val="0"/>
          <w:sz w:val="22"/>
        </w:rPr>
        <w:t xml:space="preserve">we propose </w:t>
      </w:r>
      <w:r>
        <w:rPr>
          <w:rFonts w:ascii="新細明體" w:hAnsi="新細明體" w:cs="新細明體"/>
          <w:kern w:val="0"/>
          <w:sz w:val="22"/>
          <w:highlight w:val="yellow"/>
        </w:rPr>
        <w:t>two simple strategies</w:t>
      </w:r>
      <w:r>
        <w:rPr>
          <w:rFonts w:ascii="新細明體" w:hAnsi="新細明體" w:cs="新細明體"/>
          <w:kern w:val="0"/>
          <w:sz w:val="22"/>
        </w:rPr>
        <w:t xml:space="preserve"> to improve the sample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efficiency for </w:t>
      </w:r>
      <w:r>
        <w:rPr>
          <w:rFonts w:ascii="新細明體" w:hAnsi="新細明體" w:cs="新細明體"/>
          <w:kern w:val="0"/>
          <w:sz w:val="22"/>
          <w:highlight w:val="yellow"/>
        </w:rPr>
        <w:t>candidate action selection</w:t>
      </w:r>
      <w:r>
        <w:rPr>
          <w:rFonts w:ascii="新細明體" w:hAnsi="新細明體" w:cs="新細明體"/>
          <w:kern w:val="0"/>
          <w:sz w:val="22"/>
        </w:rPr>
        <w:t>.</w:t>
      </w:r>
    </w:p>
    <w:p>
      <w:pPr>
        <w:widowControl/>
        <w:rPr>
          <w:rFonts w:ascii="新細明體" w:hAnsi="新細明體" w:cs="新細明體"/>
          <w:kern w:val="0"/>
          <w:sz w:val="22"/>
        </w:rPr>
      </w:pPr>
      <w:r>
        <w:rPr>
          <w:rFonts w:ascii="新細明體" w:hAnsi="新細明體" w:cs="新細明體"/>
          <w:b/>
          <w:bCs/>
          <w:kern w:val="0"/>
          <w:sz w:val="22"/>
        </w:rPr>
        <w:t xml:space="preserve">Preference-based </w:t>
      </w:r>
      <w:r>
        <w:rPr>
          <w:rFonts w:ascii="新細明體" w:hAnsi="新細明體" w:cs="新細明體"/>
          <w:b/>
          <w:bCs/>
          <w:kern w:val="0"/>
          <w:sz w:val="22"/>
          <w:highlight w:val="yellow"/>
        </w:rPr>
        <w:t>Item Selection</w:t>
      </w:r>
      <w:r>
        <w:rPr>
          <w:rFonts w:ascii="新細明體" w:hAnsi="新細明體" w:cs="新細明體"/>
          <w:kern w:val="0"/>
          <w:sz w:val="22"/>
        </w:rPr>
        <w:t xml:space="preserve">. </w:t>
      </w:r>
      <w:r>
        <w:rPr>
          <w:rFonts w:ascii="新細明體" w:hAnsi="新細明體" w:cs="新細明體"/>
          <w:kern w:val="0"/>
          <w:sz w:val="22"/>
          <w:highlight w:val="yellow"/>
        </w:rPr>
        <w:t>we select top-</w:t>
      </w:r>
      <w:r>
        <w:rPr>
          <w:rFonts w:ascii="Cambria Math" w:hAnsi="Cambria Math" w:cs="Cambria Math"/>
          <w:kern w:val="0"/>
          <w:sz w:val="22"/>
          <w:highlight w:val="yellow"/>
        </w:rPr>
        <w:t>𝐾</w:t>
      </w:r>
      <w:r>
        <w:rPr>
          <w:rFonts w:ascii="新細明體" w:hAnsi="新細明體" w:cs="新細明體"/>
          <w:kern w:val="0"/>
          <w:sz w:val="22"/>
          <w:highlight w:val="yellow"/>
        </w:rPr>
        <w:t>candidate items from</w:t>
      </w:r>
      <w:r>
        <w:rPr>
          <w:highlight w:val="yellow"/>
        </w:rPr>
        <w:t xml:space="preserve"> </w:t>
      </w:r>
      <w:r>
        <w:rPr>
          <w:rFonts w:ascii="新細明體" w:hAnsi="新細明體" w:cs="新細明體"/>
          <w:kern w:val="0"/>
          <w:sz w:val="22"/>
          <w:highlight w:val="yellow"/>
        </w:rPr>
        <w:drawing>
          <wp:inline distT="0" distB="0" distL="0" distR="0">
            <wp:extent cx="403860" cy="280670"/>
            <wp:effectExtent l="0" t="0" r="0" b="5080"/>
            <wp:docPr id="16592634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3470" name="圖片 1"/>
                    <pic:cNvPicPr>
                      <a:picLocks noChangeAspect="1"/>
                    </pic:cNvPicPr>
                  </pic:nvPicPr>
                  <pic:blipFill>
                    <a:blip r:embed="rId34"/>
                    <a:stretch>
                      <a:fillRect/>
                    </a:stretch>
                  </pic:blipFill>
                  <pic:spPr>
                    <a:xfrm>
                      <a:off x="0" y="0"/>
                      <a:ext cx="406467" cy="282760"/>
                    </a:xfrm>
                    <a:prstGeom prst="rect">
                      <a:avLst/>
                    </a:prstGeom>
                  </pic:spPr>
                </pic:pic>
              </a:graphicData>
            </a:graphic>
          </wp:inline>
        </w:drawing>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into the candidate action space A</w:t>
      </w:r>
      <w:r>
        <w:rPr>
          <w:rFonts w:ascii="Cambria Math" w:hAnsi="Cambria Math" w:cs="Cambria Math"/>
          <w:kern w:val="0"/>
          <w:sz w:val="22"/>
          <w:highlight w:val="yellow"/>
        </w:rPr>
        <w:t>𝑡</w:t>
      </w:r>
      <w:r>
        <w:rPr>
          <w:rFonts w:ascii="新細明體" w:hAnsi="新細明體" w:cs="新細明體"/>
          <w:kern w:val="0"/>
          <w:sz w:val="22"/>
          <w:highlight w:val="yellow"/>
        </w:rPr>
        <w:t xml:space="preserve"> at each timestep </w:t>
      </w:r>
      <w:r>
        <w:rPr>
          <w:rFonts w:ascii="Cambria Math" w:hAnsi="Cambria Math" w:cs="Cambria Math"/>
          <w:kern w:val="0"/>
          <w:sz w:val="22"/>
          <w:highlight w:val="yellow"/>
        </w:rPr>
        <w:t>𝑡</w:t>
      </w:r>
      <w:r>
        <w:rPr>
          <w:rFonts w:ascii="新細明體" w:hAnsi="新細明體" w:cs="新細明體"/>
          <w:kern w:val="0"/>
          <w:sz w:val="22"/>
          <w:highlight w:val="yellow"/>
        </w:rPr>
        <w:t>, which</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 xml:space="preserve">is ranked by the recommendation score </w:t>
      </w:r>
      <w:r>
        <w:rPr>
          <w:rFonts w:ascii="新細明體" w:hAnsi="新細明體" w:cs="新細明體"/>
          <w:kern w:val="0"/>
          <w:sz w:val="22"/>
          <w:highlight w:val="yellow"/>
        </w:rPr>
        <w:drawing>
          <wp:inline distT="0" distB="0" distL="0" distR="0">
            <wp:extent cx="297180" cy="210185"/>
            <wp:effectExtent l="0" t="0" r="7620" b="0"/>
            <wp:docPr id="14392786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78664" name="圖片 1"/>
                    <pic:cNvPicPr>
                      <a:picLocks noChangeAspect="1"/>
                    </pic:cNvPicPr>
                  </pic:nvPicPr>
                  <pic:blipFill>
                    <a:blip r:embed="rId35"/>
                    <a:stretch>
                      <a:fillRect/>
                    </a:stretch>
                  </pic:blipFill>
                  <pic:spPr>
                    <a:xfrm>
                      <a:off x="0" y="0"/>
                      <a:ext cx="299644" cy="212248"/>
                    </a:xfrm>
                    <a:prstGeom prst="rect">
                      <a:avLst/>
                    </a:prstGeom>
                  </pic:spPr>
                </pic:pic>
              </a:graphicData>
            </a:graphic>
          </wp:inline>
        </w:drawing>
      </w:r>
      <w:r>
        <w:rPr>
          <w:rFonts w:ascii="新細明體" w:hAnsi="新細明體" w:cs="新細明體"/>
          <w:kern w:val="0"/>
          <w:sz w:val="22"/>
          <w:highlight w:val="yellow"/>
        </w:rPr>
        <w:t>in Eq.(6).</w:t>
      </w:r>
    </w:p>
    <w:p>
      <w:pPr>
        <w:widowControl/>
        <w:rPr>
          <w:rFonts w:hint="eastAsia" w:ascii="新細明體" w:hAnsi="新細明體" w:cs="新細明體"/>
          <w:kern w:val="0"/>
          <w:sz w:val="22"/>
        </w:rPr>
      </w:pPr>
      <w:r>
        <w:rPr>
          <w:rFonts w:ascii="新細明體" w:hAnsi="新細明體" w:cs="新細明體"/>
          <w:b/>
          <w:bCs/>
          <w:kern w:val="0"/>
          <w:sz w:val="22"/>
        </w:rPr>
        <w:t xml:space="preserve">Weighted Entropy-based </w:t>
      </w:r>
      <w:r>
        <w:rPr>
          <w:rFonts w:ascii="新細明體" w:hAnsi="新細明體" w:cs="新細明體"/>
          <w:b/>
          <w:bCs/>
          <w:kern w:val="0"/>
          <w:sz w:val="22"/>
          <w:highlight w:val="yellow"/>
        </w:rPr>
        <w:t>Attribute Selection</w:t>
      </w:r>
      <w:r>
        <w:rPr>
          <w:rFonts w:ascii="新細明體" w:hAnsi="新細明體" w:cs="新細明體"/>
          <w:kern w:val="0"/>
          <w:sz w:val="22"/>
        </w:rPr>
        <w:t>. Inspired by [14], we adopt</w:t>
      </w:r>
      <w:r>
        <w:rPr>
          <w:rFonts w:hint="eastAsia" w:ascii="新細明體" w:hAnsi="新細明體" w:eastAsia="DengXian" w:cs="新細明體"/>
          <w:kern w:val="0"/>
          <w:sz w:val="22"/>
          <w:lang w:eastAsia="zh-CN"/>
        </w:rPr>
        <w:t xml:space="preserve"> </w:t>
      </w:r>
      <w:r>
        <w:rPr>
          <w:rFonts w:ascii="新細明體" w:hAnsi="新細明體" w:cs="新細明體"/>
          <w:kern w:val="0"/>
          <w:sz w:val="22"/>
          <w:highlight w:val="yellow"/>
        </w:rPr>
        <w:t>weighted entropy</w:t>
      </w:r>
      <w:r>
        <w:rPr>
          <w:rFonts w:ascii="新細明體" w:hAnsi="新細明體" w:cs="新細明體"/>
          <w:kern w:val="0"/>
          <w:sz w:val="22"/>
        </w:rPr>
        <w:t xml:space="preserve"> as the criteria to prune candidate attributes:</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4747260" cy="868680"/>
            <wp:effectExtent l="0" t="0" r="0" b="7620"/>
            <wp:docPr id="1112911291"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11291" name="圖片 1" descr="一張含有 文字, 字型, 白色, 行 的圖片&#10;&#10;自動產生的描述"/>
                    <pic:cNvPicPr>
                      <a:picLocks noChangeAspect="1"/>
                    </pic:cNvPicPr>
                  </pic:nvPicPr>
                  <pic:blipFill>
                    <a:blip r:embed="rId36"/>
                    <a:stretch>
                      <a:fillRect/>
                    </a:stretch>
                  </pic:blipFill>
                  <pic:spPr>
                    <a:xfrm>
                      <a:off x="0" y="0"/>
                      <a:ext cx="4747671" cy="868755"/>
                    </a:xfrm>
                    <a:prstGeom prst="rect">
                      <a:avLst/>
                    </a:prstGeom>
                  </pic:spPr>
                </pic:pic>
              </a:graphicData>
            </a:graphic>
          </wp:inline>
        </w:drawing>
      </w:r>
    </w:p>
    <w:p>
      <w:pPr>
        <w:widowControl/>
      </w:pPr>
      <w:r>
        <w:rPr>
          <w:rFonts w:ascii="新細明體" w:hAnsi="新細明體" w:cs="新細明體"/>
          <w:kern w:val="0"/>
          <w:sz w:val="22"/>
        </w:rPr>
        <w:t>where V</w:t>
      </w:r>
      <w:r>
        <w:rPr>
          <w:rFonts w:ascii="Cambria Math" w:hAnsi="Cambria Math" w:cs="Cambria Math"/>
          <w:kern w:val="0"/>
          <w:sz w:val="22"/>
        </w:rPr>
        <w:t>𝑝</w:t>
      </w:r>
      <w:r>
        <w:rPr>
          <w:rFonts w:ascii="新細明體" w:hAnsi="新細明體" w:cs="新細明體"/>
          <w:kern w:val="0"/>
          <w:sz w:val="22"/>
        </w:rPr>
        <w:t xml:space="preserve"> denotes the items that have the attribute </w:t>
      </w:r>
      <w:r>
        <w:rPr>
          <w:rFonts w:ascii="Cambria Math" w:hAnsi="Cambria Math" w:cs="Cambria Math"/>
          <w:kern w:val="0"/>
          <w:sz w:val="22"/>
        </w:rPr>
        <w:t>𝑝</w:t>
      </w:r>
      <w:r>
        <w:rPr>
          <w:rFonts w:ascii="新細明體" w:hAnsi="新細明體" w:cs="新細明體"/>
          <w:kern w:val="0"/>
          <w:sz w:val="22"/>
        </w:rPr>
        <w:t>. Similar to item</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selection, we also select top-</w:t>
      </w:r>
      <w:r>
        <w:rPr>
          <w:rFonts w:ascii="Cambria Math" w:hAnsi="Cambria Math" w:cs="Cambria Math"/>
          <w:kern w:val="0"/>
          <w:sz w:val="22"/>
        </w:rPr>
        <w:t>𝐾</w:t>
      </w:r>
      <w:r>
        <w:rPr>
          <w:rFonts w:ascii="新細明體" w:hAnsi="新細明體" w:cs="新細明體"/>
          <w:kern w:val="0"/>
          <w:sz w:val="22"/>
        </w:rPr>
        <w:t xml:space="preserve"> candidate attributes from </w:t>
      </w:r>
      <w:r>
        <w:rPr>
          <w:rFonts w:ascii="新細明體" w:hAnsi="新細明體" w:cs="新細明體"/>
          <w:kern w:val="0"/>
          <w:sz w:val="22"/>
        </w:rPr>
        <w:drawing>
          <wp:inline distT="0" distB="0" distL="0" distR="0">
            <wp:extent cx="473075" cy="274320"/>
            <wp:effectExtent l="0" t="0" r="3175" b="0"/>
            <wp:docPr id="1196409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0960" name="圖片 1"/>
                    <pic:cNvPicPr>
                      <a:picLocks noChangeAspect="1"/>
                    </pic:cNvPicPr>
                  </pic:nvPicPr>
                  <pic:blipFill>
                    <a:blip r:embed="rId37"/>
                    <a:stretch>
                      <a:fillRect/>
                    </a:stretch>
                  </pic:blipFill>
                  <pic:spPr>
                    <a:xfrm>
                      <a:off x="0" y="0"/>
                      <a:ext cx="474556" cy="275104"/>
                    </a:xfrm>
                    <a:prstGeom prst="rect">
                      <a:avLst/>
                    </a:prstGeom>
                  </pic:spPr>
                </pic:pic>
              </a:graphicData>
            </a:graphic>
          </wp:inline>
        </w:drawing>
      </w:r>
      <w:r>
        <w:rPr>
          <w:rFonts w:ascii="新細明體" w:hAnsi="新細明體" w:cs="新細明體"/>
          <w:kern w:val="0"/>
          <w:sz w:val="22"/>
        </w:rPr>
        <w:t>into A</w:t>
      </w:r>
      <w:r>
        <w:rPr>
          <w:rFonts w:ascii="Cambria Math" w:hAnsi="Cambria Math" w:cs="Cambria Math"/>
          <w:kern w:val="0"/>
          <w:sz w:val="22"/>
        </w:rPr>
        <w:t>𝑡</w:t>
      </w:r>
      <w:r>
        <w:rPr>
          <w:rFonts w:ascii="新細明體" w:hAnsi="新細明體" w:cs="新細明體"/>
          <w:kern w:val="0"/>
          <w:sz w:val="22"/>
        </w:rPr>
        <w:t xml:space="preserve"> based on the weighted entropy score</w:t>
      </w:r>
      <w:r>
        <w:t xml:space="preserve"> </w:t>
      </w:r>
      <w:r>
        <w:rPr>
          <w:rFonts w:ascii="新細明體" w:hAnsi="新細明體" w:cs="新細明體"/>
          <w:kern w:val="0"/>
          <w:sz w:val="22"/>
        </w:rPr>
        <w:drawing>
          <wp:inline distT="0" distB="0" distL="0" distR="0">
            <wp:extent cx="330200" cy="274320"/>
            <wp:effectExtent l="0" t="0" r="0" b="0"/>
            <wp:docPr id="3927775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77588" name="圖片 1"/>
                    <pic:cNvPicPr>
                      <a:picLocks noChangeAspect="1"/>
                    </pic:cNvPicPr>
                  </pic:nvPicPr>
                  <pic:blipFill>
                    <a:blip r:embed="rId38"/>
                    <a:stretch>
                      <a:fillRect/>
                    </a:stretch>
                  </pic:blipFill>
                  <pic:spPr>
                    <a:xfrm>
                      <a:off x="0" y="0"/>
                      <a:ext cx="331756" cy="275420"/>
                    </a:xfrm>
                    <a:prstGeom prst="rect">
                      <a:avLst/>
                    </a:prstGeom>
                  </pic:spPr>
                </pic:pic>
              </a:graphicData>
            </a:graphic>
          </wp:inline>
        </w:drawing>
      </w:r>
    </w:p>
    <w:p>
      <w:pPr>
        <w:widowControl/>
        <w:rPr>
          <w:rFonts w:ascii="DengXian" w:hAnsi="DengXian" w:eastAsia="DengXian"/>
          <w:highlight w:val="yellow"/>
          <w:lang w:eastAsia="zh-CN"/>
        </w:rPr>
      </w:pPr>
      <w:r>
        <w:rPr>
          <w:rFonts w:hint="eastAsia" w:ascii="DengXian" w:hAnsi="DengXian" w:eastAsia="DengXian"/>
          <w:highlight w:val="yellow"/>
        </w:rPr>
        <w:t>分子：所有屬於</w:t>
      </w:r>
      <w:r>
        <w:rPr>
          <w:rFonts w:hint="eastAsia" w:ascii="DengXian" w:hAnsi="DengXian" w:eastAsia="DengXian"/>
          <w:highlight w:val="yellow"/>
          <w:lang w:eastAsia="zh-CN"/>
        </w:rPr>
        <w:t>p</w:t>
      </w:r>
      <w:r>
        <w:rPr>
          <w:rFonts w:ascii="DengXian" w:hAnsi="DengXian" w:eastAsia="DengXian"/>
          <w:highlight w:val="yellow"/>
          <w:lang w:eastAsia="zh-CN"/>
        </w:rPr>
        <w:t xml:space="preserve"> &amp;</w:t>
      </w:r>
      <w:r>
        <w:rPr>
          <w:rFonts w:hint="eastAsia" w:ascii="DengXian" w:hAnsi="DengXian" w:eastAsia="DengXian"/>
          <w:highlight w:val="yellow"/>
          <w:lang w:eastAsia="zh-CN"/>
        </w:rPr>
        <w:t>在Candidates</w:t>
      </w:r>
      <w:r>
        <w:rPr>
          <w:rFonts w:ascii="DengXian" w:hAnsi="DengXian" w:eastAsia="DengXian"/>
          <w:highlight w:val="yellow"/>
          <w:lang w:eastAsia="zh-CN"/>
        </w:rPr>
        <w:t xml:space="preserve"> </w:t>
      </w:r>
      <w:r>
        <w:rPr>
          <w:rFonts w:hint="eastAsia" w:ascii="DengXian" w:hAnsi="DengXian" w:eastAsia="DengXian"/>
          <w:highlight w:val="yellow"/>
          <w:lang w:eastAsia="zh-CN"/>
        </w:rPr>
        <w:t>list的item</w:t>
      </w:r>
      <w:r>
        <w:rPr>
          <w:rFonts w:ascii="DengXian" w:hAnsi="DengXian" w:eastAsia="DengXian"/>
          <w:highlight w:val="yellow"/>
          <w:lang w:eastAsia="zh-CN"/>
        </w:rPr>
        <w:t xml:space="preserve"> </w:t>
      </w:r>
      <w:r>
        <w:rPr>
          <w:rFonts w:hint="eastAsia" w:ascii="DengXian" w:hAnsi="DengXian" w:eastAsia="DengXian"/>
          <w:highlight w:val="yellow"/>
          <w:lang w:eastAsia="zh-CN"/>
        </w:rPr>
        <w:t>他們的score</w:t>
      </w:r>
    </w:p>
    <w:p>
      <w:pPr>
        <w:widowControl/>
        <w:rPr>
          <w:rFonts w:ascii="DengXian" w:hAnsi="DengXian" w:eastAsia="DengXian"/>
          <w:highlight w:val="yellow"/>
          <w:lang w:eastAsia="zh-CN"/>
        </w:rPr>
      </w:pPr>
      <w:r>
        <w:rPr>
          <w:rFonts w:hint="eastAsia" w:ascii="DengXian" w:hAnsi="DengXian" w:eastAsia="DengXian"/>
          <w:highlight w:val="yellow"/>
          <w:lang w:eastAsia="zh-CN"/>
        </w:rPr>
        <w:t>分母:所有在Candidates</w:t>
      </w:r>
      <w:r>
        <w:rPr>
          <w:rFonts w:ascii="DengXian" w:hAnsi="DengXian" w:eastAsia="DengXian"/>
          <w:highlight w:val="yellow"/>
          <w:lang w:eastAsia="zh-CN"/>
        </w:rPr>
        <w:t xml:space="preserve"> </w:t>
      </w:r>
      <w:r>
        <w:rPr>
          <w:rFonts w:hint="eastAsia" w:ascii="DengXian" w:hAnsi="DengXian" w:eastAsia="DengXian"/>
          <w:highlight w:val="yellow"/>
          <w:lang w:eastAsia="zh-CN"/>
        </w:rPr>
        <w:t>list的item</w:t>
      </w:r>
      <w:r>
        <w:rPr>
          <w:rFonts w:ascii="DengXian" w:hAnsi="DengXian" w:eastAsia="DengXian"/>
          <w:highlight w:val="yellow"/>
          <w:lang w:eastAsia="zh-CN"/>
        </w:rPr>
        <w:t xml:space="preserve"> </w:t>
      </w:r>
      <w:r>
        <w:rPr>
          <w:rFonts w:hint="eastAsia" w:ascii="DengXian" w:hAnsi="DengXian" w:eastAsia="DengXian"/>
          <w:highlight w:val="yellow"/>
          <w:lang w:eastAsia="zh-CN"/>
        </w:rPr>
        <w:t>他們的score</w:t>
      </w:r>
    </w:p>
    <w:p>
      <w:pPr>
        <w:widowControl/>
        <w:rPr>
          <w:rFonts w:ascii="DengXian" w:hAnsi="DengXian" w:eastAsia="DengXian"/>
          <w:lang w:eastAsia="zh-CN"/>
        </w:rPr>
      </w:pPr>
      <w:r>
        <w:rPr>
          <w:rFonts w:hint="eastAsia" w:ascii="DengXian" w:hAnsi="DengXian" w:eastAsia="DengXian"/>
          <w:highlight w:val="yellow"/>
          <w:lang w:eastAsia="zh-CN"/>
        </w:rPr>
        <w:t>衡量屬於p的candidate</w:t>
      </w:r>
      <w:r>
        <w:rPr>
          <w:rFonts w:ascii="DengXian" w:hAnsi="DengXian" w:eastAsia="DengXian"/>
          <w:highlight w:val="yellow"/>
          <w:lang w:eastAsia="zh-CN"/>
        </w:rPr>
        <w:t xml:space="preserve"> </w:t>
      </w:r>
      <w:r>
        <w:rPr>
          <w:rFonts w:hint="eastAsia" w:ascii="DengXian" w:hAnsi="DengXian" w:eastAsia="DengXian"/>
          <w:highlight w:val="yellow"/>
          <w:lang w:eastAsia="zh-CN"/>
        </w:rPr>
        <w:t>item的分數佔比</w:t>
      </w:r>
    </w:p>
    <w:p>
      <w:pPr>
        <w:widowControl/>
        <w:rPr>
          <w:rFonts w:hint="eastAsia" w:ascii="新細明體" w:hAnsi="新細明體" w:cs="新細明體"/>
          <w:kern w:val="0"/>
          <w:sz w:val="22"/>
        </w:rPr>
      </w:pPr>
    </w:p>
    <w:p>
      <w:pPr>
        <w:widowControl/>
        <w:rPr>
          <w:rFonts w:ascii="新細明體" w:hAnsi="新細明體" w:cs="新細明體"/>
          <w:kern w:val="0"/>
          <w:sz w:val="32"/>
          <w:szCs w:val="32"/>
        </w:rPr>
      </w:pPr>
      <w:r>
        <w:rPr>
          <w:rFonts w:ascii="新細明體" w:hAnsi="新細明體" w:cs="新細明體"/>
          <w:kern w:val="0"/>
          <w:sz w:val="32"/>
          <w:szCs w:val="32"/>
          <w:highlight w:val="yellow"/>
        </w:rPr>
        <w:t>4.4 Deep Q-Learning Network</w:t>
      </w:r>
    </w:p>
    <w:p>
      <w:pPr>
        <w:widowControl/>
        <w:rPr>
          <w:rFonts w:ascii="新細明體" w:hAnsi="新細明體" w:cs="新細明體"/>
          <w:kern w:val="0"/>
          <w:sz w:val="22"/>
        </w:rPr>
      </w:pPr>
      <w:r>
        <w:rPr>
          <w:rFonts w:ascii="新細明體" w:hAnsi="新細明體" w:cs="新細明體"/>
          <w:kern w:val="0"/>
          <w:sz w:val="22"/>
        </w:rPr>
        <w:t>DQN to conduct the unified conversational recommendation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policy learning.</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3875405" cy="4061460"/>
            <wp:effectExtent l="0" t="0" r="0" b="0"/>
            <wp:docPr id="209695371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53715" name="圖片 1" descr="一張含有 文字, 螢幕擷取畫面, 字型, 數字 的圖片&#10;&#10;自動產生的描述"/>
                    <pic:cNvPicPr>
                      <a:picLocks noChangeAspect="1"/>
                    </pic:cNvPicPr>
                  </pic:nvPicPr>
                  <pic:blipFill>
                    <a:blip r:embed="rId39"/>
                    <a:stretch>
                      <a:fillRect/>
                    </a:stretch>
                  </pic:blipFill>
                  <pic:spPr>
                    <a:xfrm>
                      <a:off x="0" y="0"/>
                      <a:ext cx="3889719" cy="4076377"/>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Cs w:val="24"/>
          <w:highlight w:val="yellow"/>
        </w:rPr>
        <w:t>4.4.1</w:t>
      </w:r>
      <w:commentRangeStart w:id="2"/>
      <w:r>
        <w:rPr>
          <w:rFonts w:ascii="新細明體" w:hAnsi="新細明體" w:cs="新細明體"/>
          <w:kern w:val="0"/>
          <w:szCs w:val="24"/>
          <w:highlight w:val="yellow"/>
        </w:rPr>
        <w:t xml:space="preserve"> Dueling Q-Network</w:t>
      </w:r>
      <w:commentRangeEnd w:id="2"/>
      <w:r>
        <w:rPr>
          <w:rStyle w:val="9"/>
        </w:rPr>
        <w:commentReference w:id="2"/>
      </w:r>
      <w:r>
        <w:rPr>
          <w:rFonts w:ascii="新細明體" w:hAnsi="新細明體" w:cs="新細明體"/>
          <w:kern w:val="0"/>
          <w:szCs w:val="24"/>
        </w:rPr>
        <w:t>.</w:t>
      </w: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Following the standard assumption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that delayed rewards are discounted by a factor of </w:t>
      </w:r>
      <w:r>
        <w:rPr>
          <w:rFonts w:ascii="Cambria Math" w:hAnsi="Cambria Math" w:cs="Cambria Math"/>
          <w:kern w:val="0"/>
          <w:sz w:val="22"/>
        </w:rPr>
        <w:t>𝛾</w:t>
      </w:r>
      <w:r>
        <w:rPr>
          <w:rFonts w:ascii="新細明體" w:hAnsi="新細明體" w:cs="新細明體"/>
          <w:kern w:val="0"/>
          <w:sz w:val="22"/>
        </w:rPr>
        <w:t xml:space="preserve"> per timestep,</w:t>
      </w:r>
    </w:p>
    <w:p>
      <w:pPr>
        <w:widowControl/>
        <w:rPr>
          <w:rFonts w:ascii="新細明體" w:hAnsi="新細明體" w:cs="新細明體"/>
          <w:kern w:val="0"/>
          <w:sz w:val="22"/>
        </w:rPr>
      </w:pPr>
      <w:r>
        <w:rPr>
          <w:rFonts w:ascii="新細明體" w:hAnsi="新細明體" w:cs="新細明體"/>
          <w:kern w:val="0"/>
          <w:sz w:val="22"/>
        </w:rPr>
        <w:t xml:space="preserve">we define the </w:t>
      </w:r>
      <w:r>
        <w:rPr>
          <w:rFonts w:ascii="新細明體" w:hAnsi="新細明體" w:cs="新細明體"/>
          <w:kern w:val="0"/>
          <w:sz w:val="22"/>
          <w:highlight w:val="yellow"/>
        </w:rPr>
        <w:t>Q-value</w:t>
      </w:r>
      <w:r>
        <w:rPr>
          <w:rFonts w:ascii="Cambria Math" w:hAnsi="Cambria Math" w:cs="Cambria Math"/>
          <w:kern w:val="0"/>
          <w:sz w:val="22"/>
          <w:highlight w:val="yellow"/>
        </w:rPr>
        <w:t>𝑄</w:t>
      </w:r>
      <w:r>
        <w:rPr>
          <w:rFonts w:ascii="新細明體" w:hAnsi="新細明體" w:cs="新細明體"/>
          <w:kern w:val="0"/>
          <w:sz w:val="22"/>
          <w:highlight w:val="yellow"/>
        </w:rPr>
        <w:t>(</w:t>
      </w:r>
      <w:r>
        <w:rPr>
          <w:rFonts w:ascii="Cambria Math" w:hAnsi="Cambria Math" w:cs="Cambria Math"/>
          <w:kern w:val="0"/>
          <w:sz w:val="22"/>
          <w:highlight w:val="yellow"/>
        </w:rPr>
        <w:t>𝑠𝑡</w:t>
      </w:r>
      <w:r>
        <w:rPr>
          <w:rFonts w:ascii="新細明體" w:hAnsi="新細明體" w:cs="新細明體"/>
          <w:kern w:val="0"/>
          <w:sz w:val="22"/>
          <w:highlight w:val="yellow"/>
        </w:rPr>
        <w:t xml:space="preserve">, </w:t>
      </w:r>
      <w:r>
        <w:rPr>
          <w:rFonts w:ascii="Cambria Math" w:hAnsi="Cambria Math" w:cs="Cambria Math"/>
          <w:kern w:val="0"/>
          <w:sz w:val="22"/>
          <w:highlight w:val="yellow"/>
        </w:rPr>
        <w:t>𝑎𝑡</w:t>
      </w:r>
      <w:r>
        <w:rPr>
          <w:rFonts w:ascii="新細明體" w:hAnsi="新細明體" w:cs="新細明體"/>
          <w:kern w:val="0"/>
          <w:sz w:val="22"/>
          <w:highlight w:val="yellow"/>
        </w:rPr>
        <w:t>) as the expected reward</w:t>
      </w:r>
      <w:r>
        <w:rPr>
          <w:rFonts w:ascii="新細明體" w:hAnsi="新細明體" w:cs="新細明體"/>
          <w:kern w:val="0"/>
          <w:sz w:val="22"/>
        </w:rPr>
        <w:t xml:space="preserve"> based on the</w:t>
      </w:r>
      <w:r>
        <w:rPr>
          <w:rFonts w:ascii="新細明體" w:hAnsi="新細明體" w:cs="新細明體"/>
          <w:kern w:val="0"/>
          <w:sz w:val="22"/>
          <w:highlight w:val="yellow"/>
        </w:rPr>
        <w:t xml:space="preserve">state </w:t>
      </w:r>
      <w:r>
        <w:rPr>
          <w:rFonts w:ascii="Cambria Math" w:hAnsi="Cambria Math" w:cs="Cambria Math"/>
          <w:kern w:val="0"/>
          <w:sz w:val="22"/>
          <w:highlight w:val="yellow"/>
        </w:rPr>
        <w:t>𝑠𝑡</w:t>
      </w:r>
      <w:r>
        <w:rPr>
          <w:rFonts w:ascii="新細明體" w:hAnsi="新細明體" w:cs="新細明體"/>
          <w:kern w:val="0"/>
          <w:sz w:val="22"/>
          <w:highlight w:val="yellow"/>
        </w:rPr>
        <w:t xml:space="preserve"> and the action </w:t>
      </w:r>
      <w:r>
        <w:rPr>
          <w:rFonts w:ascii="Cambria Math" w:hAnsi="Cambria Math" w:cs="Cambria Math"/>
          <w:kern w:val="0"/>
          <w:sz w:val="22"/>
          <w:highlight w:val="yellow"/>
        </w:rPr>
        <w:t>𝑎𝑡</w:t>
      </w:r>
    </w:p>
    <w:p>
      <w:pPr>
        <w:widowControl/>
        <w:rPr>
          <w:rFonts w:ascii="新細明體" w:hAnsi="新細明體" w:cs="新細明體"/>
          <w:kern w:val="0"/>
          <w:sz w:val="22"/>
          <w:highlight w:val="yellow"/>
        </w:rPr>
      </w:pPr>
      <w:r>
        <w:rPr>
          <w:rFonts w:ascii="新細明體" w:hAnsi="新細明體" w:cs="新細明體"/>
          <w:kern w:val="0"/>
          <w:sz w:val="22"/>
        </w:rPr>
        <w:t>. As shown in the rightmost part of Figure 3,</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the </w:t>
      </w:r>
      <w:r>
        <w:rPr>
          <w:rFonts w:ascii="新細明體" w:hAnsi="新細明體" w:cs="新細明體"/>
          <w:kern w:val="0"/>
          <w:sz w:val="22"/>
          <w:highlight w:val="yellow"/>
        </w:rPr>
        <w:t>dueling Q-network employs two deep neural networks to</w:t>
      </w:r>
    </w:p>
    <w:p>
      <w:pPr>
        <w:widowControl/>
        <w:rPr>
          <w:rFonts w:ascii="新細明體" w:hAnsi="新細明體" w:cs="新細明體"/>
          <w:kern w:val="0"/>
          <w:sz w:val="22"/>
        </w:rPr>
      </w:pPr>
      <w:r>
        <w:rPr>
          <w:rFonts w:ascii="新細明體" w:hAnsi="新細明體" w:cs="新細明體"/>
          <w:kern w:val="0"/>
          <w:sz w:val="22"/>
          <w:highlight w:val="yellow"/>
        </w:rPr>
        <w:t xml:space="preserve">compute the </w:t>
      </w:r>
      <w:commentRangeStart w:id="3"/>
      <w:r>
        <w:rPr>
          <w:rFonts w:ascii="新細明體" w:hAnsi="新細明體" w:cs="新細明體"/>
          <w:kern w:val="0"/>
          <w:sz w:val="22"/>
          <w:highlight w:val="yellow"/>
        </w:rPr>
        <w:t xml:space="preserve">value function </w:t>
      </w:r>
      <w:r>
        <w:rPr>
          <w:rFonts w:ascii="Cambria Math" w:hAnsi="Cambria Math" w:cs="Cambria Math"/>
          <w:kern w:val="0"/>
          <w:sz w:val="22"/>
          <w:highlight w:val="yellow"/>
        </w:rPr>
        <w:t>𝑓𝜃𝑉</w:t>
      </w:r>
      <w:r>
        <w:rPr>
          <w:rFonts w:ascii="新細明體" w:hAnsi="新細明體" w:cs="新細明體"/>
          <w:kern w:val="0"/>
          <w:sz w:val="22"/>
          <w:highlight w:val="yellow"/>
        </w:rPr>
        <w:t>(·)</w:t>
      </w:r>
      <w:commentRangeEnd w:id="3"/>
      <w:r>
        <w:rPr>
          <w:rStyle w:val="9"/>
        </w:rPr>
        <w:commentReference w:id="3"/>
      </w:r>
      <w:r>
        <w:rPr>
          <w:rFonts w:ascii="新細明體" w:hAnsi="新細明體" w:cs="新細明體"/>
          <w:kern w:val="0"/>
          <w:sz w:val="22"/>
          <w:highlight w:val="yellow"/>
        </w:rPr>
        <w:t xml:space="preserve"> and </w:t>
      </w:r>
      <w:commentRangeStart w:id="4"/>
      <w:r>
        <w:rPr>
          <w:rFonts w:ascii="新細明體" w:hAnsi="新細明體" w:cs="新細明體"/>
          <w:kern w:val="0"/>
          <w:sz w:val="22"/>
          <w:highlight w:val="yellow"/>
        </w:rPr>
        <w:t xml:space="preserve">advantage function </w:t>
      </w:r>
      <w:r>
        <w:rPr>
          <w:rFonts w:ascii="Cambria Math" w:hAnsi="Cambria Math" w:cs="Cambria Math"/>
          <w:kern w:val="0"/>
          <w:sz w:val="22"/>
          <w:highlight w:val="yellow"/>
        </w:rPr>
        <w:t>𝑓𝜃𝐴</w:t>
      </w:r>
      <w:r>
        <w:rPr>
          <w:rFonts w:ascii="新細明體" w:hAnsi="新細明體" w:cs="新細明體"/>
          <w:kern w:val="0"/>
          <w:sz w:val="22"/>
          <w:highlight w:val="yellow"/>
        </w:rPr>
        <w:t>(·)</w:t>
      </w:r>
      <w:commentRangeEnd w:id="4"/>
      <w:r>
        <w:rPr>
          <w:rStyle w:val="9"/>
        </w:rPr>
        <w:commentReference w:id="4"/>
      </w:r>
      <w:r>
        <w:rPr>
          <w:rFonts w:ascii="新細明體" w:hAnsi="新細明體" w:cs="新細明體"/>
          <w:kern w:val="0"/>
          <w:sz w:val="22"/>
        </w:rPr>
        <w:t>,respectively. Then the Q-function can be calculated by:</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4008120" cy="426720"/>
            <wp:effectExtent l="0" t="0" r="0" b="0"/>
            <wp:docPr id="1029862145" name="圖片 1" descr="一張含有 字型, 文字, 印刷術,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2145" name="圖片 1" descr="一張含有 字型, 文字, 印刷術, 書法 的圖片&#10;&#10;自動產生的描述"/>
                    <pic:cNvPicPr>
                      <a:picLocks noChangeAspect="1"/>
                    </pic:cNvPicPr>
                  </pic:nvPicPr>
                  <pic:blipFill>
                    <a:blip r:embed="rId40"/>
                    <a:stretch>
                      <a:fillRect/>
                    </a:stretch>
                  </pic:blipFill>
                  <pic:spPr>
                    <a:xfrm>
                      <a:off x="0" y="0"/>
                      <a:ext cx="4008467" cy="426757"/>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wher</w:t>
      </w:r>
      <w:r>
        <w:rPr>
          <w:rFonts w:ascii="新細明體" w:hAnsi="新細明體" w:cs="新細明體"/>
          <w:kern w:val="0"/>
          <w:sz w:val="22"/>
          <w:highlight w:val="yellow"/>
        </w:rPr>
        <w:t xml:space="preserve">e </w:t>
      </w:r>
      <w:r>
        <w:rPr>
          <w:rFonts w:ascii="Cambria Math" w:hAnsi="Cambria Math" w:cs="Cambria Math"/>
          <w:kern w:val="0"/>
          <w:sz w:val="22"/>
          <w:highlight w:val="yellow"/>
        </w:rPr>
        <w:t>𝑓𝜃𝑉</w:t>
      </w:r>
      <w:r>
        <w:rPr>
          <w:rFonts w:ascii="新細明體" w:hAnsi="新細明體" w:cs="新細明體"/>
          <w:kern w:val="0"/>
          <w:sz w:val="22"/>
          <w:highlight w:val="yellow"/>
        </w:rPr>
        <w:t xml:space="preserve">(·) and </w:t>
      </w:r>
      <w:r>
        <w:rPr>
          <w:rFonts w:ascii="Cambria Math" w:hAnsi="Cambria Math" w:cs="Cambria Math"/>
          <w:kern w:val="0"/>
          <w:sz w:val="22"/>
          <w:highlight w:val="yellow"/>
        </w:rPr>
        <w:t>𝑓𝜃𝐴</w:t>
      </w:r>
      <w:r>
        <w:rPr>
          <w:rFonts w:ascii="新細明體" w:hAnsi="新細明體" w:cs="新細明體"/>
          <w:kern w:val="0"/>
          <w:sz w:val="22"/>
          <w:highlight w:val="yellow"/>
        </w:rPr>
        <w:t>(·) are two separate multi-layer perceptions</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 xml:space="preserve">with parameters </w:t>
      </w:r>
      <w:r>
        <w:rPr>
          <w:rFonts w:ascii="Cambria Math" w:hAnsi="Cambria Math" w:cs="Cambria Math"/>
          <w:kern w:val="0"/>
          <w:sz w:val="22"/>
          <w:highlight w:val="yellow"/>
        </w:rPr>
        <w:t>𝜃𝑉</w:t>
      </w:r>
      <w:r>
        <w:rPr>
          <w:rFonts w:ascii="新細明體" w:hAnsi="新細明體" w:cs="新細明體"/>
          <w:kern w:val="0"/>
          <w:sz w:val="22"/>
          <w:highlight w:val="yellow"/>
        </w:rPr>
        <w:t xml:space="preserve"> and </w:t>
      </w:r>
      <w:r>
        <w:rPr>
          <w:rFonts w:ascii="Cambria Math" w:hAnsi="Cambria Math" w:cs="Cambria Math"/>
          <w:kern w:val="0"/>
          <w:sz w:val="22"/>
          <w:highlight w:val="yellow"/>
        </w:rPr>
        <w:t>𝜃𝐴</w:t>
      </w:r>
      <w:r>
        <w:rPr>
          <w:rFonts w:ascii="新細明體" w:hAnsi="新細明體" w:cs="新細明體"/>
          <w:kern w:val="0"/>
          <w:sz w:val="22"/>
          <w:highlight w:val="yellow"/>
        </w:rPr>
        <w:t xml:space="preserve">, respectively, and let </w:t>
      </w:r>
      <w:r>
        <w:rPr>
          <w:rFonts w:ascii="Cambria Math" w:hAnsi="Cambria Math" w:cs="Cambria Math"/>
          <w:kern w:val="0"/>
          <w:sz w:val="22"/>
          <w:highlight w:val="yellow"/>
        </w:rPr>
        <w:t>𝜃𝑄</w:t>
      </w:r>
      <w:r>
        <w:rPr>
          <w:rFonts w:ascii="新細明體" w:hAnsi="新細明體" w:cs="新細明體"/>
          <w:kern w:val="0"/>
          <w:sz w:val="22"/>
          <w:highlight w:val="yellow"/>
        </w:rPr>
        <w:t xml:space="preserve"> = {</w:t>
      </w:r>
      <w:r>
        <w:rPr>
          <w:rFonts w:ascii="Cambria Math" w:hAnsi="Cambria Math" w:cs="Cambria Math"/>
          <w:kern w:val="0"/>
          <w:sz w:val="22"/>
          <w:highlight w:val="yellow"/>
        </w:rPr>
        <w:t>𝜃𝑉</w:t>
      </w:r>
      <w:r>
        <w:rPr>
          <w:rFonts w:ascii="新細明體" w:hAnsi="新細明體" w:cs="新細明體"/>
          <w:kern w:val="0"/>
          <w:sz w:val="22"/>
          <w:highlight w:val="yellow"/>
        </w:rPr>
        <w:t xml:space="preserve"> , </w:t>
      </w:r>
      <w:r>
        <w:rPr>
          <w:rFonts w:ascii="Cambria Math" w:hAnsi="Cambria Math" w:cs="Cambria Math"/>
          <w:kern w:val="0"/>
          <w:sz w:val="22"/>
          <w:highlight w:val="yellow"/>
        </w:rPr>
        <w:t>𝜃𝐴</w:t>
      </w:r>
      <w:r>
        <w:rPr>
          <w:rFonts w:ascii="新細明體" w:hAnsi="新細明體" w:cs="新細明體"/>
          <w:kern w:val="0"/>
          <w:sz w:val="22"/>
          <w:highlight w:val="yellow"/>
        </w:rPr>
        <w:t xml:space="preserve">}.The optimal Q-function </w:t>
      </w:r>
      <w:r>
        <w:rPr>
          <w:rFonts w:ascii="Cambria Math" w:hAnsi="Cambria Math" w:cs="Cambria Math"/>
          <w:kern w:val="0"/>
          <w:sz w:val="22"/>
          <w:highlight w:val="yellow"/>
        </w:rPr>
        <w:t>𝑄</w:t>
      </w:r>
      <w:r>
        <w:rPr>
          <w:rFonts w:hint="eastAsia" w:ascii="MS Mincho" w:hAnsi="MS Mincho" w:eastAsia="MS Mincho" w:cs="MS Mincho"/>
          <w:kern w:val="0"/>
          <w:sz w:val="22"/>
          <w:highlight w:val="yellow"/>
        </w:rPr>
        <w:t>∗</w:t>
      </w:r>
      <w:r>
        <w:rPr>
          <w:rFonts w:ascii="新細明體" w:hAnsi="新細明體" w:cs="新細明體"/>
          <w:kern w:val="0"/>
          <w:sz w:val="22"/>
          <w:highlight w:val="yellow"/>
        </w:rPr>
        <w:t>(</w:t>
      </w:r>
      <w:r>
        <w:rPr>
          <w:rFonts w:ascii="Cambria Math" w:hAnsi="Cambria Math" w:cs="Cambria Math"/>
          <w:kern w:val="0"/>
          <w:sz w:val="22"/>
          <w:highlight w:val="yellow"/>
        </w:rPr>
        <w:t>𝑠𝑡</w:t>
      </w:r>
      <w:r>
        <w:rPr>
          <w:rFonts w:ascii="新細明體" w:hAnsi="新細明體" w:cs="新細明體"/>
          <w:kern w:val="0"/>
          <w:sz w:val="22"/>
          <w:highlight w:val="yellow"/>
        </w:rPr>
        <w:t xml:space="preserve">, </w:t>
      </w:r>
      <w:r>
        <w:rPr>
          <w:rFonts w:ascii="Cambria Math" w:hAnsi="Cambria Math" w:cs="Cambria Math"/>
          <w:kern w:val="0"/>
          <w:sz w:val="22"/>
          <w:highlight w:val="yellow"/>
        </w:rPr>
        <w:t>𝑎𝑡</w:t>
      </w:r>
      <w:r>
        <w:rPr>
          <w:rFonts w:ascii="新細明體" w:hAnsi="新細明體" w:cs="新細明體"/>
          <w:kern w:val="0"/>
          <w:sz w:val="22"/>
          <w:highlight w:val="yellow"/>
        </w:rPr>
        <w:t xml:space="preserve">), which has the maximum expected reward achievable by the optimal policy </w:t>
      </w:r>
      <w:r>
        <w:rPr>
          <w:rFonts w:ascii="Cambria Math" w:hAnsi="Cambria Math" w:cs="Cambria Math"/>
          <w:kern w:val="0"/>
          <w:sz w:val="22"/>
          <w:highlight w:val="yellow"/>
        </w:rPr>
        <w:t>𝜋</w:t>
      </w:r>
      <w:r>
        <w:rPr>
          <w:rFonts w:hint="eastAsia" w:ascii="MS Mincho" w:hAnsi="MS Mincho" w:eastAsia="MS Mincho" w:cs="MS Mincho"/>
          <w:kern w:val="0"/>
          <w:sz w:val="22"/>
          <w:highlight w:val="yellow"/>
        </w:rPr>
        <w:t>∗</w:t>
      </w:r>
      <w:r>
        <w:rPr>
          <w:rFonts w:ascii="新細明體" w:hAnsi="新細明體" w:cs="新細明體"/>
          <w:kern w:val="0"/>
          <w:sz w:val="22"/>
        </w:rPr>
        <w:t>, follows the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Bellman equation as:</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3627120" cy="432435"/>
            <wp:effectExtent l="0" t="0" r="0" b="5715"/>
            <wp:docPr id="16964863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86314" name="圖片 1"/>
                    <pic:cNvPicPr>
                      <a:picLocks noChangeAspect="1"/>
                    </pic:cNvPicPr>
                  </pic:nvPicPr>
                  <pic:blipFill>
                    <a:blip r:embed="rId41"/>
                    <a:stretch>
                      <a:fillRect/>
                    </a:stretch>
                  </pic:blipFill>
                  <pic:spPr>
                    <a:xfrm>
                      <a:off x="0" y="0"/>
                      <a:ext cx="3720173" cy="444021"/>
                    </a:xfrm>
                    <a:prstGeom prst="rect">
                      <a:avLst/>
                    </a:prstGeom>
                  </pic:spPr>
                </pic:pic>
              </a:graphicData>
            </a:graphic>
          </wp:inline>
        </w:drawing>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8"/>
          <w:szCs w:val="28"/>
          <w:highlight w:val="yellow"/>
        </w:rPr>
        <w:t>4.4.2 Double Q-Learning with Prioritized Experience Replay.</w:t>
      </w: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 xml:space="preserve">During each episode in the MCR process, at each timestep </w:t>
      </w:r>
      <w:r>
        <w:rPr>
          <w:rFonts w:ascii="Cambria Math" w:hAnsi="Cambria Math" w:cs="Cambria Math"/>
          <w:kern w:val="0"/>
          <w:sz w:val="22"/>
        </w:rPr>
        <w:t>𝑡</w:t>
      </w:r>
      <w:r>
        <w:rPr>
          <w:rFonts w:ascii="新細明體" w:hAnsi="新細明體" w:cs="新細明體"/>
          <w:kern w:val="0"/>
          <w:sz w:val="22"/>
        </w:rPr>
        <w:t xml:space="preserve">,the CRS agent obtains </w:t>
      </w:r>
      <w:r>
        <w:rPr>
          <w:rFonts w:ascii="新細明體" w:hAnsi="新細明體" w:cs="新細明體"/>
          <w:kern w:val="0"/>
          <w:sz w:val="22"/>
          <w:highlight w:val="yellow"/>
        </w:rPr>
        <w:t>the current state representation</w:t>
      </w:r>
      <w:r>
        <w:rPr>
          <w:rFonts w:ascii="新細明體" w:hAnsi="新細明體" w:cs="新細明體"/>
          <w:kern w:val="0"/>
          <w:sz w:val="22"/>
        </w:rPr>
        <w:t xml:space="preserve"> </w:t>
      </w:r>
      <w:r>
        <w:rPr>
          <w:rFonts w:ascii="Cambria Math" w:hAnsi="Cambria Math" w:cs="Cambria Math"/>
          <w:kern w:val="0"/>
          <w:sz w:val="22"/>
        </w:rPr>
        <w:drawing>
          <wp:inline distT="0" distB="0" distL="0" distR="0">
            <wp:extent cx="426720" cy="213360"/>
            <wp:effectExtent l="0" t="0" r="0" b="0"/>
            <wp:docPr id="4779870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87067" name="圖片 1"/>
                    <pic:cNvPicPr>
                      <a:picLocks noChangeAspect="1"/>
                    </pic:cNvPicPr>
                  </pic:nvPicPr>
                  <pic:blipFill>
                    <a:blip r:embed="rId42"/>
                    <a:stretch>
                      <a:fillRect/>
                    </a:stretch>
                  </pic:blipFill>
                  <pic:spPr>
                    <a:xfrm>
                      <a:off x="0" y="0"/>
                      <a:ext cx="426760" cy="213380"/>
                    </a:xfrm>
                    <a:prstGeom prst="rect">
                      <a:avLst/>
                    </a:prstGeom>
                  </pic:spPr>
                </pic:pic>
              </a:graphicData>
            </a:graphic>
          </wp:inline>
        </w:drawing>
      </w:r>
      <w:r>
        <w:rPr>
          <w:rFonts w:ascii="新細明體" w:hAnsi="新細明體" w:cs="新細明體"/>
          <w:kern w:val="0"/>
          <w:sz w:val="22"/>
        </w:rPr>
        <w:t xml:space="preserve"> via the graph-enhanced state representational learning described in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Section 4.2. Then the agent selects an action </w:t>
      </w:r>
      <w:r>
        <w:rPr>
          <w:rFonts w:ascii="Cambria Math" w:hAnsi="Cambria Math" w:cs="Cambria Math"/>
          <w:kern w:val="0"/>
          <w:sz w:val="22"/>
        </w:rPr>
        <w:t>𝑎𝑡</w:t>
      </w:r>
      <w:r>
        <w:rPr>
          <w:rFonts w:ascii="新細明體" w:hAnsi="新細明體" w:cs="新細明體"/>
          <w:kern w:val="0"/>
          <w:sz w:val="22"/>
        </w:rPr>
        <w:t xml:space="preserve"> from the candidate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action space A</w:t>
      </w:r>
      <w:r>
        <w:rPr>
          <w:rFonts w:ascii="Cambria Math" w:hAnsi="Cambria Math" w:cs="Cambria Math"/>
          <w:kern w:val="0"/>
          <w:sz w:val="22"/>
        </w:rPr>
        <w:t>𝑡</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 which is obtained via the action selection strategies described in Section 4.3. </w:t>
      </w:r>
      <w:r>
        <w:rPr>
          <w:rFonts w:ascii="新細明體" w:hAnsi="新細明體" w:cs="新細明體"/>
          <w:kern w:val="0"/>
          <w:sz w:val="22"/>
          <w:highlight w:val="yellow"/>
        </w:rPr>
        <w:t xml:space="preserve">Here we incorporate </w:t>
      </w:r>
      <w:r>
        <w:rPr>
          <w:rFonts w:ascii="Cambria Math" w:hAnsi="Cambria Math" w:cs="Cambria Math"/>
          <w:kern w:val="0"/>
          <w:sz w:val="22"/>
          <w:highlight w:val="yellow"/>
        </w:rPr>
        <w:t>𝜖</w:t>
      </w:r>
      <w:r>
        <w:rPr>
          <w:rFonts w:ascii="新細明體" w:hAnsi="新細明體" w:cs="新細明體"/>
          <w:kern w:val="0"/>
          <w:sz w:val="22"/>
          <w:highlight w:val="yellow"/>
        </w:rPr>
        <w:t>-greedy method</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to balance the exploration and exploitation in action sampling (i.e.,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select a greedy action based on the max Q-value with probability</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1 </w:t>
      </w:r>
      <w:r>
        <w:rPr>
          <w:rFonts w:hint="eastAsia" w:ascii="Microsoft YaHei" w:hAnsi="Microsoft YaHei" w:eastAsia="Microsoft YaHei" w:cs="Microsoft YaHei"/>
          <w:kern w:val="0"/>
          <w:sz w:val="22"/>
        </w:rPr>
        <w:t>−</w:t>
      </w:r>
      <w:r>
        <w:rPr>
          <w:rFonts w:ascii="新細明體" w:hAnsi="新細明體" w:cs="新細明體"/>
          <w:kern w:val="0"/>
          <w:sz w:val="22"/>
        </w:rPr>
        <w:t xml:space="preserve"> </w:t>
      </w:r>
      <w:r>
        <w:rPr>
          <w:rFonts w:ascii="Cambria Math" w:hAnsi="Cambria Math" w:cs="Cambria Math"/>
          <w:kern w:val="0"/>
          <w:sz w:val="22"/>
        </w:rPr>
        <w:t>𝜖</w:t>
      </w:r>
      <w:r>
        <w:rPr>
          <w:rFonts w:ascii="新細明體" w:hAnsi="新細明體" w:cs="新細明體"/>
          <w:kern w:val="0"/>
          <w:sz w:val="22"/>
        </w:rPr>
        <w:t xml:space="preserve">, and a random action with probability </w:t>
      </w:r>
      <w:r>
        <w:rPr>
          <w:rFonts w:ascii="Cambria Math" w:hAnsi="Cambria Math" w:cs="Cambria Math"/>
          <w:kern w:val="0"/>
          <w:sz w:val="22"/>
        </w:rPr>
        <w:t>𝜖</w:t>
      </w:r>
      <w:r>
        <w:rPr>
          <w:rFonts w:ascii="新細明體" w:hAnsi="新細明體" w:cs="新細明體"/>
          <w:kern w:val="0"/>
          <w:sz w:val="22"/>
        </w:rPr>
        <w:t>).</w:t>
      </w:r>
    </w:p>
    <w:p>
      <w:pPr>
        <w:widowControl/>
        <w:rPr>
          <w:rFonts w:ascii="新細明體" w:hAnsi="新細明體" w:cs="新細明體"/>
          <w:kern w:val="0"/>
          <w:sz w:val="22"/>
          <w:highlight w:val="yellow"/>
        </w:rPr>
      </w:pPr>
      <w:r>
        <w:rPr>
          <w:rFonts w:ascii="新細明體" w:hAnsi="新細明體" w:cs="新細明體"/>
          <w:kern w:val="0"/>
          <w:sz w:val="22"/>
        </w:rPr>
        <w:t xml:space="preserve">Then, the agent will receive the reward </w:t>
      </w:r>
      <w:r>
        <w:rPr>
          <w:rFonts w:ascii="Cambria Math" w:hAnsi="Cambria Math" w:cs="Cambria Math"/>
          <w:kern w:val="0"/>
          <w:sz w:val="22"/>
        </w:rPr>
        <w:t>𝑟𝑡</w:t>
      </w:r>
      <w:r>
        <w:rPr>
          <w:rFonts w:ascii="新細明體" w:hAnsi="新細明體" w:cs="新細明體"/>
          <w:kern w:val="0"/>
          <w:sz w:val="22"/>
        </w:rPr>
        <w:t xml:space="preserve"> from the user’s feedback. According to the feedback, the current state </w:t>
      </w:r>
      <w:r>
        <w:rPr>
          <w:rFonts w:ascii="Cambria Math" w:hAnsi="Cambria Math" w:cs="Cambria Math"/>
          <w:kern w:val="0"/>
          <w:sz w:val="22"/>
        </w:rPr>
        <w:t>𝑠𝑡</w:t>
      </w:r>
      <w:r>
        <w:rPr>
          <w:rFonts w:ascii="新細明體" w:hAnsi="新細明體" w:cs="新細明體"/>
          <w:kern w:val="0"/>
          <w:sz w:val="22"/>
        </w:rPr>
        <w:t xml:space="preserve"> transitions to the next state </w:t>
      </w:r>
      <w:r>
        <w:rPr>
          <w:rFonts w:ascii="Cambria Math" w:hAnsi="Cambria Math" w:cs="Cambria Math"/>
          <w:kern w:val="0"/>
          <w:sz w:val="22"/>
        </w:rPr>
        <w:t>𝑠𝑡</w:t>
      </w:r>
      <w:r>
        <w:rPr>
          <w:rFonts w:ascii="新細明體" w:hAnsi="新細明體" w:cs="新細明體"/>
          <w:kern w:val="0"/>
          <w:sz w:val="22"/>
        </w:rPr>
        <w:t>+1, and the candidate action space A</w:t>
      </w:r>
      <w:r>
        <w:rPr>
          <w:rFonts w:ascii="Cambria Math" w:hAnsi="Cambria Math" w:cs="Cambria Math"/>
          <w:kern w:val="0"/>
          <w:sz w:val="22"/>
        </w:rPr>
        <w:t>𝑡</w:t>
      </w:r>
      <w:r>
        <w:rPr>
          <w:rFonts w:ascii="新細明體" w:hAnsi="新細明體" w:cs="新細明體"/>
          <w:kern w:val="0"/>
          <w:sz w:val="22"/>
        </w:rPr>
        <w:t>+1 is updated</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accordingly. </w:t>
      </w:r>
      <w:r>
        <w:rPr>
          <w:rFonts w:ascii="新細明體" w:hAnsi="新細明體" w:cs="新細明體"/>
          <w:kern w:val="0"/>
          <w:sz w:val="22"/>
          <w:highlight w:val="yellow"/>
        </w:rPr>
        <w:t xml:space="preserve">The experience </w:t>
      </w:r>
    </w:p>
    <w:p>
      <w:pPr>
        <w:widowControl/>
        <w:rPr>
          <w:rFonts w:hint="eastAsia" w:ascii="新細明體" w:hAnsi="新細明體" w:cs="新細明體"/>
          <w:kern w:val="0"/>
          <w:sz w:val="22"/>
        </w:rPr>
      </w:pPr>
      <w:r>
        <w:rPr>
          <w:rFonts w:ascii="新細明體" w:hAnsi="新細明體" w:cs="新細明體"/>
          <w:kern w:val="0"/>
          <w:sz w:val="22"/>
          <w:highlight w:val="yellow"/>
        </w:rPr>
        <w:t>(</w:t>
      </w:r>
      <w:r>
        <w:rPr>
          <w:rFonts w:ascii="Cambria Math" w:hAnsi="Cambria Math" w:cs="Cambria Math"/>
          <w:kern w:val="0"/>
          <w:sz w:val="22"/>
          <w:highlight w:val="yellow"/>
        </w:rPr>
        <w:t>𝑠𝑡</w:t>
      </w:r>
      <w:r>
        <w:rPr>
          <w:rFonts w:ascii="新細明體" w:hAnsi="新細明體" w:cs="新細明體"/>
          <w:kern w:val="0"/>
          <w:sz w:val="22"/>
          <w:highlight w:val="yellow"/>
        </w:rPr>
        <w:t xml:space="preserve">, </w:t>
      </w:r>
      <w:r>
        <w:rPr>
          <w:rFonts w:ascii="Cambria Math" w:hAnsi="Cambria Math" w:cs="Cambria Math"/>
          <w:kern w:val="0"/>
          <w:sz w:val="22"/>
          <w:highlight w:val="yellow"/>
        </w:rPr>
        <w:t>𝑎𝑡</w:t>
      </w:r>
      <w:r>
        <w:rPr>
          <w:rFonts w:ascii="新細明體" w:hAnsi="新細明體" w:cs="新細明體"/>
          <w:kern w:val="0"/>
          <w:sz w:val="22"/>
          <w:highlight w:val="yellow"/>
        </w:rPr>
        <w:t xml:space="preserve">, </w:t>
      </w:r>
      <w:r>
        <w:rPr>
          <w:rFonts w:ascii="Cambria Math" w:hAnsi="Cambria Math" w:cs="Cambria Math"/>
          <w:kern w:val="0"/>
          <w:sz w:val="22"/>
          <w:highlight w:val="yellow"/>
        </w:rPr>
        <w:t>𝑟𝑡</w:t>
      </w:r>
      <w:r>
        <w:rPr>
          <w:rFonts w:ascii="新細明體" w:hAnsi="新細明體" w:cs="新細明體"/>
          <w:kern w:val="0"/>
          <w:sz w:val="22"/>
          <w:highlight w:val="yellow"/>
        </w:rPr>
        <w:t xml:space="preserve">, </w:t>
      </w:r>
      <w:r>
        <w:rPr>
          <w:rFonts w:ascii="Cambria Math" w:hAnsi="Cambria Math" w:cs="Cambria Math"/>
          <w:kern w:val="0"/>
          <w:sz w:val="22"/>
          <w:highlight w:val="yellow"/>
        </w:rPr>
        <w:t>𝑠𝑡</w:t>
      </w:r>
      <w:r>
        <w:rPr>
          <w:rFonts w:ascii="新細明體" w:hAnsi="新細明體" w:cs="新細明體"/>
          <w:kern w:val="0"/>
          <w:sz w:val="22"/>
          <w:highlight w:val="yellow"/>
        </w:rPr>
        <w:t>+1, A</w:t>
      </w:r>
      <w:r>
        <w:rPr>
          <w:rFonts w:ascii="Cambria Math" w:hAnsi="Cambria Math" w:cs="Cambria Math"/>
          <w:kern w:val="0"/>
          <w:sz w:val="22"/>
          <w:highlight w:val="yellow"/>
        </w:rPr>
        <w:t>𝑡</w:t>
      </w:r>
      <w:r>
        <w:rPr>
          <w:rFonts w:ascii="新細明體" w:hAnsi="新細明體" w:cs="新細明體"/>
          <w:kern w:val="0"/>
          <w:sz w:val="22"/>
          <w:highlight w:val="yellow"/>
        </w:rPr>
        <w:t>+1) is then stored</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into the</w:t>
      </w:r>
      <w:commentRangeStart w:id="5"/>
      <w:r>
        <w:rPr>
          <w:rFonts w:ascii="新細明體" w:hAnsi="新細明體" w:cs="新細明體"/>
          <w:kern w:val="0"/>
          <w:sz w:val="22"/>
          <w:highlight w:val="yellow"/>
        </w:rPr>
        <w:t xml:space="preserve"> replay buffer</w:t>
      </w:r>
      <w:commentRangeEnd w:id="5"/>
      <w:r>
        <w:rPr>
          <w:rStyle w:val="9"/>
        </w:rPr>
        <w:commentReference w:id="5"/>
      </w:r>
      <w:r>
        <w:rPr>
          <w:rFonts w:ascii="新細明體" w:hAnsi="新細明體" w:cs="新細明體"/>
          <w:kern w:val="0"/>
          <w:sz w:val="22"/>
          <w:highlight w:val="yellow"/>
        </w:rPr>
        <w:t xml:space="preserve"> D</w:t>
      </w:r>
      <w:r>
        <w:rPr>
          <w:rFonts w:ascii="新細明體" w:hAnsi="新細明體" w:cs="新細明體"/>
          <w:kern w:val="0"/>
          <w:sz w:val="22"/>
        </w:rPr>
        <w:t xml:space="preserve">. To train DQN, we sample </w:t>
      </w:r>
      <w:r>
        <w:rPr>
          <w:rFonts w:ascii="新細明體" w:hAnsi="新細明體" w:cs="新細明體"/>
          <w:kern w:val="0"/>
          <w:sz w:val="22"/>
          <w:highlight w:val="yellow"/>
        </w:rPr>
        <w:t>mini-batch</w:t>
      </w:r>
      <w:r>
        <w:rPr>
          <w:rFonts w:ascii="新細明體" w:hAnsi="新細明體" w:cs="新細明體"/>
          <w:kern w:val="0"/>
          <w:sz w:val="22"/>
        </w:rPr>
        <w:t xml:space="preserve"> of</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experiences from D, and minimize the following loss function:</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4846320" cy="365760"/>
            <wp:effectExtent l="0" t="0" r="0" b="0"/>
            <wp:docPr id="10798690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69075" name="圖片 1"/>
                    <pic:cNvPicPr>
                      <a:picLocks noChangeAspect="1"/>
                    </pic:cNvPicPr>
                  </pic:nvPicPr>
                  <pic:blipFill>
                    <a:blip r:embed="rId43"/>
                    <a:stretch>
                      <a:fillRect/>
                    </a:stretch>
                  </pic:blipFill>
                  <pic:spPr>
                    <a:xfrm>
                      <a:off x="0" y="0"/>
                      <a:ext cx="4846740" cy="365792"/>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rPr>
        <w:t xml:space="preserve">where </w:t>
      </w:r>
      <w:r>
        <w:rPr>
          <w:rFonts w:ascii="Cambria Math" w:hAnsi="Cambria Math" w:cs="Cambria Math"/>
          <w:kern w:val="0"/>
          <w:sz w:val="22"/>
        </w:rPr>
        <w:t>𝑦𝑡</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is the target value based on the currently optimal </w:t>
      </w:r>
      <w:r>
        <w:rPr>
          <w:rFonts w:ascii="Cambria Math" w:hAnsi="Cambria Math" w:cs="Cambria Math"/>
          <w:kern w:val="0"/>
          <w:sz w:val="22"/>
        </w:rPr>
        <w:t>𝑄</w:t>
      </w:r>
      <w:r>
        <w:rPr>
          <w:rFonts w:hint="eastAsia" w:ascii="MS Mincho" w:hAnsi="MS Mincho" w:eastAsia="MS Mincho" w:cs="MS Mincho"/>
          <w:kern w:val="0"/>
          <w:sz w:val="22"/>
        </w:rPr>
        <w:t>∗</w:t>
      </w:r>
      <w:r>
        <w:rPr>
          <w:rFonts w:ascii="新細明體" w:hAnsi="新細明體" w:cs="新細明體"/>
          <w:kern w:val="0"/>
          <w:sz w:val="22"/>
        </w:rPr>
        <w:t>.</w:t>
      </w:r>
    </w:p>
    <w:p>
      <w:pPr>
        <w:widowControl/>
        <w:rPr>
          <w:rFonts w:ascii="新細明體" w:hAnsi="新細明體" w:cs="新細明體"/>
          <w:kern w:val="0"/>
          <w:sz w:val="22"/>
          <w:highlight w:val="yellow"/>
        </w:rPr>
      </w:pPr>
      <w:r>
        <w:rPr>
          <w:rFonts w:ascii="新細明體" w:hAnsi="新細明體" w:cs="新細明體"/>
          <w:kern w:val="0"/>
          <w:sz w:val="22"/>
        </w:rPr>
        <w:t xml:space="preserve">To alleviate the </w:t>
      </w:r>
      <w:r>
        <w:rPr>
          <w:rFonts w:ascii="新細明體" w:hAnsi="新細明體" w:cs="新細明體"/>
          <w:kern w:val="0"/>
          <w:sz w:val="22"/>
          <w:highlight w:val="yellow"/>
        </w:rPr>
        <w:t>overestimation bias problem</w:t>
      </w:r>
      <w:r>
        <w:rPr>
          <w:rFonts w:ascii="新細明體" w:hAnsi="新細明體" w:cs="新細明體"/>
          <w:kern w:val="0"/>
          <w:sz w:val="22"/>
        </w:rPr>
        <w:t xml:space="preserve"> in conventional</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DQN, we adopt </w:t>
      </w:r>
      <w:r>
        <w:rPr>
          <w:rFonts w:ascii="新細明體" w:hAnsi="新細明體" w:cs="新細明體"/>
          <w:kern w:val="0"/>
          <w:sz w:val="22"/>
          <w:highlight w:val="yellow"/>
        </w:rPr>
        <w:t>Double Q-learning,</w:t>
      </w:r>
      <w:r>
        <w:rPr>
          <w:rFonts w:ascii="新細明體" w:hAnsi="新細明體" w:cs="新細明體"/>
          <w:kern w:val="0"/>
          <w:sz w:val="22"/>
        </w:rPr>
        <w:t xml:space="preserve"> which employs </w:t>
      </w:r>
      <w:r>
        <w:rPr>
          <w:rFonts w:ascii="新細明體" w:hAnsi="新細明體" w:cs="新細明體"/>
          <w:kern w:val="0"/>
          <w:sz w:val="22"/>
          <w:highlight w:val="yellow"/>
        </w:rPr>
        <w:t>a target</w:t>
      </w:r>
    </w:p>
    <w:p>
      <w:pPr>
        <w:widowControl/>
        <w:rPr>
          <w:rFonts w:ascii="新細明體" w:hAnsi="新細明體" w:cs="新細明體"/>
          <w:kern w:val="0"/>
          <w:sz w:val="22"/>
        </w:rPr>
      </w:pPr>
      <w:r>
        <w:rPr>
          <w:rFonts w:hint="eastAsia" w:ascii="新細明體" w:hAnsi="新細明體" w:cs="新細明體"/>
          <w:kern w:val="0"/>
          <w:sz w:val="22"/>
          <w:highlight w:val="yellow"/>
        </w:rPr>
        <w:t xml:space="preserve">network </w:t>
      </w:r>
      <w:r>
        <w:rPr>
          <w:rFonts w:ascii="Cambria Math" w:hAnsi="Cambria Math" w:cs="Cambria Math"/>
          <w:kern w:val="0"/>
          <w:sz w:val="22"/>
          <w:highlight w:val="yellow"/>
        </w:rPr>
        <w:t>𝑄</w:t>
      </w:r>
      <w:r>
        <w:rPr>
          <w:rFonts w:hint="eastAsia" w:ascii="新細明體" w:hAnsi="新細明體" w:cs="新細明體"/>
          <w:kern w:val="0"/>
          <w:sz w:val="22"/>
        </w:rPr>
        <w:t>′</w:t>
      </w:r>
      <w:r>
        <w:rPr>
          <w:rFonts w:hint="eastAsia" w:ascii="新細明體" w:hAnsi="新細明體" w:cs="新細明體"/>
          <w:kern w:val="0"/>
          <w:sz w:val="22"/>
          <w:highlight w:val="yellow"/>
        </w:rPr>
        <w:t>as a periodic copy from the online network</w:t>
      </w:r>
      <w:r>
        <w:rPr>
          <w:rFonts w:hint="eastAsia" w:ascii="新細明體" w:hAnsi="新細明體" w:cs="新細明體"/>
          <w:kern w:val="0"/>
          <w:sz w:val="22"/>
        </w:rPr>
        <w:t xml:space="preserve">. </w:t>
      </w:r>
      <w:r>
        <w:rPr>
          <w:rFonts w:hint="eastAsia" w:ascii="新細明體" w:hAnsi="新細明體" w:cs="新細明體"/>
          <w:kern w:val="0"/>
          <w:sz w:val="22"/>
          <w:highlight w:val="yellow"/>
        </w:rPr>
        <w:t>The target</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value of the online network</w:t>
      </w:r>
      <w:r>
        <w:rPr>
          <w:rFonts w:ascii="新細明體" w:hAnsi="新細明體" w:cs="新細明體"/>
          <w:kern w:val="0"/>
          <w:sz w:val="22"/>
        </w:rPr>
        <w:t xml:space="preserve"> is then changed to:</w:t>
      </w:r>
    </w:p>
    <w:p>
      <w:pPr>
        <w:widowControl/>
        <w:rPr>
          <w:rFonts w:ascii="新細明體" w:hAnsi="新細明體" w:cs="新細明體"/>
          <w:kern w:val="0"/>
          <w:sz w:val="22"/>
        </w:rPr>
      </w:pPr>
      <w:r>
        <w:rPr>
          <w:rFonts w:ascii="新細明體" w:hAnsi="新細明體" w:cs="新細明體"/>
          <w:kern w:val="0"/>
          <w:sz w:val="22"/>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824095" cy="487680"/>
            <wp:effectExtent l="0" t="0" r="0" b="7620"/>
            <wp:wrapSquare wrapText="bothSides"/>
            <wp:docPr id="11275795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79568" name="圖片 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823878" cy="487722"/>
                    </a:xfrm>
                    <a:prstGeom prst="rect">
                      <a:avLst/>
                    </a:prstGeom>
                  </pic:spPr>
                </pic:pic>
              </a:graphicData>
            </a:graphic>
          </wp:anchor>
        </w:drawing>
      </w:r>
      <w:r>
        <w:rPr>
          <w:rFonts w:ascii="新細明體" w:hAnsi="新細明體" w:cs="新細明體"/>
          <w:kern w:val="0"/>
          <w:sz w:val="22"/>
        </w:rPr>
        <w:br w:type="textWrapping" w:clear="all"/>
      </w:r>
      <w:r>
        <w:rPr>
          <w:rFonts w:hint="eastAsia" w:ascii="新細明體" w:hAnsi="新細明體" w:cs="新細明體"/>
          <w:kern w:val="0"/>
          <w:sz w:val="22"/>
          <w:highlight w:val="yellow"/>
        </w:rPr>
        <w:t xml:space="preserve">where </w:t>
      </w:r>
      <w:r>
        <w:rPr>
          <w:rFonts w:ascii="Cambria Math" w:hAnsi="Cambria Math" w:cs="Cambria Math"/>
          <w:kern w:val="0"/>
          <w:sz w:val="22"/>
          <w:highlight w:val="yellow"/>
        </w:rPr>
        <w:t>𝜃𝑄</w:t>
      </w:r>
      <w:r>
        <w:rPr>
          <w:rFonts w:hint="eastAsia" w:ascii="新細明體" w:hAnsi="新細明體" w:cs="新細明體"/>
          <w:kern w:val="0"/>
          <w:sz w:val="22"/>
          <w:highlight w:val="yellow"/>
        </w:rPr>
        <w:t>′ denotes the parameter of the target network</w:t>
      </w:r>
      <w:r>
        <w:rPr>
          <w:rFonts w:ascii="新細明體" w:hAnsi="新細明體" w:cs="新細明體"/>
          <w:kern w:val="0"/>
          <w:sz w:val="22"/>
        </w:rPr>
        <w:t xml:space="preserve"> ,</w:t>
      </w:r>
      <w:r>
        <w:rPr>
          <w:rFonts w:ascii="新細明體" w:hAnsi="新細明體" w:cs="新細明體"/>
          <w:kern w:val="0"/>
          <w:sz w:val="22"/>
          <w:highlight w:val="yellow"/>
        </w:rPr>
        <w:t>argmax for action selection(</w:t>
      </w:r>
      <w:commentRangeStart w:id="6"/>
      <w:r>
        <w:rPr>
          <w:rFonts w:ascii="新細明體" w:hAnsi="新細明體" w:cs="新細明體"/>
          <w:kern w:val="0"/>
          <w:sz w:val="22"/>
          <w:highlight w:val="yellow"/>
        </w:rPr>
        <w:t>online network)</w:t>
      </w:r>
      <w:commentRangeEnd w:id="6"/>
      <w:r>
        <w:rPr>
          <w:rStyle w:val="9"/>
        </w:rPr>
        <w:commentReference w:id="6"/>
      </w:r>
      <w:r>
        <w:rPr>
          <w:rFonts w:ascii="新細明體" w:hAnsi="新細明體" w:cs="新細明體"/>
          <w:kern w:val="0"/>
          <w:sz w:val="22"/>
          <w:highlight w:val="yellow"/>
        </w:rPr>
        <w:t>,and the big Q’for target value evaluation .</w:t>
      </w:r>
    </w:p>
    <w:p>
      <w:pPr>
        <w:widowControl/>
        <w:rPr>
          <w:rFonts w:ascii="新細明體" w:hAnsi="新細明體" w:cs="新細明體"/>
          <w:kern w:val="0"/>
          <w:sz w:val="22"/>
        </w:rPr>
      </w:pPr>
      <w:r>
        <w:rPr>
          <w:rFonts w:hint="eastAsia" w:ascii="新細明體" w:hAnsi="新細明體" w:cs="新細明體"/>
          <w:kern w:val="0"/>
          <w:sz w:val="22"/>
        </w:rPr>
        <w:t>, which is</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updated by the soft assignment as:</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2141220" cy="426720"/>
            <wp:effectExtent l="0" t="0" r="0" b="0"/>
            <wp:docPr id="1494436465" name="圖片 1" descr="一張含有 字型, 印刷術, 文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6465" name="圖片 1" descr="一張含有 字型, 印刷術, 文字, 行 的圖片&#10;&#10;自動產生的描述"/>
                    <pic:cNvPicPr>
                      <a:picLocks noChangeAspect="1"/>
                    </pic:cNvPicPr>
                  </pic:nvPicPr>
                  <pic:blipFill>
                    <a:blip r:embed="rId45"/>
                    <a:stretch>
                      <a:fillRect/>
                    </a:stretch>
                  </pic:blipFill>
                  <pic:spPr>
                    <a:xfrm>
                      <a:off x="0" y="0"/>
                      <a:ext cx="2141406" cy="426757"/>
                    </a:xfrm>
                    <a:prstGeom prst="rect">
                      <a:avLst/>
                    </a:prstGeom>
                  </pic:spPr>
                </pic:pic>
              </a:graphicData>
            </a:graphic>
          </wp:inline>
        </w:drawing>
      </w:r>
    </w:p>
    <w:p>
      <w:pPr>
        <w:widowControl/>
        <w:rPr>
          <w:rFonts w:ascii="新細明體" w:hAnsi="新細明體" w:cs="新細明體"/>
          <w:kern w:val="0"/>
          <w:sz w:val="22"/>
        </w:rPr>
      </w:pPr>
      <w:r>
        <w:rPr>
          <w:rFonts w:ascii="新細明體" w:hAnsi="新細明體" w:cs="新細明體"/>
          <w:kern w:val="0"/>
          <w:sz w:val="22"/>
          <w:highlight w:val="yellow"/>
        </w:rPr>
        <w:t xml:space="preserve">where </w:t>
      </w:r>
      <w:r>
        <w:rPr>
          <w:rFonts w:ascii="Cambria Math" w:hAnsi="Cambria Math" w:cs="Cambria Math"/>
          <w:kern w:val="0"/>
          <w:sz w:val="22"/>
          <w:highlight w:val="yellow"/>
        </w:rPr>
        <w:t>𝜏</w:t>
      </w:r>
      <w:r>
        <w:rPr>
          <w:rFonts w:ascii="新細明體" w:hAnsi="新細明體" w:cs="新細明體"/>
          <w:kern w:val="0"/>
          <w:sz w:val="22"/>
          <w:highlight w:val="yellow"/>
        </w:rPr>
        <w:t xml:space="preserve"> is the update frequency.</w:t>
      </w:r>
    </w:p>
    <w:p>
      <w:pPr>
        <w:widowControl/>
        <w:rPr>
          <w:rFonts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 w:val="22"/>
        </w:rPr>
        <w:t>In addition, the conventional</w:t>
      </w:r>
      <w:commentRangeStart w:id="7"/>
      <w:r>
        <w:rPr>
          <w:rFonts w:ascii="新細明體" w:hAnsi="新細明體" w:cs="新細明體"/>
          <w:kern w:val="0"/>
          <w:sz w:val="22"/>
        </w:rPr>
        <w:t xml:space="preserve"> DQN</w:t>
      </w:r>
      <w:commentRangeEnd w:id="7"/>
      <w:r>
        <w:rPr>
          <w:rStyle w:val="9"/>
        </w:rPr>
        <w:commentReference w:id="7"/>
      </w:r>
      <w:r>
        <w:rPr>
          <w:rFonts w:ascii="新細明體" w:hAnsi="新細明體" w:cs="新細明體"/>
          <w:kern w:val="0"/>
          <w:sz w:val="22"/>
        </w:rPr>
        <w:t xml:space="preserve"> samples uniformly from the</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replay buffer. </w:t>
      </w:r>
      <w:r>
        <w:rPr>
          <w:rFonts w:ascii="新細明體" w:hAnsi="新細明體" w:cs="新細明體"/>
          <w:kern w:val="0"/>
          <w:sz w:val="22"/>
          <w:highlight w:val="yellow"/>
        </w:rPr>
        <w:t>In order to sample more frequently those important</w:t>
      </w:r>
      <w:r>
        <w:rPr>
          <w:rFonts w:hint="eastAsia" w:ascii="新細明體" w:hAnsi="新細明體" w:eastAsia="DengXian" w:cs="新細明體"/>
          <w:kern w:val="0"/>
          <w:sz w:val="22"/>
          <w:highlight w:val="yellow"/>
          <w:lang w:eastAsia="zh-CN"/>
        </w:rPr>
        <w:t xml:space="preserve"> </w:t>
      </w:r>
      <w:r>
        <w:rPr>
          <w:rFonts w:ascii="新細明體" w:hAnsi="新細明體" w:cs="新細明體"/>
          <w:kern w:val="0"/>
          <w:sz w:val="22"/>
          <w:highlight w:val="yellow"/>
        </w:rPr>
        <w:t>transitions from which there is much to learn, we employ prioritized replay as a proxy for</w:t>
      </w:r>
      <w:commentRangeStart w:id="8"/>
      <w:r>
        <w:rPr>
          <w:rFonts w:ascii="新細明體" w:hAnsi="新細明體" w:cs="新細明體"/>
          <w:kern w:val="0"/>
          <w:sz w:val="22"/>
          <w:highlight w:val="yellow"/>
        </w:rPr>
        <w:t xml:space="preserve"> learning potential</w:t>
      </w:r>
      <w:commentRangeEnd w:id="8"/>
      <w:r>
        <w:rPr>
          <w:rStyle w:val="9"/>
        </w:rPr>
        <w:commentReference w:id="8"/>
      </w:r>
      <w:r>
        <w:rPr>
          <w:rFonts w:ascii="新細明體" w:hAnsi="新細明體" w:cs="新細明體"/>
          <w:kern w:val="0"/>
          <w:sz w:val="22"/>
        </w:rPr>
        <w:t>, which samples</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 xml:space="preserve">transitions with probability </w:t>
      </w:r>
      <w:r>
        <w:rPr>
          <w:rFonts w:ascii="Cambria Math" w:hAnsi="Cambria Math" w:cs="Cambria Math"/>
          <w:kern w:val="0"/>
          <w:sz w:val="22"/>
        </w:rPr>
        <w:t>𝛿</w:t>
      </w:r>
      <w:r>
        <w:rPr>
          <w:rFonts w:ascii="新細明體" w:hAnsi="新細明體" w:cs="新細明體"/>
          <w:kern w:val="0"/>
          <w:sz w:val="22"/>
        </w:rPr>
        <w:t xml:space="preserve"> relative to the absolute TD error:</w:t>
      </w:r>
    </w:p>
    <w:p>
      <w:pPr>
        <w:widowControl/>
        <w:rPr>
          <w:rFonts w:ascii="新細明體" w:hAnsi="新細明體" w:cs="新細明體"/>
          <w:kern w:val="0"/>
          <w:sz w:val="22"/>
        </w:rPr>
      </w:pPr>
      <w:r>
        <w:rPr>
          <w:rFonts w:ascii="新細明體" w:hAnsi="新細明體" w:cs="新細明體"/>
          <w:kern w:val="0"/>
          <w:sz w:val="22"/>
        </w:rPr>
        <w:drawing>
          <wp:inline distT="0" distB="0" distL="0" distR="0">
            <wp:extent cx="4785360" cy="571500"/>
            <wp:effectExtent l="0" t="0" r="0" b="0"/>
            <wp:docPr id="15820365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36553" name="圖片 1"/>
                    <pic:cNvPicPr>
                      <a:picLocks noChangeAspect="1"/>
                    </pic:cNvPicPr>
                  </pic:nvPicPr>
                  <pic:blipFill>
                    <a:blip r:embed="rId46"/>
                    <a:stretch>
                      <a:fillRect/>
                    </a:stretch>
                  </pic:blipFill>
                  <pic:spPr>
                    <a:xfrm>
                      <a:off x="0" y="0"/>
                      <a:ext cx="4785775" cy="571550"/>
                    </a:xfrm>
                    <a:prstGeom prst="rect">
                      <a:avLst/>
                    </a:prstGeom>
                  </pic:spPr>
                </pic:pic>
              </a:graphicData>
            </a:graphic>
          </wp:inline>
        </w:drawing>
      </w:r>
    </w:p>
    <w:p>
      <w:pPr>
        <w:widowControl/>
        <w:rPr>
          <w:rFonts w:hint="eastAsia" w:ascii="新細明體" w:hAnsi="新細明體" w:cs="新細明體"/>
          <w:kern w:val="0"/>
          <w:sz w:val="22"/>
        </w:rPr>
      </w:pPr>
    </w:p>
    <w:p>
      <w:pPr>
        <w:widowControl/>
        <w:rPr>
          <w:rFonts w:ascii="新細明體" w:hAnsi="新細明體" w:cs="新細明體"/>
          <w:kern w:val="0"/>
          <w:sz w:val="22"/>
        </w:rPr>
      </w:pPr>
      <w:r>
        <w:rPr>
          <w:rFonts w:ascii="新細明體" w:hAnsi="新細明體" w:cs="新細明體"/>
          <w:kern w:val="0"/>
          <w:szCs w:val="24"/>
          <w:highlight w:val="yellow"/>
        </w:rPr>
        <w:t>4.4.3 Model Inference</w:t>
      </w:r>
      <w:r>
        <w:rPr>
          <w:rFonts w:ascii="新細明體" w:hAnsi="新細明體" w:cs="新細明體"/>
          <w:kern w:val="0"/>
          <w:sz w:val="22"/>
        </w:rPr>
        <w:t xml:space="preserve">. </w:t>
      </w:r>
    </w:p>
    <w:p>
      <w:pPr>
        <w:widowControl/>
        <w:rPr>
          <w:rFonts w:ascii="新細明體" w:hAnsi="新細明體" w:cs="新細明體"/>
          <w:kern w:val="0"/>
          <w:sz w:val="22"/>
        </w:rPr>
      </w:pPr>
      <w:r>
        <w:rPr>
          <w:rFonts w:ascii="新細明體" w:hAnsi="新細明體" w:cs="新細明體"/>
          <w:kern w:val="0"/>
          <w:sz w:val="22"/>
        </w:rPr>
        <w:t>With the learned UNICORN model, given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a user and his/her conversation history, we follow the same process</w:t>
      </w:r>
    </w:p>
    <w:p>
      <w:pPr>
        <w:widowControl/>
        <w:rPr>
          <w:rFonts w:ascii="新細明體" w:hAnsi="新細明體" w:cs="新細明體"/>
          <w:kern w:val="0"/>
          <w:sz w:val="22"/>
        </w:rPr>
      </w:pPr>
      <w:r>
        <w:rPr>
          <w:rFonts w:ascii="新細明體" w:hAnsi="新細明體" w:cs="新細明體"/>
          <w:kern w:val="0"/>
          <w:sz w:val="22"/>
        </w:rPr>
        <w:t>to obtain the candidate action space and the current state representation, and then decide the next action according to max Q-value in</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Eq.(13). If the selected action points to an attribute, the system will</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ask the user’s preference on the attribute. Otherwise, the system</w:t>
      </w:r>
      <w:r>
        <w:rPr>
          <w:rFonts w:hint="eastAsia" w:ascii="新細明體" w:hAnsi="新細明體" w:eastAsia="DengXian" w:cs="新細明體"/>
          <w:kern w:val="0"/>
          <w:sz w:val="22"/>
          <w:lang w:eastAsia="zh-CN"/>
        </w:rPr>
        <w:t xml:space="preserve"> </w:t>
      </w:r>
      <w:r>
        <w:rPr>
          <w:rFonts w:ascii="新細明體" w:hAnsi="新細明體" w:cs="新細明體"/>
          <w:kern w:val="0"/>
          <w:sz w:val="22"/>
        </w:rPr>
        <w:t>will recommend top-</w:t>
      </w:r>
      <w:r>
        <w:rPr>
          <w:rFonts w:ascii="Cambria Math" w:hAnsi="Cambria Math" w:cs="Cambria Math"/>
          <w:kern w:val="0"/>
          <w:sz w:val="22"/>
        </w:rPr>
        <w:t>𝐾</w:t>
      </w:r>
      <w:r>
        <w:rPr>
          <w:rFonts w:ascii="新細明體" w:hAnsi="新細明體" w:cs="新細明體"/>
          <w:kern w:val="0"/>
          <w:sz w:val="22"/>
        </w:rPr>
        <w:t xml:space="preserve"> items with the highest Q-value to the user.</w:t>
      </w:r>
    </w:p>
    <w:p>
      <w:pPr>
        <w:widowControl/>
        <w:rPr>
          <w:rFonts w:ascii="新細明體" w:hAnsi="新細明體" w:cs="新細明體"/>
          <w:kern w:val="0"/>
          <w:sz w:val="22"/>
        </w:rPr>
      </w:pPr>
    </w:p>
    <w:p>
      <w:pPr>
        <w:widowControl/>
        <w:rPr>
          <w:rFonts w:ascii="新細明體" w:hAnsi="新細明體" w:cs="新細明體"/>
          <w:kern w:val="0"/>
          <w:sz w:val="32"/>
          <w:szCs w:val="32"/>
        </w:rPr>
      </w:pPr>
      <w:r>
        <w:rPr>
          <w:rFonts w:ascii="新細明體" w:hAnsi="新細明體" w:cs="新細明體"/>
          <w:kern w:val="0"/>
          <w:sz w:val="32"/>
          <w:szCs w:val="32"/>
          <w:highlight w:val="yellow"/>
        </w:rPr>
        <w:t>5 EXPERIMENT</w:t>
      </w:r>
    </w:p>
    <w:p>
      <w:pPr>
        <w:widowControl/>
        <w:rPr>
          <w:rFonts w:ascii="新細明體" w:hAnsi="新細明體" w:cs="新細明體"/>
          <w:kern w:val="0"/>
          <w:sz w:val="22"/>
        </w:rPr>
      </w:pPr>
      <w:r>
        <w:rPr>
          <w:rFonts w:ascii="新細明體" w:hAnsi="新細明體" w:cs="新細明體"/>
          <w:kern w:val="0"/>
          <w:sz w:val="22"/>
        </w:rPr>
        <w:t>Experimental Settings</w:t>
      </w:r>
    </w:p>
    <w:p>
      <w:pPr>
        <w:widowControl/>
        <w:rPr>
          <w:rFonts w:ascii="新細明體" w:hAnsi="新細明體" w:cs="新細明體"/>
          <w:kern w:val="0"/>
          <w:sz w:val="22"/>
        </w:rPr>
      </w:pPr>
      <w:r>
        <w:rPr>
          <w:rFonts w:ascii="新細明體" w:hAnsi="新細明體" w:cs="新細明體"/>
          <w:kern w:val="0"/>
          <w:sz w:val="22"/>
          <w:highlight w:val="yellow"/>
        </w:rPr>
        <w:t>5.2.1</w:t>
      </w:r>
      <w:commentRangeStart w:id="9"/>
      <w:r>
        <w:rPr>
          <w:rFonts w:ascii="新細明體" w:hAnsi="新細明體" w:cs="新細明體"/>
          <w:kern w:val="0"/>
          <w:sz w:val="22"/>
          <w:highlight w:val="yellow"/>
        </w:rPr>
        <w:t xml:space="preserve"> User Simulator</w:t>
      </w:r>
      <w:commentRangeEnd w:id="9"/>
      <w:r>
        <w:rPr>
          <w:rStyle w:val="9"/>
        </w:rPr>
        <w:commentReference w:id="9"/>
      </w:r>
      <w:r>
        <w:rPr>
          <w:rFonts w:ascii="新細明體" w:hAnsi="新細明體" w:cs="新細明體"/>
          <w:kern w:val="0"/>
          <w:sz w:val="22"/>
        </w:rPr>
        <w:t>.</w:t>
      </w:r>
    </w:p>
    <w:p>
      <w:pPr>
        <w:widowControl/>
        <w:rPr>
          <w:rFonts w:hint="eastAsia" w:ascii="新細明體" w:hAnsi="新細明體" w:cs="新細明體"/>
          <w:kern w:val="0"/>
          <w:sz w:val="22"/>
        </w:rPr>
      </w:pPr>
      <w:r>
        <w:rPr>
          <w:rFonts w:hint="eastAsia" w:ascii="新細明體" w:hAnsi="新細明體" w:cs="新細明體"/>
          <w:kern w:val="0"/>
          <w:sz w:val="22"/>
        </w:rPr>
        <w:t>we split the ECommerce dataset by 7:1.5:1.5 for training, validation, and testing。</w:t>
      </w:r>
      <w:r>
        <w:rPr>
          <w:rFonts w:ascii="Cambria Math" w:hAnsi="Cambria Math" w:cs="Cambria Math"/>
          <w:kern w:val="0"/>
          <w:sz w:val="22"/>
        </w:rPr>
        <w:t>𝑟</w:t>
      </w:r>
      <w:r>
        <w:rPr>
          <w:rFonts w:hint="eastAsia" w:ascii="新細明體" w:hAnsi="新細明體" w:cs="新細明體"/>
          <w:kern w:val="0"/>
          <w:sz w:val="22"/>
        </w:rPr>
        <w:t xml:space="preserve">rec_suc=1, </w:t>
      </w:r>
      <w:r>
        <w:rPr>
          <w:rFonts w:ascii="Cambria Math" w:hAnsi="Cambria Math" w:cs="Cambria Math"/>
          <w:kern w:val="0"/>
          <w:sz w:val="22"/>
        </w:rPr>
        <w:t>𝑟</w:t>
      </w:r>
      <w:r>
        <w:rPr>
          <w:rFonts w:hint="eastAsia" w:ascii="新細明體" w:hAnsi="新細明體" w:cs="新細明體"/>
          <w:kern w:val="0"/>
          <w:sz w:val="22"/>
        </w:rPr>
        <w:t xml:space="preserve">rec_fail=-0.1, </w:t>
      </w:r>
      <w:r>
        <w:rPr>
          <w:rFonts w:ascii="Cambria Math" w:hAnsi="Cambria Math" w:cs="Cambria Math"/>
          <w:kern w:val="0"/>
          <w:sz w:val="22"/>
        </w:rPr>
        <w:t>𝑟</w:t>
      </w:r>
      <w:r>
        <w:rPr>
          <w:rFonts w:hint="eastAsia" w:ascii="新細明體" w:hAnsi="新細明體" w:cs="新細明體"/>
          <w:kern w:val="0"/>
          <w:sz w:val="22"/>
        </w:rPr>
        <w:t xml:space="preserve">ask_suc=0.01, </w:t>
      </w:r>
      <w:r>
        <w:rPr>
          <w:rFonts w:ascii="Cambria Math" w:hAnsi="Cambria Math" w:cs="Cambria Math"/>
          <w:kern w:val="0"/>
          <w:sz w:val="22"/>
        </w:rPr>
        <w:t>𝑟</w:t>
      </w:r>
      <w:r>
        <w:rPr>
          <w:rFonts w:hint="eastAsia" w:ascii="新細明體" w:hAnsi="新細明體" w:cs="新細明體"/>
          <w:kern w:val="0"/>
          <w:sz w:val="22"/>
        </w:rPr>
        <w:t xml:space="preserve">ask_fail=-0.1, </w:t>
      </w:r>
      <w:r>
        <w:rPr>
          <w:rFonts w:ascii="Cambria Math" w:hAnsi="Cambria Math" w:cs="Cambria Math"/>
          <w:kern w:val="0"/>
          <w:sz w:val="22"/>
        </w:rPr>
        <w:t>𝑟</w:t>
      </w:r>
      <w:r>
        <w:rPr>
          <w:rFonts w:hint="eastAsia" w:ascii="新細明體" w:hAnsi="新細明體" w:cs="新細明體"/>
          <w:kern w:val="0"/>
          <w:sz w:val="22"/>
        </w:rPr>
        <w:t>quit=-0.3.The embedding</w:t>
      </w:r>
    </w:p>
    <w:p>
      <w:pPr>
        <w:widowControl/>
        <w:rPr>
          <w:rFonts w:ascii="新細明體" w:hAnsi="新細明體" w:cs="新細明體"/>
          <w:kern w:val="0"/>
          <w:sz w:val="22"/>
        </w:rPr>
      </w:pPr>
      <w:r>
        <w:rPr>
          <w:rFonts w:ascii="新細明體" w:hAnsi="新細明體" w:cs="新細明體"/>
          <w:kern w:val="0"/>
          <w:sz w:val="22"/>
        </w:rPr>
        <w:t>size and the hidden size are set to be 64 and 100., the</w:t>
      </w:r>
    </w:p>
    <w:p>
      <w:pPr>
        <w:widowControl/>
        <w:rPr>
          <w:rFonts w:ascii="新細明體" w:hAnsi="新細明體" w:cs="新細明體"/>
          <w:kern w:val="0"/>
          <w:sz w:val="22"/>
        </w:rPr>
      </w:pPr>
      <w:r>
        <w:rPr>
          <w:rFonts w:ascii="新細明體" w:hAnsi="新細明體" w:cs="新細明體"/>
          <w:kern w:val="0"/>
          <w:sz w:val="22"/>
        </w:rPr>
        <w:t>size of experience replay buffer is 50,000, and the size of mini-batch</w:t>
      </w:r>
    </w:p>
    <w:p>
      <w:pPr>
        <w:widowControl/>
        <w:rPr>
          <w:rFonts w:ascii="新細明體" w:hAnsi="新細明體" w:cs="新細明體"/>
          <w:kern w:val="0"/>
          <w:sz w:val="22"/>
        </w:rPr>
      </w:pPr>
      <w:r>
        <w:rPr>
          <w:rFonts w:ascii="新細明體" w:hAnsi="新細明體" w:cs="新細明體"/>
          <w:kern w:val="0"/>
          <w:sz w:val="22"/>
        </w:rPr>
        <w:t xml:space="preserve">is 128. The learning rate and the </w:t>
      </w:r>
      <w:r>
        <w:rPr>
          <w:rFonts w:ascii="Cambria Math" w:hAnsi="Cambria Math" w:cs="Cambria Math"/>
          <w:kern w:val="0"/>
          <w:sz w:val="22"/>
        </w:rPr>
        <w:t>𝐿</w:t>
      </w:r>
      <w:r>
        <w:rPr>
          <w:rFonts w:ascii="新細明體" w:hAnsi="新細明體" w:cs="新細明體"/>
          <w:kern w:val="0"/>
          <w:sz w:val="22"/>
        </w:rPr>
        <w:t>2 norm regularization are set to</w:t>
      </w:r>
    </w:p>
    <w:p>
      <w:pPr>
        <w:widowControl/>
        <w:rPr>
          <w:rFonts w:ascii="新細明體" w:hAnsi="新細明體" w:cs="新細明體"/>
          <w:kern w:val="0"/>
          <w:sz w:val="22"/>
        </w:rPr>
      </w:pPr>
      <w:r>
        <w:rPr>
          <w:rFonts w:ascii="新細明體" w:hAnsi="新細明體" w:cs="新細明體"/>
          <w:kern w:val="0"/>
          <w:sz w:val="22"/>
        </w:rPr>
        <w:t xml:space="preserve">be 1e-4 and 1e-6, with Adam optimizer. The discount factor </w:t>
      </w:r>
      <w:r>
        <w:rPr>
          <w:rFonts w:ascii="Cambria Math" w:hAnsi="Cambria Math" w:cs="Cambria Math"/>
          <w:kern w:val="0"/>
          <w:sz w:val="22"/>
        </w:rPr>
        <w:t>𝛾</w:t>
      </w:r>
      <w:r>
        <w:rPr>
          <w:rFonts w:ascii="新細明體" w:hAnsi="新細明體" w:cs="新細明體"/>
          <w:kern w:val="0"/>
          <w:sz w:val="22"/>
        </w:rPr>
        <w:t xml:space="preserve"> and</w:t>
      </w:r>
    </w:p>
    <w:p>
      <w:pPr>
        <w:widowControl/>
        <w:rPr>
          <w:rFonts w:ascii="新細明體" w:hAnsi="新細明體" w:cs="新細明體"/>
          <w:kern w:val="0"/>
          <w:sz w:val="22"/>
        </w:rPr>
      </w:pPr>
      <w:r>
        <w:rPr>
          <w:rFonts w:ascii="新細明體" w:hAnsi="新細明體" w:cs="新細明體"/>
          <w:kern w:val="0"/>
          <w:sz w:val="22"/>
        </w:rPr>
        <w:t xml:space="preserve">the update frequency </w:t>
      </w:r>
      <w:r>
        <w:rPr>
          <w:rFonts w:ascii="Cambria Math" w:hAnsi="Cambria Math" w:cs="Cambria Math"/>
          <w:kern w:val="0"/>
          <w:sz w:val="22"/>
        </w:rPr>
        <w:t>𝜏</w:t>
      </w:r>
      <w:r>
        <w:rPr>
          <w:rFonts w:ascii="新細明體" w:hAnsi="新細明體" w:cs="新細明體"/>
          <w:kern w:val="0"/>
          <w:sz w:val="22"/>
        </w:rPr>
        <w:t xml:space="preserve"> are set to be 0.999 and 0.01.</w:t>
      </w:r>
    </w:p>
    <w:p>
      <w:pPr>
        <w:widowControl/>
        <w:rPr>
          <w:rFonts w:hint="eastAsia" w:ascii="新細明體" w:hAnsi="新細明體" w:cs="新細明體"/>
          <w:kern w:val="0"/>
          <w:sz w:val="22"/>
        </w:rPr>
      </w:pPr>
    </w:p>
    <w:sectPr>
      <w:pgSz w:w="11906" w:h="16838"/>
      <w:pgMar w:top="1440" w:right="1800" w:bottom="1440" w:left="1800" w:header="851" w:footer="992" w:gutter="0"/>
      <w:cols w:space="425" w:num="1"/>
      <w:docGrid w:type="lines"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溢彥 梁" w:date="2023-07-26T16:54:00Z" w:initials="溢梁">
    <w:p w14:paraId="050741C5">
      <w:pPr>
        <w:pStyle w:val="2"/>
      </w:pPr>
      <w:r>
        <w:t>Scalability: When these tasks are separated, the system needs to handle and switch between different models or processes, which can be resource-intensive. This approach becomes increasingly inefficient as the size of the dataset or the complexity of the tasks grows.</w:t>
      </w:r>
    </w:p>
    <w:p w14:paraId="40AB7E05">
      <w:pPr>
        <w:pStyle w:val="2"/>
      </w:pPr>
    </w:p>
    <w:p w14:paraId="4B8C4E03">
      <w:pPr>
        <w:pStyle w:val="2"/>
      </w:pPr>
      <w:r>
        <w:t>Generality: If each task is handled by a specific model or process, the system might not generalize well to different scenarios or datasets. The system might perform well on the specific tasks it was designed for, but perform poorly when faced with slightly different tasks or data.</w:t>
      </w:r>
    </w:p>
    <w:p w14:paraId="32B131F2">
      <w:pPr>
        <w:pStyle w:val="2"/>
      </w:pPr>
    </w:p>
    <w:p w14:paraId="18CF61D0">
      <w:pPr>
        <w:pStyle w:val="2"/>
      </w:pPr>
      <w:r>
        <w:t>Training Stability: Training separate models for each task can lead to instability. The performance of the overall system is dependent on the performance of each individual model. If one model performs poorly or if the models are not well-coordinated, it can negatively affect the overall system performance.</w:t>
      </w:r>
    </w:p>
  </w:comment>
  <w:comment w:id="1" w:author="溢彥 梁" w:date="2023-07-27T12:37:00Z" w:initials="溢梁">
    <w:p w14:paraId="6EC75D69">
      <w:pPr>
        <w:pStyle w:val="2"/>
      </w:pPr>
      <w:r>
        <w:t>where 𝐸 denotes the expected value, 𝑅𝑡+1 is the immediate reward obtained after taking action 𝑎𝑡 in state 𝑠𝑡 and transitioning to state 𝑠𝑡+1, and 𝛾 is the discount factor representing how much future rewards are valued compared to immediate rewards. The term max𝑎</w:t>
      </w:r>
      <w:r>
        <w:rPr>
          <w:rFonts w:hint="eastAsia"/>
        </w:rPr>
        <w:t>′</w:t>
      </w:r>
      <w:r>
        <w:t xml:space="preserve"> 𝑄∗(𝑠𝑡+1, 𝑎</w:t>
      </w:r>
      <w:r>
        <w:rPr>
          <w:rFonts w:hint="eastAsia"/>
        </w:rPr>
        <w:t>′</w:t>
      </w:r>
      <w:r>
        <w:t>) represents the maximum Q-value among all possible actions in the next state 𝑠𝑡+1. The agent's goal is to learn the optimal Q-function, which allows it to make the best decisions in any given state to maximize its cumulative reward.</w:t>
      </w:r>
    </w:p>
  </w:comment>
  <w:comment w:id="2" w:author="溢彥 梁" w:date="2023-07-27T12:41:00Z" w:initials="溢梁">
    <w:p w14:paraId="49230956">
      <w:pPr>
        <w:pStyle w:val="2"/>
      </w:pPr>
      <w:r>
        <w:t>The Dueling Q-Network is an extension of the standard Deep Q-Network (DQN) used in reinforcement learning. It is designed to improve the efficiency and stability of the Q-learning algorithm. The main idea behind the Dueling Q-Network is to separate the representation of the state-action value function (Q-function) into two components: the value function and the advantage function. By doing so, the network can learn which states are valuable (the value function) and which actions are advantageous in those states (the advantage function) independently.</w:t>
      </w:r>
    </w:p>
  </w:comment>
  <w:comment w:id="3" w:author="溢彥 梁" w:date="2023-07-27T12:42:00Z" w:initials="溢梁">
    <w:p w14:paraId="02732905">
      <w:pPr>
        <w:pStyle w:val="2"/>
      </w:pPr>
      <w:r>
        <w:t>The value function 𝑓𝜃𝑉(·) estimates the expected cumulative reward that the agent can obtain from being in a particular state. In other words, it predicts how good it is for the agent to be in a specific state irrespective of the action it takes. The value function is represented by a neural network with parameters 𝜃𝑉. Its input is the state, and it outputs a scalar value representing the expected reward.</w:t>
      </w:r>
    </w:p>
  </w:comment>
  <w:comment w:id="4" w:author="溢彥 梁" w:date="2023-07-27T12:43:00Z" w:initials="溢梁">
    <w:p w14:paraId="19C44619">
      <w:pPr>
        <w:pStyle w:val="2"/>
      </w:pPr>
      <w:r>
        <w:t>Advantage Function 𝑓𝜃𝐴(·):</w:t>
      </w:r>
    </w:p>
    <w:p w14:paraId="757C579C">
      <w:pPr>
        <w:pStyle w:val="2"/>
      </w:pPr>
    </w:p>
    <w:p w14:paraId="365F4FD2">
      <w:pPr>
        <w:pStyle w:val="2"/>
      </w:pPr>
      <w:r>
        <w:t>The advantage function 𝑓𝜃𝐴(·) estimates how much better or worse each action is compared to the expected value of the state. It calculates the advantage of taking different actions in the current state. The advantage function is also represented by a neural network with parameters 𝜃𝐴. Its input is the state, and it outputs a vector of values, one for each possible action, representing the advantage of taking each action.</w:t>
      </w:r>
    </w:p>
  </w:comment>
  <w:comment w:id="5" w:author="溢彥 梁" w:date="2023-07-27T14:22:00Z" w:initials="溢梁">
    <w:p w14:paraId="63942DB9">
      <w:pPr>
        <w:pStyle w:val="2"/>
      </w:pPr>
      <w:r>
        <w:t>The replay buffer is a data structure used in Deep Q-Networks (DQNs) and other variants of Q-Learning to store the agent's experiences. It stores a collection of past experiences, which are tuples (𝑠𝑡, 𝑎𝑡, 𝑟𝑡, 𝑠𝑡+1, A𝑡+1) representing the current state, action taken, received reward, next state, and updated candidate action space at each timestep 𝑡 during an episode. The replay buffer allows the agent to learn from its experiences in a more efficient manner by randomly sampling mini-batches of experiences during the training process.</w:t>
      </w:r>
    </w:p>
  </w:comment>
  <w:comment w:id="6" w:author="溢彥 梁" w:date="2023-07-27T14:18:00Z" w:initials="溢梁">
    <w:p w14:paraId="3FD5577A">
      <w:pPr>
        <w:pStyle w:val="2"/>
      </w:pPr>
      <w:r>
        <w:t>In the context of Double Q-Learning and DQNs, the target network and online network are two separate neural networks that approximate the Q-function. The online network is the main Q-network that is used for action selection during the agent's interaction with the environment. It is updated after each timestep as the agent learns from its experiences.</w:t>
      </w:r>
    </w:p>
    <w:p w14:paraId="593A6D4D">
      <w:pPr>
        <w:pStyle w:val="2"/>
      </w:pPr>
    </w:p>
    <w:p w14:paraId="303D00A5">
      <w:pPr>
        <w:pStyle w:val="2"/>
      </w:pPr>
      <w:r>
        <w:t>The target network, on the other hand, is used to estimate the target Q-values during the training process. It is a copy of the online network and is periodically updated to match the parameters of the online network. This helps in stabilizing the learning process and reducing the variance in the target value estimates.</w:t>
      </w:r>
    </w:p>
  </w:comment>
  <w:comment w:id="7" w:author="溢彥 梁" w:date="2023-07-27T14:14:00Z" w:initials="溢梁">
    <w:p w14:paraId="77DF39A1">
      <w:pPr>
        <w:pStyle w:val="2"/>
      </w:pPr>
      <w:r>
        <w:t>Double Q-Learning is an extension of the standard Q-Learning algorithm used in reinforcement learning. It addresses the issue of overestimation bias in conventional Q-Learning methods, which can lead to suboptimal performance.</w:t>
      </w:r>
    </w:p>
    <w:p w14:paraId="40280511">
      <w:pPr>
        <w:pStyle w:val="2"/>
      </w:pPr>
    </w:p>
    <w:p w14:paraId="2548778F">
      <w:pPr>
        <w:pStyle w:val="2"/>
      </w:pPr>
      <w:r>
        <w:t>In traditional Q-Learning, the agent uses a single Q-function to estimate the expected cumulative reward for each state-action pair. However, during the learning process, the agent tends to overestimate the Q-values, which can lead to overoptimistic estimates and negatively impact the learning process.</w:t>
      </w:r>
    </w:p>
    <w:p w14:paraId="3128367F">
      <w:pPr>
        <w:pStyle w:val="2"/>
      </w:pPr>
    </w:p>
    <w:p w14:paraId="4A337DF2">
      <w:pPr>
        <w:pStyle w:val="2"/>
      </w:pPr>
      <w:r>
        <w:t>Double Q-Learning introduces the concept of using two separate Q-functions, one for action selection (online network) and the other for target value estimation (target network). Instead of relying solely on the Q-values from the online network to estimate the target values, Double Q-Learning switches between the two networks during the target value calculation. Specifically, when updating the target Q-value for a state-action pair, it uses the action selected by the online network but the Q-value estimation from the target network. This effectively decouples the action selection from the target value estimation, reducing overestimation bias.</w:t>
      </w:r>
    </w:p>
  </w:comment>
  <w:comment w:id="8" w:author="溢彥 梁" w:date="2023-07-27T14:28:00Z" w:initials="溢梁">
    <w:p w14:paraId="219352C1">
      <w:pPr>
        <w:pStyle w:val="2"/>
      </w:pPr>
      <w:r>
        <w:t xml:space="preserve"> indicating how much the agent can benefit from learning from that particular experience. Transitions with higher priority values have a higher likelihood of being sampled during the training process.</w:t>
      </w:r>
    </w:p>
  </w:comment>
  <w:comment w:id="9" w:author="溢彥 梁" w:date="2023-07-27T15:16:00Z" w:initials="溢梁">
    <w:p w14:paraId="643D2A5B">
      <w:pPr>
        <w:pStyle w:val="2"/>
      </w:pPr>
      <w:r>
        <w:t>Evaluation: It is challenging to test and evaluate recommender systems in live settings due to issues such as the cold-start problem (where it's hard to recommend items for new users due to lack of previous interaction data), scalability, or the risk of negatively affecting the user experience with tests. A user simulator provides a safer and more controlled environment where different recommendation algorithms can be evaluated and compared.</w:t>
      </w:r>
    </w:p>
    <w:p w14:paraId="4D845E15">
      <w:pPr>
        <w:pStyle w:val="2"/>
      </w:pPr>
    </w:p>
    <w:p w14:paraId="6F032E06">
      <w:pPr>
        <w:pStyle w:val="2"/>
      </w:pPr>
      <w:r>
        <w:t>Model Training: In reinforcement learning-based recommender systems, a user simulator can act as an environment for training the agent (recommender system). The agent's action (providing a recommendation) can be given to the simulator (as the user) and the simulator provides feedback that is used to improve the recommendations.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CF61D0" w15:done="0"/>
  <w15:commentEx w15:paraId="6EC75D69" w15:done="0"/>
  <w15:commentEx w15:paraId="49230956" w15:done="0"/>
  <w15:commentEx w15:paraId="02732905" w15:done="0"/>
  <w15:commentEx w15:paraId="365F4FD2" w15:done="0"/>
  <w15:commentEx w15:paraId="63942DB9" w15:done="0"/>
  <w15:commentEx w15:paraId="303D00A5" w15:done="0"/>
  <w15:commentEx w15:paraId="4A337DF2" w15:done="0"/>
  <w15:commentEx w15:paraId="219352C1" w15:done="0"/>
  <w15:commentEx w15:paraId="6F032E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LinBiolinumTB">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DengXian">
    <w:altName w:val="Microsoft YaHei"/>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Microsoft YaHei">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溢彥 梁">
    <w15:presenceInfo w15:providerId="Windows Live" w15:userId="516148dff03f2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E0YTNjN2YxMzAxM2NjNDgyMjI2MzI5YjBlYzM3ZWUifQ=="/>
  </w:docVars>
  <w:rsids>
    <w:rsidRoot w:val="00AF75AD"/>
    <w:rsid w:val="00062514"/>
    <w:rsid w:val="000C03A3"/>
    <w:rsid w:val="001019C9"/>
    <w:rsid w:val="00252977"/>
    <w:rsid w:val="002569DB"/>
    <w:rsid w:val="00293501"/>
    <w:rsid w:val="002D6DED"/>
    <w:rsid w:val="002E295B"/>
    <w:rsid w:val="003432B3"/>
    <w:rsid w:val="00346194"/>
    <w:rsid w:val="003B6878"/>
    <w:rsid w:val="004507EA"/>
    <w:rsid w:val="00462C88"/>
    <w:rsid w:val="004F7072"/>
    <w:rsid w:val="005025DF"/>
    <w:rsid w:val="00545A5F"/>
    <w:rsid w:val="0059263B"/>
    <w:rsid w:val="005C1537"/>
    <w:rsid w:val="00707283"/>
    <w:rsid w:val="00720517"/>
    <w:rsid w:val="00742379"/>
    <w:rsid w:val="00755523"/>
    <w:rsid w:val="007E4AAF"/>
    <w:rsid w:val="00803479"/>
    <w:rsid w:val="00821778"/>
    <w:rsid w:val="00823DF4"/>
    <w:rsid w:val="00850FD6"/>
    <w:rsid w:val="008B697C"/>
    <w:rsid w:val="00915DA9"/>
    <w:rsid w:val="00972B25"/>
    <w:rsid w:val="009C35CF"/>
    <w:rsid w:val="009D59BD"/>
    <w:rsid w:val="00A0040A"/>
    <w:rsid w:val="00A36D9F"/>
    <w:rsid w:val="00A47933"/>
    <w:rsid w:val="00A623C6"/>
    <w:rsid w:val="00AF75AD"/>
    <w:rsid w:val="00B2520C"/>
    <w:rsid w:val="00BE013F"/>
    <w:rsid w:val="00C10A17"/>
    <w:rsid w:val="00CA0545"/>
    <w:rsid w:val="00CC2876"/>
    <w:rsid w:val="00D95358"/>
    <w:rsid w:val="00DB5778"/>
    <w:rsid w:val="00E352BB"/>
    <w:rsid w:val="00E935DD"/>
    <w:rsid w:val="00EC3FD5"/>
    <w:rsid w:val="00EF3D4C"/>
    <w:rsid w:val="00FA2273"/>
    <w:rsid w:val="00FC4318"/>
    <w:rsid w:val="273E23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unhideWhenUsed/>
    <w:uiPriority w:val="99"/>
  </w:style>
  <w:style w:type="paragraph" w:styleId="3">
    <w:name w:val="footer"/>
    <w:basedOn w:val="1"/>
    <w:link w:val="13"/>
    <w:unhideWhenUsed/>
    <w:uiPriority w:val="99"/>
    <w:pPr>
      <w:tabs>
        <w:tab w:val="center" w:pos="4153"/>
        <w:tab w:val="right" w:pos="8306"/>
      </w:tabs>
      <w:snapToGrid w:val="0"/>
    </w:pPr>
    <w:rPr>
      <w:sz w:val="20"/>
      <w:szCs w:val="20"/>
    </w:rPr>
  </w:style>
  <w:style w:type="paragraph" w:styleId="4">
    <w:name w:val="header"/>
    <w:basedOn w:val="1"/>
    <w:link w:val="12"/>
    <w:unhideWhenUsed/>
    <w:uiPriority w:val="99"/>
    <w:pPr>
      <w:tabs>
        <w:tab w:val="center" w:pos="4153"/>
        <w:tab w:val="right" w:pos="8306"/>
      </w:tabs>
      <w:snapToGrid w:val="0"/>
    </w:pPr>
    <w:rPr>
      <w:sz w:val="20"/>
      <w:szCs w:val="20"/>
    </w:rPr>
  </w:style>
  <w:style w:type="paragraph" w:styleId="5">
    <w:name w:val="Normal (Web)"/>
    <w:basedOn w:val="1"/>
    <w:semiHidden/>
    <w:unhideWhenUsed/>
    <w:uiPriority w:val="99"/>
    <w:pPr>
      <w:widowControl/>
      <w:spacing w:before="100" w:beforeAutospacing="1" w:after="100" w:afterAutospacing="1"/>
    </w:pPr>
    <w:rPr>
      <w:rFonts w:ascii="新細明體" w:hAnsi="新細明體" w:eastAsia="新細明體" w:cs="新細明體"/>
      <w:kern w:val="0"/>
      <w:szCs w:val="24"/>
    </w:rPr>
  </w:style>
  <w:style w:type="paragraph" w:styleId="6">
    <w:name w:val="annotation subject"/>
    <w:basedOn w:val="2"/>
    <w:next w:val="2"/>
    <w:link w:val="11"/>
    <w:semiHidden/>
    <w:unhideWhenUsed/>
    <w:uiPriority w:val="99"/>
    <w:rPr>
      <w:b/>
      <w:bCs/>
    </w:rPr>
  </w:style>
  <w:style w:type="character" w:styleId="9">
    <w:name w:val="annotation reference"/>
    <w:basedOn w:val="8"/>
    <w:semiHidden/>
    <w:unhideWhenUsed/>
    <w:uiPriority w:val="99"/>
    <w:rPr>
      <w:sz w:val="18"/>
      <w:szCs w:val="18"/>
    </w:rPr>
  </w:style>
  <w:style w:type="character" w:customStyle="1" w:styleId="10">
    <w:name w:val="註解文字 字元"/>
    <w:basedOn w:val="8"/>
    <w:link w:val="2"/>
    <w:uiPriority w:val="99"/>
  </w:style>
  <w:style w:type="character" w:customStyle="1" w:styleId="11">
    <w:name w:val="註解主旨 字元"/>
    <w:basedOn w:val="10"/>
    <w:link w:val="6"/>
    <w:semiHidden/>
    <w:uiPriority w:val="99"/>
    <w:rPr>
      <w:b/>
      <w:bCs/>
    </w:rPr>
  </w:style>
  <w:style w:type="character" w:customStyle="1" w:styleId="12">
    <w:name w:val="頁首 字元"/>
    <w:basedOn w:val="8"/>
    <w:link w:val="4"/>
    <w:uiPriority w:val="99"/>
    <w:rPr>
      <w:sz w:val="20"/>
      <w:szCs w:val="20"/>
    </w:rPr>
  </w:style>
  <w:style w:type="character" w:customStyle="1" w:styleId="13">
    <w:name w:val="頁尾 字元"/>
    <w:basedOn w:val="8"/>
    <w:link w:val="3"/>
    <w:uiPriority w:val="99"/>
    <w:rPr>
      <w:sz w:val="20"/>
      <w:szCs w:val="20"/>
    </w:rPr>
  </w:style>
  <w:style w:type="paragraph" w:styleId="14">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8" Type="http://schemas.microsoft.com/office/2011/relationships/people" Target="people.xml"/><Relationship Id="rId47" Type="http://schemas.openxmlformats.org/officeDocument/2006/relationships/fontTable" Target="fontTable.xml"/><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2326</Words>
  <Characters>13263</Characters>
  <Lines>110</Lines>
  <Paragraphs>31</Paragraphs>
  <TotalTime>1169</TotalTime>
  <ScaleCrop>false</ScaleCrop>
  <LinksUpToDate>false</LinksUpToDate>
  <CharactersWithSpaces>15558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2023-07-26T08:32:00Z</dcterms:created>
  <dc:creator>溢彥 梁</dc:creator>
  <cp:lastModifiedBy>iatinleong</cp:lastModifiedBy>
  <dcterms:modified xsi:type="dcterms:W3CDTF">2023-07-28T12:48:39Z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64A6FEEB3EAD4B668D21740D5743BA70_12</vt:lpwstr>
  </property>
</Properties>
</file>