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baiyat-of-omar-khayyam"/>
    <w:p>
      <w:pPr>
        <w:pStyle w:val="Heading1"/>
      </w:pPr>
      <w:r>
        <w:t xml:space="preserve">RUBAIYAT OF OMAR KHAYYAM</w:t>
      </w:r>
    </w:p>
    <w:bookmarkEnd w:id="21"/>
    <w:bookmarkStart w:id="22" w:name="by-omar-khayyam"/>
    <w:p>
      <w:pPr>
        <w:pStyle w:val="Heading2"/>
      </w:pPr>
      <w:r>
        <w:rPr>
          <w:i/>
        </w:rPr>
        <w:t xml:space="preserve">By Omar Khayyam</w:t>
      </w:r>
    </w:p>
    <w:bookmarkEnd w:id="22"/>
    <w:bookmarkStart w:id="23" w:name="rendered-into-english-verse-by-edward-fitzgerald"/>
    <w:p>
      <w:pPr>
        <w:pStyle w:val="Heading3"/>
      </w:pPr>
      <w:r>
        <w:t xml:space="preserve">Rendered into English Verse by Edward Fitzgerald</w:t>
      </w:r>
    </w:p>
    <w:bookmarkEnd w:id="23"/>
    <w:bookmarkStart w:id="24" w:name="first-edition"/>
    <w:p>
      <w:pPr>
        <w:pStyle w:val="Heading1"/>
      </w:pPr>
      <w:r>
        <w:t xml:space="preserve">First Edition</w:t>
      </w:r>
    </w:p>
    <w:bookmarkEnd w:id="24"/>
    <w:bookmarkStart w:id="25" w:name="i."/>
    <w:p>
      <w:pPr>
        <w:pStyle w:val="Heading2"/>
      </w:pPr>
      <w:r>
        <w:t xml:space="preserve">I.</w:t>
      </w:r>
    </w:p>
    <w:bookmarkEnd w:id="25"/>
    <w:bookmarkStart w:id="26" w:name="awake-for-morning-in-the-bowl-of-night"/>
    <w:p>
      <w:pPr>
        <w:pStyle w:val="Heading3"/>
      </w:pPr>
      <w:r>
        <w:t xml:space="preserve">Awake! for Morning in the Bowl of Night</w:t>
      </w:r>
    </w:p>
    <w:bookmarkEnd w:id="26"/>
    <w:bookmarkStart w:id="27" w:name="has-flung-the-stone-that-puts-the-stars-to-flight"/>
    <w:p>
      <w:pPr>
        <w:pStyle w:val="Heading3"/>
      </w:pPr>
      <w:r>
        <w:t xml:space="preserve">Has flung the Stone that puts the Stars to Flight:</w:t>
      </w:r>
    </w:p>
    <w:bookmarkEnd w:id="27"/>
    <w:bookmarkStart w:id="28" w:name="and-lo-the-hunter-of-the-east-has-caught"/>
    <w:p>
      <w:pPr>
        <w:pStyle w:val="Heading4"/>
      </w:pPr>
      <w:r>
        <w:t xml:space="preserve">And Lo! the Hunter of the East has caught</w:t>
      </w:r>
    </w:p>
    <w:bookmarkEnd w:id="28"/>
    <w:bookmarkStart w:id="29" w:name="the-sultans-turret-in-a-noose-of-light."/>
    <w:p>
      <w:pPr>
        <w:pStyle w:val="Heading3"/>
      </w:pPr>
      <w:r>
        <w:t xml:space="preserve">The Sultan's Turret in a Noose of Light.</w:t>
      </w:r>
    </w:p>
    <w:bookmarkEnd w:id="29"/>
    <w:bookmarkStart w:id="30" w:name="ii."/>
    <w:p>
      <w:pPr>
        <w:pStyle w:val="Heading2"/>
      </w:pPr>
      <w:r>
        <w:t xml:space="preserve">II.</w:t>
      </w:r>
    </w:p>
    <w:bookmarkEnd w:id="30"/>
    <w:bookmarkStart w:id="31" w:name="dreaming-when-dawns-left-hand-was-in-the-sky"/>
    <w:p>
      <w:pPr>
        <w:pStyle w:val="Heading3"/>
      </w:pPr>
      <w:r>
        <w:t xml:space="preserve">Dreaming when Dawn's Left Hand was in the Sky</w:t>
      </w:r>
    </w:p>
    <w:bookmarkEnd w:id="31"/>
    <w:bookmarkStart w:id="32" w:name="i-heard-a-voice-within-the-tavern-cry"/>
    <w:p>
      <w:pPr>
        <w:pStyle w:val="Heading3"/>
      </w:pPr>
      <w:r>
        <w:t xml:space="preserve">I heard a Voice within the Tavern cry,</w:t>
      </w:r>
    </w:p>
    <w:bookmarkEnd w:id="32"/>
    <w:bookmarkStart w:id="33" w:name="awake-my-little-ones-and-fill-the-cup"/>
    <w:p>
      <w:pPr>
        <w:pStyle w:val="Heading4"/>
      </w:pPr>
      <w:r>
        <w:t xml:space="preserve">"Awake, my Little ones, and fill the Cup</w:t>
      </w:r>
    </w:p>
    <w:bookmarkEnd w:id="33"/>
    <w:bookmarkStart w:id="34" w:name="before-lifes-liquor-in-its-cup-be-dry."/>
    <w:p>
      <w:pPr>
        <w:pStyle w:val="Heading3"/>
      </w:pPr>
      <w:r>
        <w:t xml:space="preserve">Before Life's Liquor in its Cup be dry."</w:t>
      </w:r>
    </w:p>
    <w:bookmarkEnd w:id="34"/>
    <w:bookmarkStart w:id="35" w:name="iii."/>
    <w:p>
      <w:pPr>
        <w:pStyle w:val="Heading2"/>
      </w:pPr>
      <w:r>
        <w:t xml:space="preserve">III.</w:t>
      </w:r>
    </w:p>
    <w:bookmarkEnd w:id="35"/>
    <w:bookmarkStart w:id="36" w:name="and-as-the-cock-crew-those-who-stood-before"/>
    <w:p>
      <w:pPr>
        <w:pStyle w:val="Heading3"/>
      </w:pPr>
      <w:r>
        <w:t xml:space="preserve">And, as the Cock crew, those who stood before</w:t>
      </w:r>
    </w:p>
    <w:bookmarkEnd w:id="36"/>
    <w:bookmarkStart w:id="37" w:name="the-tavern-shouted--open-then-the-door."/>
    <w:p>
      <w:pPr>
        <w:pStyle w:val="Heading3"/>
      </w:pPr>
      <w:r>
        <w:t xml:space="preserve">The Tavern shouted--"Open then the Door.</w:t>
      </w:r>
    </w:p>
    <w:bookmarkEnd w:id="37"/>
    <w:bookmarkStart w:id="38" w:name="you-know-how-little-while-we-have-to-stay"/>
    <w:p>
      <w:pPr>
        <w:pStyle w:val="Heading4"/>
      </w:pPr>
      <w:r>
        <w:t xml:space="preserve">You know how little while we have to stay,</w:t>
      </w:r>
    </w:p>
    <w:bookmarkEnd w:id="38"/>
    <w:bookmarkStart w:id="39" w:name="and-once-departed-may-return-no-more."/>
    <w:p>
      <w:pPr>
        <w:pStyle w:val="Heading3"/>
      </w:pPr>
      <w:r>
        <w:t xml:space="preserve">And, once departed, may return no more."</w:t>
      </w:r>
    </w:p>
    <w:bookmarkEnd w:id="39"/>
    <w:bookmarkStart w:id="40" w:name="iv."/>
    <w:p>
      <w:pPr>
        <w:pStyle w:val="Heading2"/>
      </w:pPr>
      <w:r>
        <w:t xml:space="preserve">IV.</w:t>
      </w:r>
    </w:p>
    <w:bookmarkEnd w:id="40"/>
    <w:bookmarkStart w:id="41" w:name="now-the-new-year-reviving-old-desires"/>
    <w:p>
      <w:pPr>
        <w:pStyle w:val="Heading3"/>
      </w:pPr>
      <w:r>
        <w:t xml:space="preserve">Now the New Year reviving old Desires,</w:t>
      </w:r>
    </w:p>
    <w:bookmarkEnd w:id="41"/>
    <w:bookmarkStart w:id="42" w:name="the-thoughtful-soul-to-solitude-retires"/>
    <w:p>
      <w:pPr>
        <w:pStyle w:val="Heading3"/>
      </w:pPr>
      <w:r>
        <w:t xml:space="preserve">The thoughtful Soul to Solitude retires,</w:t>
      </w:r>
    </w:p>
    <w:bookmarkEnd w:id="42"/>
    <w:bookmarkStart w:id="43" w:name="where-the-white-hand-of-moses-on-the-bough"/>
    <w:p>
      <w:pPr>
        <w:pStyle w:val="Heading4"/>
      </w:pPr>
      <w:r>
        <w:t xml:space="preserve">Where the WHITE HAND OF MOSES on the Bough</w:t>
      </w:r>
    </w:p>
    <w:bookmarkEnd w:id="43"/>
    <w:bookmarkStart w:id="44" w:name="puts-out-and-jesus-from-the-ground-suspires."/>
    <w:p>
      <w:pPr>
        <w:pStyle w:val="Heading3"/>
      </w:pPr>
      <w:r>
        <w:t xml:space="preserve">Puts out, and Jesus from the Ground suspires.</w:t>
      </w:r>
    </w:p>
    <w:bookmarkEnd w:id="44"/>
    <w:bookmarkStart w:id="45" w:name="v."/>
    <w:p>
      <w:pPr>
        <w:pStyle w:val="Heading2"/>
      </w:pPr>
      <w:r>
        <w:t xml:space="preserve">V.</w:t>
      </w:r>
    </w:p>
    <w:bookmarkEnd w:id="45"/>
    <w:bookmarkStart w:id="46" w:name="iram-indeed-is-gone-with-all-its-rose"/>
    <w:p>
      <w:pPr>
        <w:pStyle w:val="Heading3"/>
      </w:pPr>
      <w:r>
        <w:t xml:space="preserve">Iram indeed is gone with all its Rose,</w:t>
      </w:r>
    </w:p>
    <w:bookmarkEnd w:id="46"/>
    <w:bookmarkStart w:id="47" w:name="and-jamshyds-sevn-ringd-cup-where-no-one-knows"/>
    <w:p>
      <w:pPr>
        <w:pStyle w:val="Heading3"/>
      </w:pPr>
      <w:r>
        <w:t xml:space="preserve">And Jamshyd's Sev'n-ring'd Cup where no one knows;</w:t>
      </w:r>
    </w:p>
    <w:bookmarkEnd w:id="47"/>
    <w:bookmarkStart w:id="48" w:name="but-still-the-vine-her-ancient-ruby-yields"/>
    <w:p>
      <w:pPr>
        <w:pStyle w:val="Heading4"/>
      </w:pPr>
      <w:r>
        <w:t xml:space="preserve">But still the Vine her ancient Ruby yields,</w:t>
      </w:r>
    </w:p>
    <w:bookmarkEnd w:id="48"/>
    <w:bookmarkStart w:id="49" w:name="and-still-a-garden-by-the-water-blows."/>
    <w:p>
      <w:pPr>
        <w:pStyle w:val="Heading3"/>
      </w:pPr>
      <w:r>
        <w:t xml:space="preserve">And still a Garden by the Water blows.</w:t>
      </w:r>
    </w:p>
    <w:bookmarkEnd w:id="49"/>
    <w:bookmarkStart w:id="50" w:name="vi."/>
    <w:p>
      <w:pPr>
        <w:pStyle w:val="Heading2"/>
      </w:pPr>
      <w:r>
        <w:t xml:space="preserve">VI.</w:t>
      </w:r>
    </w:p>
    <w:bookmarkEnd w:id="50"/>
    <w:bookmarkStart w:id="51" w:name="and-davids-lips-are-lockt-but-in-divine"/>
    <w:p>
      <w:pPr>
        <w:pStyle w:val="Heading3"/>
      </w:pPr>
      <w:r>
        <w:t xml:space="preserve">And David's Lips are lock't; but in divine</w:t>
      </w:r>
    </w:p>
    <w:bookmarkEnd w:id="51"/>
    <w:bookmarkStart w:id="52" w:name="high-piping-pelevi-with-wine-wine-wine"/>
    <w:p>
      <w:pPr>
        <w:pStyle w:val="Heading3"/>
      </w:pPr>
      <w:r>
        <w:t xml:space="preserve">High piping Pelevi, with "Wine! Wine! Wine!</w:t>
      </w:r>
    </w:p>
    <w:bookmarkEnd w:id="52"/>
    <w:bookmarkStart w:id="53" w:name="red-wine--the-nightingale-cries-to-the-rose"/>
    <w:p>
      <w:pPr>
        <w:pStyle w:val="Heading4"/>
      </w:pPr>
      <w:r>
        <w:t xml:space="preserve">Red Wine!"--the Nightingale cries to the Rose</w:t>
      </w:r>
    </w:p>
    <w:bookmarkEnd w:id="53"/>
    <w:bookmarkStart w:id="54" w:name="that-yellow-cheek-of-hers-toincarnadine."/>
    <w:p>
      <w:pPr>
        <w:pStyle w:val="Heading3"/>
      </w:pPr>
      <w:r>
        <w:t xml:space="preserve">That yellow Cheek of hers to'incarnadine.</w:t>
      </w:r>
    </w:p>
    <w:bookmarkEnd w:id="54"/>
    <w:bookmarkStart w:id="55" w:name="vii."/>
    <w:p>
      <w:pPr>
        <w:pStyle w:val="Heading2"/>
      </w:pPr>
      <w:r>
        <w:t xml:space="preserve">VII.</w:t>
      </w:r>
    </w:p>
    <w:bookmarkEnd w:id="55"/>
    <w:bookmarkStart w:id="56" w:name="come-fill-the-cup-and-in-the-fire-of-spring"/>
    <w:p>
      <w:pPr>
        <w:pStyle w:val="Heading3"/>
      </w:pPr>
      <w:r>
        <w:t xml:space="preserve">Come, fill the Cup, and in the Fire of Spring</w:t>
      </w:r>
    </w:p>
    <w:bookmarkEnd w:id="56"/>
    <w:bookmarkStart w:id="57" w:name="the-winter-garment-of-repentance-fling"/>
    <w:p>
      <w:pPr>
        <w:pStyle w:val="Heading3"/>
      </w:pPr>
      <w:r>
        <w:t xml:space="preserve">The Winter Garment of Repentance fling:</w:t>
      </w:r>
    </w:p>
    <w:bookmarkEnd w:id="57"/>
    <w:bookmarkStart w:id="58" w:name="the-bird-of-time-has-but-a-little-way"/>
    <w:p>
      <w:pPr>
        <w:pStyle w:val="Heading4"/>
      </w:pPr>
      <w:r>
        <w:t xml:space="preserve">The Bird of Time has but a little way</w:t>
      </w:r>
    </w:p>
    <w:bookmarkEnd w:id="58"/>
    <w:bookmarkStart w:id="59" w:name="to-fly--and-lo-the-bird-is-on-the-wing."/>
    <w:p>
      <w:pPr>
        <w:pStyle w:val="Heading3"/>
      </w:pPr>
      <w:r>
        <w:t xml:space="preserve">To fly--and Lo! the Bird is on the Wing.</w:t>
      </w:r>
    </w:p>
    <w:bookmarkEnd w:id="59"/>
    <w:bookmarkStart w:id="60" w:name="viii."/>
    <w:p>
      <w:pPr>
        <w:pStyle w:val="Heading2"/>
      </w:pPr>
      <w:r>
        <w:t xml:space="preserve">VIII.</w:t>
      </w:r>
    </w:p>
    <w:bookmarkEnd w:id="60"/>
    <w:bookmarkStart w:id="61" w:name="and-look--a-thousand-blossoms-with-the-day"/>
    <w:p>
      <w:pPr>
        <w:pStyle w:val="Heading3"/>
      </w:pPr>
      <w:r>
        <w:t xml:space="preserve">And look--a thousand Blossoms with the Day</w:t>
      </w:r>
    </w:p>
    <w:bookmarkEnd w:id="61"/>
    <w:bookmarkStart w:id="62" w:name="woke--and-a-thousand-scatterd-into-clay"/>
    <w:p>
      <w:pPr>
        <w:pStyle w:val="Heading3"/>
      </w:pPr>
      <w:r>
        <w:t xml:space="preserve">Woke--and a thousand scatter'd into Clay:</w:t>
      </w:r>
    </w:p>
    <w:bookmarkEnd w:id="62"/>
    <w:bookmarkStart w:id="63" w:name="and-this-first-summer-month-that-brings-the-rose"/>
    <w:p>
      <w:pPr>
        <w:pStyle w:val="Heading4"/>
      </w:pPr>
      <w:r>
        <w:t xml:space="preserve">And this first Summer Month that brings the Rose</w:t>
      </w:r>
    </w:p>
    <w:bookmarkEnd w:id="63"/>
    <w:bookmarkStart w:id="64" w:name="shall-take-jamshyd-and-kaikobad-away."/>
    <w:p>
      <w:pPr>
        <w:pStyle w:val="Heading3"/>
      </w:pPr>
      <w:r>
        <w:t xml:space="preserve">Shall take Jamshyd and Kaikobad away.</w:t>
      </w:r>
    </w:p>
    <w:bookmarkEnd w:id="64"/>
    <w:bookmarkStart w:id="65" w:name="ix."/>
    <w:p>
      <w:pPr>
        <w:pStyle w:val="Heading2"/>
      </w:pPr>
      <w:r>
        <w:t xml:space="preserve">IX.</w:t>
      </w:r>
    </w:p>
    <w:bookmarkEnd w:id="65"/>
    <w:bookmarkStart w:id="66" w:name="but-come-with-old-khayyam-and-leave-the-lot"/>
    <w:p>
      <w:pPr>
        <w:pStyle w:val="Heading3"/>
      </w:pPr>
      <w:r>
        <w:t xml:space="preserve">But come with old Khayyam, and leave the Lot</w:t>
      </w:r>
    </w:p>
    <w:bookmarkEnd w:id="66"/>
    <w:bookmarkStart w:id="67" w:name="of-kaikobad-and-kaikhosru-forgot"/>
    <w:p>
      <w:pPr>
        <w:pStyle w:val="Heading3"/>
      </w:pPr>
      <w:r>
        <w:t xml:space="preserve">Of Kaikobad and Kaikhosru forgot:</w:t>
      </w:r>
    </w:p>
    <w:bookmarkEnd w:id="67"/>
    <w:bookmarkStart w:id="68" w:name="let-rustum-lay-about-him-as-he-will"/>
    <w:p>
      <w:pPr>
        <w:pStyle w:val="Heading4"/>
      </w:pPr>
      <w:r>
        <w:t xml:space="preserve">Let Rustum lay about him as he will,</w:t>
      </w:r>
    </w:p>
    <w:bookmarkEnd w:id="68"/>
    <w:bookmarkStart w:id="69" w:name="or-hatim-tai-cry-supper--heed-them-not."/>
    <w:p>
      <w:pPr>
        <w:pStyle w:val="Heading3"/>
      </w:pPr>
      <w:r>
        <w:t xml:space="preserve">Or Hatim Tai cry Supper--heed them not.</w:t>
      </w:r>
    </w:p>
    <w:bookmarkEnd w:id="69"/>
    <w:bookmarkStart w:id="70" w:name="x."/>
    <w:p>
      <w:pPr>
        <w:pStyle w:val="Heading2"/>
      </w:pPr>
      <w:r>
        <w:t xml:space="preserve">X.</w:t>
      </w:r>
    </w:p>
    <w:bookmarkEnd w:id="70"/>
    <w:bookmarkStart w:id="71" w:name="with-me-along-some-strip-of-herbage-strown"/>
    <w:p>
      <w:pPr>
        <w:pStyle w:val="Heading3"/>
      </w:pPr>
      <w:r>
        <w:t xml:space="preserve">With me along some Strip of Herbage strown</w:t>
      </w:r>
    </w:p>
    <w:bookmarkEnd w:id="71"/>
    <w:bookmarkStart w:id="72" w:name="that-just-divides-the-desert-from-the-sown"/>
    <w:p>
      <w:pPr>
        <w:pStyle w:val="Heading3"/>
      </w:pPr>
      <w:r>
        <w:t xml:space="preserve">That just divides the desert from the sown,</w:t>
      </w:r>
    </w:p>
    <w:bookmarkEnd w:id="72"/>
    <w:bookmarkStart w:id="73" w:name="where-name-of-slave-and-sultan-scarce-is-known"/>
    <w:p>
      <w:pPr>
        <w:pStyle w:val="Heading4"/>
      </w:pPr>
      <w:r>
        <w:t xml:space="preserve">Where name of Slave and Sultan scarce is known,</w:t>
      </w:r>
    </w:p>
    <w:bookmarkEnd w:id="73"/>
    <w:bookmarkStart w:id="74" w:name="and-pity-sultan-mahmud-on-his-throne."/>
    <w:p>
      <w:pPr>
        <w:pStyle w:val="Heading3"/>
      </w:pPr>
      <w:r>
        <w:t xml:space="preserve">And pity Sultan Mahmud on his Throne.</w:t>
      </w:r>
    </w:p>
    <w:bookmarkEnd w:id="7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cbc5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