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6B69F4" w14:textId="77777777" w:rsidR="00F073CD" w:rsidRDefault="00B149CC">
      <w:pPr>
        <w:jc w:val="center"/>
      </w:pPr>
      <w:r>
        <w:rPr>
          <w:sz w:val="32"/>
          <w:szCs w:val="32"/>
          <w:u w:val="single"/>
        </w:rPr>
        <w:t>Project 2.1: Data Cleanup</w:t>
      </w:r>
    </w:p>
    <w:p w14:paraId="1DCCB638" w14:textId="77777777" w:rsidR="00F073CD" w:rsidRDefault="00B149CC">
      <w:pPr>
        <w:jc w:val="center"/>
      </w:pPr>
      <w:r>
        <w:t>Make a copy of this document. Complete each section. When you are ready, save your file as a PDF document and submit it here:</w:t>
      </w:r>
      <w:hyperlink r:id="rId7">
        <w:r>
          <w:t xml:space="preserve"> </w:t>
        </w:r>
      </w:hyperlink>
      <w:r>
        <w:t xml:space="preserve"> </w:t>
      </w:r>
      <w:hyperlink r:id="rId8">
        <w:r>
          <w:rPr>
            <w:color w:val="0000FF"/>
            <w:u w:val="single"/>
          </w:rPr>
          <w:t>https://classroom.udacity.com/nanodegrees/nd008/parts/8d60a887-d4c1-4b0e-8873-b2f36435eb39/project</w:t>
        </w:r>
      </w:hyperlink>
      <w:r>
        <w:rPr>
          <w:sz w:val="22"/>
          <w:szCs w:val="22"/>
        </w:rPr>
        <w:fldChar w:fldCharType="begin"/>
      </w:r>
      <w:r>
        <w:instrText xml:space="preserve"> HYPERLINK "https://classroom.udacity.com/nanodegrees/nd008/parts/8d60a887-d4c1-4b0e-8873-b2f36435eb39/project" </w:instrText>
      </w:r>
      <w:r>
        <w:rPr>
          <w:sz w:val="22"/>
          <w:szCs w:val="22"/>
        </w:rPr>
        <w:fldChar w:fldCharType="separate"/>
      </w:r>
    </w:p>
    <w:p w14:paraId="5177507E" w14:textId="77777777" w:rsidR="00F073CD" w:rsidRDefault="00B149CC">
      <w:pPr>
        <w:pStyle w:val="Heading2"/>
        <w:keepNext w:val="0"/>
        <w:keepLines w:val="0"/>
        <w:spacing w:before="240" w:after="40"/>
      </w:pPr>
      <w:r>
        <w:fldChar w:fldCharType="end"/>
      </w:r>
      <w:r>
        <w:t>Step 1: Business and Data Understanding</w:t>
      </w:r>
    </w:p>
    <w:p w14:paraId="6957DCEB" w14:textId="77777777" w:rsidR="00F073CD" w:rsidRDefault="00B149CC">
      <w:r>
        <w:rPr>
          <w:i/>
          <w:sz w:val="20"/>
          <w:szCs w:val="20"/>
        </w:rPr>
        <w:t>Provide an explanation of the key decisions that need to be made. (</w:t>
      </w:r>
      <w:proofErr w:type="gramStart"/>
      <w:r>
        <w:rPr>
          <w:i/>
          <w:sz w:val="20"/>
          <w:szCs w:val="20"/>
        </w:rPr>
        <w:t>250 word</w:t>
      </w:r>
      <w:proofErr w:type="gramEnd"/>
      <w:r>
        <w:rPr>
          <w:i/>
          <w:sz w:val="20"/>
          <w:szCs w:val="20"/>
        </w:rPr>
        <w:t xml:space="preserve"> limit)</w:t>
      </w:r>
    </w:p>
    <w:p w14:paraId="6AC319D5" w14:textId="77777777" w:rsidR="00F073CD" w:rsidRDefault="00B149CC">
      <w:pPr>
        <w:pStyle w:val="Heading3"/>
      </w:pPr>
      <w:r>
        <w:t>Key Decisions:</w:t>
      </w:r>
    </w:p>
    <w:p w14:paraId="59C2E0E3" w14:textId="77777777" w:rsidR="00F073CD" w:rsidRDefault="00B149CC">
      <w:r>
        <w:rPr>
          <w:i/>
          <w:sz w:val="20"/>
          <w:szCs w:val="20"/>
        </w:rPr>
        <w:t>Answer these questions</w:t>
      </w:r>
    </w:p>
    <w:p w14:paraId="243A3C82" w14:textId="77777777" w:rsidR="00F073CD" w:rsidRDefault="00F073CD"/>
    <w:p w14:paraId="69300B1C" w14:textId="1DCBF744" w:rsidR="00F073CD" w:rsidRDefault="00B149CC">
      <w:pPr>
        <w:numPr>
          <w:ilvl w:val="0"/>
          <w:numId w:val="1"/>
        </w:numPr>
        <w:ind w:hanging="360"/>
        <w:contextualSpacing/>
      </w:pPr>
      <w:r>
        <w:t>What decisions needs to be made?</w:t>
      </w:r>
    </w:p>
    <w:p w14:paraId="3078BC48" w14:textId="77777777" w:rsidR="00F91D7F" w:rsidRDefault="00F91D7F" w:rsidP="00F91D7F">
      <w:pPr>
        <w:rPr>
          <w:rFonts w:ascii="Helvetica" w:hAnsi="Helvetica"/>
          <w:color w:val="4F4F4F"/>
          <w:shd w:val="clear" w:color="auto" w:fill="FFFFFF"/>
        </w:rPr>
      </w:pPr>
    </w:p>
    <w:p w14:paraId="4D02F9B4" w14:textId="19B0D8C5" w:rsidR="00F91D7F" w:rsidRPr="00F91D7F" w:rsidRDefault="00F91D7F" w:rsidP="00F91D7F">
      <w:pPr>
        <w:ind w:left="720"/>
        <w:rPr>
          <w:color w:val="002060"/>
        </w:rPr>
      </w:pPr>
      <w:proofErr w:type="spellStart"/>
      <w:r w:rsidRPr="00F91D7F">
        <w:rPr>
          <w:rFonts w:ascii="Helvetica" w:hAnsi="Helvetica"/>
          <w:color w:val="002060"/>
          <w:shd w:val="clear" w:color="auto" w:fill="FFFFFF"/>
        </w:rPr>
        <w:t>Pawdacity</w:t>
      </w:r>
      <w:proofErr w:type="spellEnd"/>
      <w:r w:rsidRPr="00F91D7F">
        <w:rPr>
          <w:rFonts w:ascii="Helvetica" w:hAnsi="Helvetica"/>
          <w:color w:val="002060"/>
          <w:shd w:val="clear" w:color="auto" w:fill="FFFFFF"/>
        </w:rPr>
        <w:t xml:space="preserve"> is a leading pet store chain in Wyoming with 13 stores throughout the state. This year, </w:t>
      </w:r>
      <w:proofErr w:type="spellStart"/>
      <w:r w:rsidRPr="00F91D7F">
        <w:rPr>
          <w:rFonts w:ascii="Helvetica" w:hAnsi="Helvetica"/>
          <w:color w:val="002060"/>
          <w:shd w:val="clear" w:color="auto" w:fill="FFFFFF"/>
        </w:rPr>
        <w:t>Pawdacity</w:t>
      </w:r>
      <w:proofErr w:type="spellEnd"/>
      <w:r w:rsidRPr="00F91D7F">
        <w:rPr>
          <w:rFonts w:ascii="Helvetica" w:hAnsi="Helvetica"/>
          <w:color w:val="002060"/>
          <w:shd w:val="clear" w:color="auto" w:fill="FFFFFF"/>
        </w:rPr>
        <w:t xml:space="preserve"> would like to expand and open a 14th store. Based on predicted yearly sales, the manager of the company would like to understand which city is the best city to set up a </w:t>
      </w:r>
      <w:proofErr w:type="spellStart"/>
      <w:r w:rsidRPr="00F91D7F">
        <w:rPr>
          <w:rFonts w:ascii="Helvetica" w:hAnsi="Helvetica"/>
          <w:color w:val="002060"/>
          <w:shd w:val="clear" w:color="auto" w:fill="FFFFFF"/>
        </w:rPr>
        <w:t>Pawdacity’s</w:t>
      </w:r>
      <w:proofErr w:type="spellEnd"/>
      <w:r w:rsidRPr="00F91D7F">
        <w:rPr>
          <w:rFonts w:ascii="Helvetica" w:hAnsi="Helvetica"/>
          <w:color w:val="002060"/>
          <w:shd w:val="clear" w:color="auto" w:fill="FFFFFF"/>
        </w:rPr>
        <w:t xml:space="preserve"> newest store, </w:t>
      </w:r>
    </w:p>
    <w:p w14:paraId="732720BD" w14:textId="77777777" w:rsidR="00F073CD" w:rsidRDefault="00F073CD"/>
    <w:p w14:paraId="3F1FDE42" w14:textId="231441E7" w:rsidR="00F073CD" w:rsidRDefault="00B149CC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14:paraId="5B30F403" w14:textId="77777777" w:rsidR="00A82E67" w:rsidRDefault="00A82E67" w:rsidP="00A82E67">
      <w:pPr>
        <w:ind w:left="720"/>
        <w:contextualSpacing/>
      </w:pPr>
    </w:p>
    <w:p w14:paraId="03245E91" w14:textId="16D9695A" w:rsidR="00A82E67" w:rsidRPr="00A82E67" w:rsidRDefault="00A82E67" w:rsidP="00A82E67">
      <w:pPr>
        <w:pStyle w:val="ListParagraph"/>
        <w:numPr>
          <w:ilvl w:val="0"/>
          <w:numId w:val="2"/>
        </w:numPr>
        <w:rPr>
          <w:color w:val="002060"/>
        </w:rPr>
      </w:pPr>
      <w:r w:rsidRPr="00A82E67">
        <w:rPr>
          <w:color w:val="002060"/>
        </w:rPr>
        <w:t xml:space="preserve">The monthly sales data for </w:t>
      </w:r>
      <w:proofErr w:type="gramStart"/>
      <w:r w:rsidRPr="00A82E67">
        <w:rPr>
          <w:color w:val="002060"/>
        </w:rPr>
        <w:t>all of</w:t>
      </w:r>
      <w:proofErr w:type="gramEnd"/>
      <w:r w:rsidRPr="00A82E67">
        <w:rPr>
          <w:color w:val="002060"/>
        </w:rPr>
        <w:t xml:space="preserve"> the </w:t>
      </w:r>
      <w:proofErr w:type="spellStart"/>
      <w:r w:rsidRPr="00A82E67">
        <w:rPr>
          <w:color w:val="002060"/>
        </w:rPr>
        <w:t>Pawdacity</w:t>
      </w:r>
      <w:proofErr w:type="spellEnd"/>
      <w:r w:rsidRPr="00A82E67">
        <w:rPr>
          <w:color w:val="002060"/>
        </w:rPr>
        <w:t xml:space="preserve"> stores for the year 2010.</w:t>
      </w:r>
    </w:p>
    <w:p w14:paraId="03418BDA" w14:textId="3EFFBF7A" w:rsidR="00A82E67" w:rsidRPr="00A82E67" w:rsidRDefault="00A82E67" w:rsidP="00A82E67">
      <w:pPr>
        <w:pStyle w:val="ListParagraph"/>
        <w:numPr>
          <w:ilvl w:val="0"/>
          <w:numId w:val="2"/>
        </w:numPr>
        <w:rPr>
          <w:color w:val="002060"/>
        </w:rPr>
      </w:pPr>
      <w:r w:rsidRPr="00A82E67">
        <w:rPr>
          <w:color w:val="002060"/>
        </w:rPr>
        <w:t>A partially parsed data file that can be used for population numbers.</w:t>
      </w:r>
    </w:p>
    <w:p w14:paraId="6AC3B91C" w14:textId="2C3FB51F" w:rsidR="00F91D7F" w:rsidRPr="00A82E67" w:rsidRDefault="00A82E67" w:rsidP="00A82E67">
      <w:pPr>
        <w:pStyle w:val="ListParagraph"/>
        <w:numPr>
          <w:ilvl w:val="0"/>
          <w:numId w:val="2"/>
        </w:numPr>
        <w:rPr>
          <w:color w:val="002060"/>
        </w:rPr>
      </w:pPr>
      <w:r w:rsidRPr="00A82E67">
        <w:rPr>
          <w:color w:val="002060"/>
        </w:rPr>
        <w:t xml:space="preserve">Demographic data (Households with individuals under 18, Land Area, Population Density, and Total Families) for each city and county in the state of Wyoming. </w:t>
      </w:r>
    </w:p>
    <w:p w14:paraId="449E5D86" w14:textId="0DFAE887" w:rsidR="00F073CD" w:rsidRDefault="00B149CC">
      <w:pPr>
        <w:pStyle w:val="Heading2"/>
        <w:keepNext w:val="0"/>
        <w:keepLines w:val="0"/>
        <w:spacing w:before="240" w:after="40"/>
      </w:pPr>
      <w:r>
        <w:t>Step 2: Building the Training Set</w:t>
      </w:r>
    </w:p>
    <w:p w14:paraId="0A76A577" w14:textId="19203F50" w:rsidR="00F073CD" w:rsidRDefault="00B149CC">
      <w:pPr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</w:p>
    <w:p w14:paraId="04B67A29" w14:textId="77777777" w:rsidR="00F073CD" w:rsidRDefault="00F073CD">
      <w:pPr>
        <w:rPr>
          <w:i/>
          <w:sz w:val="20"/>
          <w:szCs w:val="20"/>
        </w:rPr>
      </w:pPr>
    </w:p>
    <w:p w14:paraId="677925A6" w14:textId="77777777" w:rsidR="00F073CD" w:rsidRDefault="00B149CC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 </w:t>
      </w:r>
      <w:proofErr w:type="gramStart"/>
      <w:r>
        <w:rPr>
          <w:i/>
          <w:sz w:val="20"/>
          <w:szCs w:val="20"/>
        </w:rPr>
        <w:t>addition</w:t>
      </w:r>
      <w:proofErr w:type="gramEnd"/>
      <w:r>
        <w:rPr>
          <w:i/>
          <w:sz w:val="20"/>
          <w:szCs w:val="20"/>
        </w:rPr>
        <w:t xml:space="preserve"> provide the averages on your data set here to help reviewers check your work. You should round up to two decimal places, ex: 1.24</w:t>
      </w:r>
    </w:p>
    <w:p w14:paraId="2DA63855" w14:textId="77777777" w:rsidR="00F073CD" w:rsidRDefault="00F073CD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F073CD" w14:paraId="3E0D7BD9" w14:textId="77777777">
        <w:tc>
          <w:tcPr>
            <w:tcW w:w="2718" w:type="dxa"/>
          </w:tcPr>
          <w:p w14:paraId="5CCBE55A" w14:textId="77777777" w:rsidR="00F073CD" w:rsidRDefault="00B149C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14:paraId="152A8AAF" w14:textId="77777777" w:rsidR="00F073CD" w:rsidRDefault="00B149C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14:paraId="1C171F03" w14:textId="77777777" w:rsidR="00F073CD" w:rsidRDefault="00B149C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F073CD" w14:paraId="12AE1B1D" w14:textId="77777777">
        <w:tc>
          <w:tcPr>
            <w:tcW w:w="2718" w:type="dxa"/>
          </w:tcPr>
          <w:p w14:paraId="265511CB" w14:textId="77777777" w:rsidR="00F073CD" w:rsidRDefault="00B149C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14:paraId="28986A0C" w14:textId="77777777" w:rsidR="00F073CD" w:rsidRDefault="00B149C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14:paraId="7A2904E7" w14:textId="1E6196F5" w:rsidR="00F073CD" w:rsidRDefault="00A82E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19422</w:t>
            </w:r>
          </w:p>
        </w:tc>
      </w:tr>
      <w:tr w:rsidR="00F073CD" w14:paraId="43CCD77D" w14:textId="77777777">
        <w:tc>
          <w:tcPr>
            <w:tcW w:w="2718" w:type="dxa"/>
          </w:tcPr>
          <w:p w14:paraId="3C52F17D" w14:textId="77777777" w:rsidR="00F073CD" w:rsidRDefault="00B149C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14:paraId="55072CF7" w14:textId="77777777" w:rsidR="00F073CD" w:rsidRDefault="00B149C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14:paraId="0F54D06E" w14:textId="2981B725" w:rsidR="00F073CD" w:rsidRDefault="00A82E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343027.64</w:t>
            </w:r>
          </w:p>
        </w:tc>
      </w:tr>
      <w:tr w:rsidR="00F073CD" w14:paraId="5130B695" w14:textId="77777777">
        <w:tc>
          <w:tcPr>
            <w:tcW w:w="2718" w:type="dxa"/>
          </w:tcPr>
          <w:p w14:paraId="2473B3D9" w14:textId="77777777" w:rsidR="00F073CD" w:rsidRDefault="00B149C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14:paraId="05C752B8" w14:textId="77777777" w:rsidR="00F073CD" w:rsidRDefault="00B149C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14:paraId="4ABD09E0" w14:textId="4F02DC68" w:rsidR="00F073CD" w:rsidRDefault="00A82E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3096.73</w:t>
            </w:r>
          </w:p>
        </w:tc>
      </w:tr>
      <w:tr w:rsidR="00F073CD" w14:paraId="7DC1CEF6" w14:textId="77777777">
        <w:tc>
          <w:tcPr>
            <w:tcW w:w="2718" w:type="dxa"/>
          </w:tcPr>
          <w:p w14:paraId="54D954A9" w14:textId="77777777" w:rsidR="00F073CD" w:rsidRDefault="00B149C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14:paraId="3091ABC4" w14:textId="77777777" w:rsidR="00F073CD" w:rsidRDefault="00B149C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14:paraId="5F7745E8" w14:textId="75C8190E" w:rsidR="00F073CD" w:rsidRDefault="00A82E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3006.49</w:t>
            </w:r>
          </w:p>
        </w:tc>
      </w:tr>
      <w:tr w:rsidR="00F073CD" w14:paraId="0395B5B9" w14:textId="77777777">
        <w:tc>
          <w:tcPr>
            <w:tcW w:w="2718" w:type="dxa"/>
          </w:tcPr>
          <w:p w14:paraId="0F2DB2F9" w14:textId="77777777" w:rsidR="00F073CD" w:rsidRDefault="00B149C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14:paraId="6737BAD2" w14:textId="77777777" w:rsidR="00F073CD" w:rsidRDefault="00B149C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14:paraId="6006E540" w14:textId="102A1EC8" w:rsidR="00F073CD" w:rsidRDefault="00E3769B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5.71</w:t>
            </w:r>
          </w:p>
        </w:tc>
      </w:tr>
      <w:tr w:rsidR="00F073CD" w14:paraId="00B14F28" w14:textId="77777777">
        <w:tc>
          <w:tcPr>
            <w:tcW w:w="2718" w:type="dxa"/>
          </w:tcPr>
          <w:p w14:paraId="21693C25" w14:textId="77777777" w:rsidR="00F073CD" w:rsidRDefault="00B149C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14:paraId="5D352B49" w14:textId="77777777" w:rsidR="00F073CD" w:rsidRDefault="00B149C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14:paraId="5BCA732C" w14:textId="1DCD593E" w:rsidR="00F073CD" w:rsidRDefault="00A82E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5695.71</w:t>
            </w:r>
          </w:p>
        </w:tc>
      </w:tr>
    </w:tbl>
    <w:p w14:paraId="2D3661C9" w14:textId="77777777" w:rsidR="00F073CD" w:rsidRDefault="00F073CD">
      <w:pPr>
        <w:rPr>
          <w:i/>
          <w:sz w:val="20"/>
          <w:szCs w:val="20"/>
        </w:rPr>
      </w:pPr>
    </w:p>
    <w:p w14:paraId="1A5234F7" w14:textId="77777777" w:rsidR="00F073CD" w:rsidRDefault="00B149CC">
      <w:pPr>
        <w:pStyle w:val="Heading2"/>
        <w:keepNext w:val="0"/>
        <w:keepLines w:val="0"/>
        <w:spacing w:before="240" w:after="40"/>
      </w:pPr>
      <w:r>
        <w:t>Step 3: Dealing with Outliers</w:t>
      </w:r>
    </w:p>
    <w:p w14:paraId="5EC697A5" w14:textId="77777777" w:rsidR="00F073CD" w:rsidRDefault="00B149CC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14:paraId="03B48813" w14:textId="77777777" w:rsidR="00F073CD" w:rsidRDefault="00F073CD">
      <w:pPr>
        <w:rPr>
          <w:i/>
          <w:sz w:val="20"/>
          <w:szCs w:val="20"/>
        </w:rPr>
      </w:pPr>
    </w:p>
    <w:p w14:paraId="3FD4E4B8" w14:textId="12A8859A" w:rsidR="00F073CD" w:rsidRDefault="00B149CC">
      <w:r>
        <w:lastRenderedPageBreak/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14:paraId="661A187E" w14:textId="77777777" w:rsidR="007C2400" w:rsidRDefault="007C2400"/>
    <w:tbl>
      <w:tblPr>
        <w:tblW w:w="9188" w:type="dxa"/>
        <w:tblInd w:w="108" w:type="dxa"/>
        <w:tblLook w:val="04A0" w:firstRow="1" w:lastRow="0" w:firstColumn="1" w:lastColumn="0" w:noHBand="0" w:noVBand="1"/>
      </w:tblPr>
      <w:tblGrid>
        <w:gridCol w:w="1248"/>
        <w:gridCol w:w="1500"/>
        <w:gridCol w:w="1500"/>
        <w:gridCol w:w="980"/>
        <w:gridCol w:w="1240"/>
        <w:gridCol w:w="1320"/>
        <w:gridCol w:w="1400"/>
      </w:tblGrid>
      <w:tr w:rsidR="007C2400" w:rsidRPr="007C2400" w14:paraId="7B9560BC" w14:textId="77777777" w:rsidTr="002914B6">
        <w:trPr>
          <w:trHeight w:val="540"/>
        </w:trPr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233F5B2" w14:textId="77777777" w:rsidR="007C2400" w:rsidRPr="007C2400" w:rsidRDefault="007C2400" w:rsidP="007C240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E658DB8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Total </w:t>
            </w:r>
            <w:proofErr w:type="spellStart"/>
            <w:r w:rsidRPr="007C240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Pawdacity</w:t>
            </w:r>
            <w:proofErr w:type="spellEnd"/>
            <w:r w:rsidRPr="007C240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Sales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8FAC6CC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Households with Under 18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7A98315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Total Families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16A9F3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Land Area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82A9A3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Census Population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B2D4AB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Population Density</w:t>
            </w:r>
          </w:p>
        </w:tc>
      </w:tr>
      <w:tr w:rsidR="007C2400" w:rsidRPr="007C2400" w14:paraId="405676FB" w14:textId="77777777" w:rsidTr="002914B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0A7A" w14:textId="77777777" w:rsidR="007C2400" w:rsidRPr="007C2400" w:rsidRDefault="007C2400" w:rsidP="007C240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Buffalo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BFAB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185328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B253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746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04A0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1819.5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4C3C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3115.5075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7908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4585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FC94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1.55</w:t>
            </w:r>
          </w:p>
        </w:tc>
      </w:tr>
      <w:tr w:rsidR="007C2400" w:rsidRPr="007C2400" w14:paraId="2C4C7A23" w14:textId="77777777" w:rsidTr="002914B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6462" w14:textId="77777777" w:rsidR="007C2400" w:rsidRPr="007C2400" w:rsidRDefault="007C2400" w:rsidP="007C240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Casper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DE57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317736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882C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7788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CE48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8756.32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993E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3894.3091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A761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35316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157E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11.16</w:t>
            </w:r>
          </w:p>
        </w:tc>
      </w:tr>
      <w:tr w:rsidR="007C2400" w:rsidRPr="007C2400" w14:paraId="37D3D482" w14:textId="77777777" w:rsidTr="002914B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51D5" w14:textId="77777777" w:rsidR="007C2400" w:rsidRPr="007C2400" w:rsidRDefault="007C2400" w:rsidP="007C240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Cheyenne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14:paraId="60AE05EF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917892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8C73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7158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14:paraId="54E6DD76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14612.64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CEDC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1500.1784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14:paraId="7A6EA356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59466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14:paraId="017D1D25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20.34</w:t>
            </w:r>
          </w:p>
        </w:tc>
      </w:tr>
      <w:tr w:rsidR="007C2400" w:rsidRPr="007C2400" w14:paraId="3CFA6CE3" w14:textId="77777777" w:rsidTr="002914B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3E51" w14:textId="77777777" w:rsidR="007C2400" w:rsidRPr="007C2400" w:rsidRDefault="007C2400" w:rsidP="007C240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Cody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8C7C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218376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2977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1403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B1D1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3515.62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74DF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2998.95696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4F9A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9520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9073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1.82</w:t>
            </w:r>
          </w:p>
        </w:tc>
      </w:tr>
      <w:tr w:rsidR="007C2400" w:rsidRPr="007C2400" w14:paraId="3D75FEE3" w14:textId="77777777" w:rsidTr="002914B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0386" w14:textId="77777777" w:rsidR="007C2400" w:rsidRPr="007C2400" w:rsidRDefault="007C2400" w:rsidP="007C240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Douglas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1B53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208008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0B82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3138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1744.08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3DFC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1829.4651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C423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6120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5984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1.46</w:t>
            </w:r>
          </w:p>
        </w:tc>
      </w:tr>
      <w:tr w:rsidR="007C2400" w:rsidRPr="007C2400" w14:paraId="0EA0773E" w14:textId="77777777" w:rsidTr="002914B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0D73" w14:textId="77777777" w:rsidR="007C2400" w:rsidRPr="007C2400" w:rsidRDefault="007C2400" w:rsidP="007C240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Evanston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DD74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283824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7B8B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1486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3326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2712.64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26BA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999.4971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72F4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12359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DC1F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4.95</w:t>
            </w:r>
          </w:p>
        </w:tc>
      </w:tr>
      <w:tr w:rsidR="007C2400" w:rsidRPr="007C2400" w14:paraId="556409A2" w14:textId="77777777" w:rsidTr="002914B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412B" w14:textId="77777777" w:rsidR="007C2400" w:rsidRPr="007C2400" w:rsidRDefault="007C2400" w:rsidP="007C240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Gillette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14:paraId="73CFD893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543132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63F6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4052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7EDA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7189.43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4AA8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2748.8529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0A97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29087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0A90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5.8</w:t>
            </w:r>
          </w:p>
        </w:tc>
      </w:tr>
      <w:tr w:rsidR="007C2400" w:rsidRPr="007C2400" w14:paraId="2F63426E" w14:textId="77777777" w:rsidTr="002914B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6517" w14:textId="77777777" w:rsidR="007C2400" w:rsidRPr="007C2400" w:rsidRDefault="007C2400" w:rsidP="007C240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Powell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0A03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233928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C2DF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1251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BE2E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3134.18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A409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2673.57455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9F05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6314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7409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1.62</w:t>
            </w:r>
          </w:p>
        </w:tc>
      </w:tr>
      <w:tr w:rsidR="007C2400" w:rsidRPr="007C2400" w14:paraId="78EA7CC6" w14:textId="77777777" w:rsidTr="002914B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428B" w14:textId="77777777" w:rsidR="007C2400" w:rsidRPr="007C2400" w:rsidRDefault="007C2400" w:rsidP="007C240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Riverton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740A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303264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572E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2680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7EB7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5556.49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07D2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4796.859815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FF38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10615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F1F7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2.34</w:t>
            </w:r>
          </w:p>
        </w:tc>
      </w:tr>
      <w:tr w:rsidR="007C2400" w:rsidRPr="007C2400" w14:paraId="6DF8318C" w14:textId="77777777" w:rsidTr="002914B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B56F" w14:textId="77777777" w:rsidR="007C2400" w:rsidRPr="007C2400" w:rsidRDefault="007C2400" w:rsidP="007C240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Rock Springs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46C1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253584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3561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4022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86DB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7572.18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14:paraId="3F7F5761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6620.201916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EA39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23036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5935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2.78</w:t>
            </w:r>
          </w:p>
        </w:tc>
      </w:tr>
      <w:tr w:rsidR="007C2400" w:rsidRPr="007C2400" w14:paraId="2D9792DD" w14:textId="77777777" w:rsidTr="002914B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CC41" w14:textId="77777777" w:rsidR="007C2400" w:rsidRPr="007C2400" w:rsidRDefault="007C2400" w:rsidP="007C2400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Sheridan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D852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308232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7B2F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2646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992A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6039.71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80A1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1893.977048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65F3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17444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F45D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8.98</w:t>
            </w:r>
          </w:p>
        </w:tc>
      </w:tr>
      <w:tr w:rsidR="007C2400" w:rsidRPr="007C2400" w14:paraId="2E638EE3" w14:textId="77777777" w:rsidTr="002914B6">
        <w:trPr>
          <w:trHeight w:val="300"/>
        </w:trPr>
        <w:tc>
          <w:tcPr>
            <w:tcW w:w="12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0486" w14:textId="77777777" w:rsidR="007C2400" w:rsidRPr="007C2400" w:rsidRDefault="007C2400" w:rsidP="007C240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5328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226152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1480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1327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4CCA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2923.41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B680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1861.721074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3386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7917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9296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1.72</w:t>
            </w:r>
          </w:p>
        </w:tc>
      </w:tr>
      <w:tr w:rsidR="007C2400" w:rsidRPr="007C2400" w14:paraId="7EE329CC" w14:textId="77777777" w:rsidTr="002914B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60D3" w14:textId="77777777" w:rsidR="007C2400" w:rsidRPr="007C2400" w:rsidRDefault="007C2400" w:rsidP="007C240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47A2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312984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E88B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4037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FC68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7380.805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E870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3504.9083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F58C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26061.5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9BB5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7.39</w:t>
            </w:r>
          </w:p>
        </w:tc>
      </w:tr>
      <w:tr w:rsidR="007C2400" w:rsidRPr="007C2400" w14:paraId="3891499C" w14:textId="77777777" w:rsidTr="002914B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6D0B" w14:textId="77777777" w:rsidR="007C2400" w:rsidRPr="007C2400" w:rsidRDefault="007C2400" w:rsidP="007C240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IQR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3B9A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86832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5F7B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2710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D808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4457.395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AFC1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1643.187226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5AE6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18144.5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16F3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5.67</w:t>
            </w:r>
          </w:p>
        </w:tc>
      </w:tr>
      <w:tr w:rsidR="007C2400" w:rsidRPr="007C2400" w14:paraId="107340DC" w14:textId="77777777" w:rsidTr="002914B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BDA3" w14:textId="77777777" w:rsidR="007C2400" w:rsidRPr="007C2400" w:rsidRDefault="007C2400" w:rsidP="007C240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Upper Fence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F97E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443232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4A77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8102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7C16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14066.9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556C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5969.689139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ECC6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53278.25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27EC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15.895</w:t>
            </w:r>
          </w:p>
        </w:tc>
      </w:tr>
      <w:tr w:rsidR="007C2400" w:rsidRPr="007C2400" w14:paraId="57FF8671" w14:textId="77777777" w:rsidTr="002914B6">
        <w:trPr>
          <w:trHeight w:val="300"/>
        </w:trPr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BED46" w14:textId="77777777" w:rsidR="007C2400" w:rsidRPr="007C2400" w:rsidRDefault="007C2400" w:rsidP="007C240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Lower Fence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A64DD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95904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C3473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-2738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4E22A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-3762.683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5538D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-603.059765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33072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-19299.75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678A8" w14:textId="77777777" w:rsidR="007C2400" w:rsidRPr="007C2400" w:rsidRDefault="007C2400" w:rsidP="007C2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C2400">
              <w:rPr>
                <w:rFonts w:ascii="Calibri" w:hAnsi="Calibri" w:cs="Calibri"/>
                <w:color w:val="000000"/>
                <w:sz w:val="18"/>
                <w:szCs w:val="18"/>
              </w:rPr>
              <w:t>-6.785</w:t>
            </w:r>
          </w:p>
        </w:tc>
      </w:tr>
    </w:tbl>
    <w:p w14:paraId="52E9B38E" w14:textId="137E84F8" w:rsidR="007C2400" w:rsidRDefault="007C2400"/>
    <w:p w14:paraId="77BFD636" w14:textId="6D2C6031" w:rsidR="007C2400" w:rsidRPr="002914B6" w:rsidRDefault="007C2400">
      <w:pPr>
        <w:rPr>
          <w:color w:val="002060"/>
        </w:rPr>
      </w:pPr>
      <w:r w:rsidRPr="002914B6">
        <w:rPr>
          <w:color w:val="002060"/>
        </w:rPr>
        <w:t xml:space="preserve">Yes, </w:t>
      </w:r>
      <w:r w:rsidR="00EF66A8">
        <w:rPr>
          <w:color w:val="002060"/>
        </w:rPr>
        <w:t xml:space="preserve">based on the sales volume, </w:t>
      </w:r>
      <w:r w:rsidRPr="002914B6">
        <w:rPr>
          <w:color w:val="002060"/>
        </w:rPr>
        <w:t xml:space="preserve">Cheyenne and Gillette were identified as potential outliers using the Box and Whisker plot approach. </w:t>
      </w:r>
      <w:r w:rsidR="00EF66A8">
        <w:rPr>
          <w:color w:val="002060"/>
        </w:rPr>
        <w:t>Of both,</w:t>
      </w:r>
      <w:r w:rsidR="002914B6" w:rsidRPr="002914B6">
        <w:rPr>
          <w:color w:val="002060"/>
        </w:rPr>
        <w:t xml:space="preserve"> Cheyenne had much more sales volume compared to the </w:t>
      </w:r>
      <w:r w:rsidR="002914B6">
        <w:rPr>
          <w:color w:val="002060"/>
        </w:rPr>
        <w:t>rest of the cities</w:t>
      </w:r>
      <w:r w:rsidR="00EF66A8">
        <w:rPr>
          <w:color w:val="002060"/>
        </w:rPr>
        <w:t xml:space="preserve">, including Gillette. Besides, Cheyenne also was found to be outliers with high </w:t>
      </w:r>
      <w:r w:rsidR="002914B6">
        <w:rPr>
          <w:color w:val="002060"/>
        </w:rPr>
        <w:t>population</w:t>
      </w:r>
      <w:r w:rsidR="00EF66A8">
        <w:rPr>
          <w:color w:val="002060"/>
        </w:rPr>
        <w:t xml:space="preserve"> density</w:t>
      </w:r>
      <w:r w:rsidR="002914B6">
        <w:rPr>
          <w:color w:val="002060"/>
        </w:rPr>
        <w:t>,</w:t>
      </w:r>
      <w:r w:rsidR="00EF66A8">
        <w:rPr>
          <w:color w:val="002060"/>
        </w:rPr>
        <w:t xml:space="preserve"> high</w:t>
      </w:r>
      <w:r w:rsidR="002914B6">
        <w:rPr>
          <w:color w:val="002060"/>
        </w:rPr>
        <w:t xml:space="preserve"> total familie</w:t>
      </w:r>
      <w:r w:rsidR="00EF66A8">
        <w:rPr>
          <w:color w:val="002060"/>
        </w:rPr>
        <w:t>s, and high census population in 2010</w:t>
      </w:r>
      <w:r w:rsidR="002914B6">
        <w:rPr>
          <w:color w:val="002060"/>
        </w:rPr>
        <w:t xml:space="preserve">. </w:t>
      </w:r>
      <w:r w:rsidR="00EF66A8">
        <w:rPr>
          <w:color w:val="002060"/>
        </w:rPr>
        <w:t xml:space="preserve">The Cheyenne is probably the metropolitan city in Wyoming. For this reason, in order to match with other smaller cities, I would exclude </w:t>
      </w:r>
      <w:r w:rsidR="002914B6">
        <w:rPr>
          <w:color w:val="002060"/>
        </w:rPr>
        <w:t xml:space="preserve">Cheyenne </w:t>
      </w:r>
      <w:r w:rsidR="00EF66A8">
        <w:rPr>
          <w:color w:val="002060"/>
        </w:rPr>
        <w:t>in</w:t>
      </w:r>
      <w:r w:rsidR="002914B6">
        <w:rPr>
          <w:color w:val="002060"/>
        </w:rPr>
        <w:t xml:space="preserve"> further analysis</w:t>
      </w:r>
      <w:r w:rsidR="00EF66A8">
        <w:rPr>
          <w:color w:val="002060"/>
        </w:rPr>
        <w:t xml:space="preserve">. </w:t>
      </w:r>
    </w:p>
    <w:p w14:paraId="655739F0" w14:textId="389CEFF9" w:rsidR="00F073CD" w:rsidRDefault="00F073CD"/>
    <w:p w14:paraId="77AEF19B" w14:textId="0C1622CF" w:rsidR="003A19A9" w:rsidRDefault="003A19A9">
      <w:pPr>
        <w:rPr>
          <w:b/>
          <w:bCs/>
          <w:color w:val="002060"/>
        </w:rPr>
      </w:pPr>
      <w:r w:rsidRPr="003A19A9">
        <w:rPr>
          <w:b/>
          <w:bCs/>
          <w:color w:val="002060"/>
        </w:rPr>
        <w:t>Appendix</w:t>
      </w:r>
      <w:r>
        <w:rPr>
          <w:b/>
          <w:bCs/>
          <w:color w:val="002060"/>
        </w:rPr>
        <w:t xml:space="preserve"> – Alteryx workflow</w:t>
      </w:r>
    </w:p>
    <w:p w14:paraId="2492770E" w14:textId="21EE2802" w:rsidR="003A19A9" w:rsidRDefault="003A19A9">
      <w:pPr>
        <w:rPr>
          <w:b/>
          <w:bCs/>
          <w:color w:val="002060"/>
        </w:rPr>
      </w:pPr>
    </w:p>
    <w:p w14:paraId="488198FC" w14:textId="7E7231C2" w:rsidR="003A19A9" w:rsidRPr="003A19A9" w:rsidRDefault="003A19A9">
      <w:pPr>
        <w:rPr>
          <w:b/>
          <w:bCs/>
          <w:color w:val="002060"/>
        </w:rPr>
      </w:pPr>
      <w:r>
        <w:rPr>
          <w:b/>
          <w:bCs/>
          <w:noProof/>
          <w:color w:val="002060"/>
        </w:rPr>
        <w:drawing>
          <wp:inline distT="0" distB="0" distL="0" distR="0" wp14:anchorId="7DEBCBE5" wp14:editId="3AE9426B">
            <wp:extent cx="5089793" cy="2124009"/>
            <wp:effectExtent l="0" t="0" r="317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266" cy="213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02C1" w14:textId="77777777" w:rsidR="003A19A9" w:rsidRDefault="003A19A9"/>
    <w:p w14:paraId="5E5696E2" w14:textId="77777777" w:rsidR="00F073CD" w:rsidRDefault="00B149C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Before you Submit</w:t>
      </w:r>
    </w:p>
    <w:p w14:paraId="3AE74F1E" w14:textId="77777777" w:rsidR="00F073CD" w:rsidRDefault="00B149CC">
      <w:bookmarkStart w:id="0" w:name="_2et92p0" w:colFirst="0" w:colLast="0"/>
      <w:bookmarkEnd w:id="0"/>
      <w:r>
        <w:t xml:space="preserve">Please check your answers against the requirements of the project dictated by the </w:t>
      </w:r>
      <w:hyperlink r:id="rId10" w:anchor="!/rubrics/382/view">
        <w:r>
          <w:rPr>
            <w:color w:val="0000FF"/>
            <w:u w:val="single"/>
          </w:rPr>
          <w:t>rubric</w:t>
        </w:r>
      </w:hyperlink>
      <w:r>
        <w:t xml:space="preserve"> here. Reviewers will use this rubric to grade your project.</w:t>
      </w:r>
    </w:p>
    <w:sectPr w:rsidR="00F073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BB440" w14:textId="77777777" w:rsidR="00F16B8C" w:rsidRDefault="00F16B8C" w:rsidP="00F91D7F">
      <w:r>
        <w:separator/>
      </w:r>
    </w:p>
  </w:endnote>
  <w:endnote w:type="continuationSeparator" w:id="0">
    <w:p w14:paraId="2228A3FF" w14:textId="77777777" w:rsidR="00F16B8C" w:rsidRDefault="00F16B8C" w:rsidP="00F9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192A9" w14:textId="77777777" w:rsidR="00F91D7F" w:rsidRDefault="00F91D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52269" w14:textId="77777777" w:rsidR="00F91D7F" w:rsidRDefault="00F91D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9862C" w14:textId="77777777" w:rsidR="00F91D7F" w:rsidRDefault="00F91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4CD19" w14:textId="77777777" w:rsidR="00F16B8C" w:rsidRDefault="00F16B8C" w:rsidP="00F91D7F">
      <w:r>
        <w:separator/>
      </w:r>
    </w:p>
  </w:footnote>
  <w:footnote w:type="continuationSeparator" w:id="0">
    <w:p w14:paraId="35812EA9" w14:textId="77777777" w:rsidR="00F16B8C" w:rsidRDefault="00F16B8C" w:rsidP="00F91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22317" w14:textId="77777777" w:rsidR="00F91D7F" w:rsidRDefault="00F91D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DEC87" w14:textId="77777777" w:rsidR="00F91D7F" w:rsidRDefault="00F91D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825E4" w14:textId="77777777" w:rsidR="00F91D7F" w:rsidRDefault="00F91D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C7706"/>
    <w:multiLevelType w:val="multilevel"/>
    <w:tmpl w:val="FADA19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DAB249D"/>
    <w:multiLevelType w:val="hybridMultilevel"/>
    <w:tmpl w:val="B2668CB6"/>
    <w:lvl w:ilvl="0" w:tplc="641A94E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CD"/>
    <w:rsid w:val="00236D80"/>
    <w:rsid w:val="002914B6"/>
    <w:rsid w:val="003A19A9"/>
    <w:rsid w:val="0064079D"/>
    <w:rsid w:val="007C2400"/>
    <w:rsid w:val="00A82E67"/>
    <w:rsid w:val="00B149CC"/>
    <w:rsid w:val="00E3769B"/>
    <w:rsid w:val="00EF66A8"/>
    <w:rsid w:val="00F073CD"/>
    <w:rsid w:val="00F16B8C"/>
    <w:rsid w:val="00F9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C8639"/>
  <w15:docId w15:val="{BC918387-FBF7-604C-BB03-02F2FFD0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4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G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1D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D7F"/>
  </w:style>
  <w:style w:type="paragraph" w:styleId="Footer">
    <w:name w:val="footer"/>
    <w:basedOn w:val="Normal"/>
    <w:link w:val="FooterChar"/>
    <w:uiPriority w:val="99"/>
    <w:unhideWhenUsed/>
    <w:rsid w:val="00F91D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D7F"/>
  </w:style>
  <w:style w:type="paragraph" w:styleId="ListParagraph">
    <w:name w:val="List Paragraph"/>
    <w:basedOn w:val="Normal"/>
    <w:uiPriority w:val="34"/>
    <w:qFormat/>
    <w:rsid w:val="00F9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nanodegrees/nd008/parts/8d60a887-d4c1-4b0e-8873-b2f36435eb39/projec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view.udacity.com/%23!/projects/d7a0dae3-c362-4ff7-b39c-e4652351e669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leehong _kai</cp:lastModifiedBy>
  <cp:revision>3</cp:revision>
  <cp:lastPrinted>2021-04-25T16:01:00Z</cp:lastPrinted>
  <dcterms:created xsi:type="dcterms:W3CDTF">2021-04-25T16:01:00Z</dcterms:created>
  <dcterms:modified xsi:type="dcterms:W3CDTF">2021-04-25T16:05:00Z</dcterms:modified>
</cp:coreProperties>
</file>