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🌏 台灣總體經濟週報</w:t>
      </w:r>
    </w:p>
    <w:p>
      <w:pPr>
        <w:jc w:val="center"/>
      </w:pPr>
      <w:r>
        <w:rPr>
          <w:i/>
          <w:color w:val="707070"/>
          <w:sz w:val="24"/>
        </w:rPr>
        <w:t>台灣宏觀經濟數據追蹤｜與去年同期比較</w:t>
      </w:r>
    </w:p>
    <w:p>
      <w:pPr>
        <w:jc w:val="center"/>
      </w:pPr>
      <w:r>
        <w:rPr>
          <w:color w:val="999999"/>
          <w:sz w:val="20"/>
        </w:rPr>
        <w:t>報告日期：2026年05月18日</w:t>
      </w:r>
    </w:p>
    <w:p/>
    <w:p>
      <w:r>
        <w:rPr>
          <w:i/>
          <w:color w:val="0066CC"/>
          <w:sz w:val="18"/>
        </w:rPr>
        <w:t>※ 資料來源：行政院主計總處、經濟部統計處、國發會、財政部關務署、勞動部</w:t>
      </w:r>
    </w:p>
    <w:p/>
    <w:p>
      <w:pPr>
        <w:pStyle w:val="Heading1"/>
      </w:pPr>
      <w:r>
        <w:rPr>
          <w:color w:val="1F497D"/>
          <w:sz w:val="28"/>
        </w:rPr>
        <w:t>一、經濟成長（GDP）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經濟成長率（GDP）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13.69%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12.68%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+1.01%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全年GDP預測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2.81%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4.45%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-1.64%</w:t>
            </w:r>
          </w:p>
        </w:tc>
      </w:tr>
    </w:tbl>
    <w:p>
      <w:r>
        <w:rPr>
          <w:color w:val="008000"/>
          <w:sz w:val="18"/>
        </w:rPr>
        <w:t>📌 Q1 GDP 13.69% 創近39年單季新高，AI出口引擎帶動</w:t>
      </w:r>
    </w:p>
    <w:p/>
    <w:p>
      <w:pPr>
        <w:pStyle w:val="Heading1"/>
      </w:pPr>
      <w:r>
        <w:rPr>
          <w:color w:val="1F497D"/>
          <w:sz w:val="28"/>
        </w:rPr>
        <w:t>二、物價指數（CPI）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CPI 年增率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+1.74%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+2.30%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-0.56%</w:t>
            </w:r>
          </w:p>
        </w:tc>
      </w:tr>
    </w:tbl>
    <w:p>
      <w:r>
        <w:rPr>
          <w:color w:val="008000"/>
          <w:sz w:val="18"/>
        </w:rPr>
        <w:t>📌 CPI 1.74% 持續低於央行警戒線 2%，通膨壓力溫和</w:t>
      </w:r>
    </w:p>
    <w:p/>
    <w:p>
      <w:pPr>
        <w:pStyle w:val="Heading1"/>
      </w:pPr>
      <w:r>
        <w:rPr>
          <w:color w:val="1F497D"/>
          <w:sz w:val="28"/>
        </w:rPr>
        <w:t>三、製造業 PMI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PMI 採購經理人指數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60.3%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55.4%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+4.9%</w:t>
            </w:r>
          </w:p>
        </w:tc>
      </w:tr>
    </w:tbl>
    <w:p>
      <w:r>
        <w:rPr>
          <w:color w:val="008000"/>
          <w:sz w:val="18"/>
        </w:rPr>
        <w:t>📌 PMI 60.3% 表示製造業持續擴張，AI、半導體需求暢旺</w:t>
      </w:r>
    </w:p>
    <w:p/>
    <w:p>
      <w:pPr>
        <w:pStyle w:val="Heading1"/>
      </w:pPr>
      <w:r>
        <w:rPr>
          <w:color w:val="1F497D"/>
          <w:sz w:val="28"/>
        </w:rPr>
        <w:t>四、景氣對策信號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景氣對策信號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39分（紅燈）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41分（紅燈）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-2分</w:t>
            </w:r>
          </w:p>
        </w:tc>
      </w:tr>
    </w:tbl>
    <w:p>
      <w:r>
        <w:rPr>
          <w:color w:val="C00000"/>
          <w:sz w:val="18"/>
        </w:rPr>
        <w:t>📌 景氣燈號續呈紅燈（39分），連4紅，但較上月下滑2分</w:t>
      </w:r>
    </w:p>
    <w:p/>
    <w:p>
      <w:pPr>
        <w:pStyle w:val="Heading1"/>
      </w:pPr>
      <w:r>
        <w:rPr>
          <w:color w:val="1F497D"/>
          <w:sz w:val="28"/>
        </w:rPr>
        <w:t>五、工業生產與出口貿易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工業生產指數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136.90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107.50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+26.35%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出口金額（海關）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801.8億美元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~500億美元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+60%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外銷訂單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911.25億美元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~700億美元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+27%</w:t>
            </w:r>
          </w:p>
        </w:tc>
      </w:tr>
    </w:tbl>
    <w:p>
      <w:r>
        <w:rPr>
          <w:color w:val="008000"/>
          <w:sz w:val="18"/>
        </w:rPr>
        <w:t>📌 3月出口首度突破800億美元大關，連29紅；工業生產連25個月正成長</w:t>
      </w:r>
    </w:p>
    <w:p/>
    <w:p>
      <w:pPr>
        <w:pStyle w:val="Heading1"/>
      </w:pPr>
      <w:r>
        <w:rPr>
          <w:color w:val="1F497D"/>
          <w:sz w:val="28"/>
        </w:rPr>
        <w:t>六、勞動市場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失業率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3.35%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-0.15%（26年新低）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平均總薪資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57,509元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55,000元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+4.5%</w:t>
            </w:r>
          </w:p>
        </w:tc>
      </w:tr>
    </w:tbl>
    <w:p>
      <w:r>
        <w:rPr>
          <w:color w:val="008000"/>
          <w:sz w:val="18"/>
        </w:rPr>
        <w:t>📌 失業率3.35%創26年新低，達成「充分就業」</w:t>
      </w:r>
    </w:p>
    <w:p/>
    <w:p>
      <w:pPr>
        <w:pStyle w:val="Heading1"/>
      </w:pPr>
      <w:r>
        <w:rPr>
          <w:color w:val="1F497D"/>
          <w:sz w:val="28"/>
        </w:rPr>
        <w:t>七、金融市場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指標項目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2351"/>
            <w:shd w:val="clear" w:color="auto" w:fill="4472C4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USD/TWD 匯率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31.50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31.20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+0.30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Fed 聯邦基金利率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3.50-3.75%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0000"/>
                <w:sz w:val="20"/>
              </w:rPr>
              <w:t>4.25-4.50%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008000"/>
                <w:sz w:val="20"/>
              </w:rPr>
              <w:t>-0.75%</w:t>
            </w:r>
          </w:p>
        </w:tc>
      </w:tr>
    </w:tbl>
    <w:p>
      <w:r>
        <w:rPr>
          <w:color w:val="008000"/>
          <w:sz w:val="18"/>
        </w:rPr>
        <w:t>📌 Fed 利率維持 3.50-3.75%，市場預期2026年僅降息一次</w:t>
      </w:r>
    </w:p>
    <w:p/>
    <w:p>
      <w:pPr>
        <w:pStyle w:val="Heading1"/>
      </w:pPr>
      <w:r>
        <w:rPr>
          <w:color w:val="1F497D"/>
          <w:sz w:val="28"/>
        </w:rPr>
        <w:t>八、總體經濟指標總比較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指標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最新數據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去年同期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年增減</w:t>
            </w:r>
          </w:p>
        </w:tc>
        <w:tc>
          <w:tcPr>
            <w:tcW w:type="dxa" w:w="1881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評估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GDP 年增率（Q1）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13.69%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12.68%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+1.01%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強勁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CPI 年增率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+1.74%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+2.30%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-0.56%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📉 通膨溫和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PMI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60.3%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55.4%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+4.9%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擴張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景氣燈號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39分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41分 紅燈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-2分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⚠️ 放緩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工業生產指數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136.90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107.50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+26.35%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高速成長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出口金額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801.8億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~500億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+60%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歷史新高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失業率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3.35%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3.50%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-0.15%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26年低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平均薪資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57,509元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55,000元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+4.5%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18"/>
              </w:rPr>
              <w:t>📈 成長</w:t>
            </w:r>
          </w:p>
        </w:tc>
      </w:tr>
    </w:tbl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小咪製｜小安研究團隊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