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即時新聞分類整理</w:t>
      </w:r>
    </w:p>
    <w:p>
      <w:pPr>
        <w:jc w:val="center"/>
      </w:pPr>
      <w:r>
        <w:rPr>
          <w:color w:val="999999"/>
          <w:sz w:val="20"/>
        </w:rPr>
        <w:t>2026年4月28日 08:25</w:t>
      </w:r>
    </w:p>
    <w:p/>
    <w:p>
      <w:pPr>
        <w:pStyle w:val="Heading1"/>
      </w:pPr>
      <w:r>
        <w:rPr>
          <w:color w:val="1F497D"/>
        </w:rPr>
        <w:t>🔑 重點摘要</w:t>
      </w:r>
    </w:p>
    <w:p>
      <w:pPr>
        <w:spacing w:after="120"/>
      </w:pPr>
      <w:r>
        <w:rPr>
          <w:b/>
        </w:rPr>
        <w:t xml:space="preserve">🔥 </w:t>
      </w:r>
      <w:r>
        <w:rPr>
          <w:sz w:val="20"/>
        </w:rPr>
        <w:t>台股首度站上4萬點！</w:t>
      </w:r>
      <w:hyperlink r:id="rId9">
        <w:r>
          <w:rPr>
            <w:color w:val="0563C1"/>
            <w:u w:val="single"/>
          </w:rPr>
          <w:t>（看新聞）</w:t>
        </w:r>
      </w:hyperlink>
    </w:p>
    <w:p>
      <w:pPr>
        <w:spacing w:after="120"/>
      </w:pPr>
      <w:r>
        <w:rPr>
          <w:b/>
        </w:rPr>
        <w:t xml:space="preserve">🔥 </w:t>
      </w:r>
      <w:r>
        <w:rPr>
          <w:sz w:val="20"/>
        </w:rPr>
        <w:t>台積電 ADR 飆漲5.17%創新高 首次站上400美元</w:t>
      </w:r>
      <w:hyperlink r:id="rId10">
        <w:r>
          <w:rPr>
            <w:color w:val="0563C1"/>
            <w:u w:val="single"/>
          </w:rPr>
          <w:t>（看新聞）</w:t>
        </w:r>
      </w:hyperlink>
    </w:p>
    <w:p>
      <w:pPr>
        <w:spacing w:after="120"/>
      </w:pPr>
      <w:r>
        <w:rPr>
          <w:b/>
        </w:rPr>
        <w:t xml:space="preserve">🔥 </w:t>
      </w:r>
      <w:r>
        <w:rPr>
          <w:sz w:val="20"/>
        </w:rPr>
        <w:t>費半指數連18紅 創歷史新高</w:t>
      </w:r>
      <w:hyperlink r:id="rId11">
        <w:r>
          <w:rPr>
            <w:color w:val="0563C1"/>
            <w:u w:val="single"/>
          </w:rPr>
          <w:t>（看新聞）</w:t>
        </w:r>
      </w:hyperlink>
    </w:p>
    <w:p>
      <w:pPr>
        <w:spacing w:after="120"/>
      </w:pPr>
      <w:r>
        <w:rPr>
          <w:b/>
        </w:rPr>
        <w:t xml:space="preserve">🔥 </w:t>
      </w:r>
      <w:r>
        <w:rPr>
          <w:sz w:val="20"/>
        </w:rPr>
        <w:t>美伊談判川普突取消 伊朗提新提案</w:t>
      </w:r>
      <w:hyperlink r:id="rId12">
        <w:r>
          <w:rPr>
            <w:color w:val="0563C1"/>
            <w:u w:val="single"/>
          </w:rPr>
          <w:t>（看新聞）</w:t>
        </w:r>
      </w:hyperlink>
    </w:p>
    <w:p>
      <w:pPr>
        <w:spacing w:after="120"/>
      </w:pPr>
      <w:r>
        <w:rPr>
          <w:b/>
        </w:rPr>
        <w:t xml:space="preserve">🔥 </w:t>
      </w:r>
      <w:r>
        <w:rPr>
          <w:sz w:val="20"/>
        </w:rPr>
        <w:t>美股那斯達克、標普500再創新高</w:t>
      </w:r>
      <w:hyperlink r:id="rId13">
        <w:r>
          <w:rPr>
            <w:color w:val="0563C1"/>
            <w:u w:val="single"/>
          </w:rPr>
          <w:t>（看新聞）</w:t>
        </w:r>
      </w:hyperlink>
    </w:p>
    <w:p/>
    <w:p>
      <w:pPr>
        <w:pStyle w:val="Heading1"/>
      </w:pPr>
      <w:r>
        <w:rPr>
          <w:color w:val="1F497D"/>
        </w:rPr>
        <w:t>🇹🇼 台灣新聞</w:t>
      </w:r>
    </w:p>
    <w:p>
      <w:pPr>
        <w:spacing w:after="80"/>
        <w:ind w:left="170"/>
      </w:pPr>
      <w:r>
        <w:t xml:space="preserve">1. </w:t>
      </w:r>
      <w:hyperlink r:id="rId14">
        <w:r>
          <w:rPr>
            <w:color w:val="0563C1"/>
            <w:u w:val="single"/>
          </w:rPr>
          <w:t>川普將晶片從台灣帶回美國 白宮記者會焦點</w:t>
        </w:r>
      </w:hyperlink>
    </w:p>
    <w:p>
      <w:pPr>
        <w:spacing w:after="80"/>
        <w:ind w:left="170"/>
      </w:pPr>
      <w:r>
        <w:t xml:space="preserve">2. </w:t>
      </w:r>
      <w:hyperlink r:id="rId9">
        <w:r>
          <w:rPr>
            <w:color w:val="0563C1"/>
            <w:u w:val="single"/>
          </w:rPr>
          <w:t>台股暴漲千點首度站上4萬點</w:t>
        </w:r>
      </w:hyperlink>
    </w:p>
    <w:p>
      <w:pPr>
        <w:spacing w:after="80"/>
        <w:ind w:left="170"/>
      </w:pPr>
      <w:r>
        <w:t xml:space="preserve">3. </w:t>
      </w:r>
      <w:hyperlink r:id="rId14">
        <w:r>
          <w:rPr>
            <w:color w:val="0563C1"/>
            <w:u w:val="single"/>
          </w:rPr>
          <w:t>沈伯洋變髮圖強 引爆政治人物形象話題</w:t>
        </w:r>
      </w:hyperlink>
    </w:p>
    <w:p>
      <w:pPr>
        <w:spacing w:after="80"/>
        <w:ind w:left="170"/>
      </w:pPr>
      <w:r>
        <w:t xml:space="preserve">4. </w:t>
      </w:r>
      <w:hyperlink r:id="rId14">
        <w:r>
          <w:rPr>
            <w:color w:val="0563C1"/>
            <w:u w:val="single"/>
          </w:rPr>
          <w:t>蔣萬安、沈伯洋首度同台</w:t>
        </w:r>
      </w:hyperlink>
    </w:p>
    <w:p>
      <w:pPr>
        <w:spacing w:after="80"/>
        <w:ind w:left="170"/>
      </w:pPr>
      <w:r>
        <w:t xml:space="preserve">5. </w:t>
      </w:r>
      <w:hyperlink r:id="rId14">
        <w:r>
          <w:rPr>
            <w:color w:val="0563C1"/>
            <w:u w:val="single"/>
          </w:rPr>
          <w:t>台東猴群占滿電線桿</w:t>
        </w:r>
      </w:hyperlink>
    </w:p>
    <w:p>
      <w:pPr>
        <w:spacing w:after="80"/>
        <w:ind w:left="170"/>
      </w:pPr>
      <w:r>
        <w:t xml:space="preserve">6. </w:t>
      </w:r>
      <w:hyperlink r:id="rId15">
        <w:r>
          <w:rPr>
            <w:color w:val="0563C1"/>
            <w:u w:val="single"/>
          </w:rPr>
          <w:t>轎車失控撞民宅女駕駛命危</w:t>
        </w:r>
      </w:hyperlink>
    </w:p>
    <w:p>
      <w:pPr>
        <w:spacing w:after="80"/>
        <w:ind w:left="170"/>
      </w:pPr>
      <w:r>
        <w:t xml:space="preserve">7. </w:t>
      </w:r>
      <w:hyperlink r:id="rId14">
        <w:r>
          <w:rPr>
            <w:color w:val="0563C1"/>
            <w:u w:val="single"/>
          </w:rPr>
          <w:t>酒駕撞死運將肇逃 歌手邱軍首開庭</w:t>
        </w:r>
      </w:hyperlink>
    </w:p>
    <w:p>
      <w:pPr>
        <w:spacing w:after="80"/>
        <w:ind w:left="170"/>
      </w:pPr>
      <w:r>
        <w:t xml:space="preserve">8. </w:t>
      </w:r>
      <w:hyperlink r:id="rId14">
        <w:r>
          <w:rPr>
            <w:color w:val="0563C1"/>
            <w:u w:val="single"/>
          </w:rPr>
          <w:t>毒駕案件淡水男撞12輛機車</w:t>
        </w:r>
      </w:hyperlink>
    </w:p>
    <w:p/>
    <w:p>
      <w:pPr>
        <w:pStyle w:val="Heading1"/>
      </w:pPr>
      <w:r>
        <w:rPr>
          <w:color w:val="1F497D"/>
        </w:rPr>
        <w:t>🌍 國際新聞</w:t>
      </w:r>
    </w:p>
    <w:p>
      <w:pPr>
        <w:spacing w:after="80"/>
        <w:ind w:left="170"/>
      </w:pPr>
      <w:r>
        <w:t xml:space="preserve">1. </w:t>
      </w:r>
      <w:hyperlink r:id="rId12">
        <w:r>
          <w:rPr>
            <w:color w:val="0563C1"/>
            <w:u w:val="single"/>
          </w:rPr>
          <w:t>川普突取消美伊談判！批伊朗內鬥混亂</w:t>
        </w:r>
      </w:hyperlink>
    </w:p>
    <w:p>
      <w:pPr>
        <w:spacing w:after="80"/>
        <w:ind w:left="170"/>
      </w:pPr>
      <w:r>
        <w:t xml:space="preserve">2. </w:t>
      </w:r>
      <w:hyperlink r:id="rId13">
        <w:r>
          <w:rPr>
            <w:color w:val="0563C1"/>
            <w:u w:val="single"/>
          </w:rPr>
          <w:t>美伊談判取消後收到新提案 中東戰爭第57天</w:t>
        </w:r>
      </w:hyperlink>
    </w:p>
    <w:p>
      <w:pPr>
        <w:spacing w:after="80"/>
        <w:ind w:left="170"/>
      </w:pPr>
      <w:r>
        <w:t xml:space="preserve">3. </w:t>
      </w:r>
      <w:hyperlink r:id="rId16">
        <w:r>
          <w:rPr>
            <w:color w:val="0563C1"/>
            <w:u w:val="single"/>
          </w:rPr>
          <w:t>川普稱和談取消後收到更好提案</w:t>
        </w:r>
      </w:hyperlink>
    </w:p>
    <w:p>
      <w:pPr>
        <w:spacing w:after="80"/>
        <w:ind w:left="170"/>
      </w:pPr>
      <w:r>
        <w:t xml:space="preserve">4. </w:t>
      </w:r>
      <w:hyperlink r:id="rId17">
        <w:r>
          <w:rPr>
            <w:color w:val="0563C1"/>
            <w:u w:val="single"/>
          </w:rPr>
          <w:t>北約首次越界開火！英戰機在烏克蘭擊落俄軍無人機</w:t>
        </w:r>
      </w:hyperlink>
    </w:p>
    <w:p>
      <w:pPr>
        <w:spacing w:after="80"/>
        <w:ind w:left="170"/>
      </w:pPr>
      <w:r>
        <w:t xml:space="preserve">5. </w:t>
      </w:r>
      <w:hyperlink r:id="rId17">
        <w:r>
          <w:rPr>
            <w:color w:val="0563C1"/>
            <w:u w:val="single"/>
          </w:rPr>
          <w:t>金正恩：全力挺俄</w:t>
        </w:r>
      </w:hyperlink>
    </w:p>
    <w:p>
      <w:pPr>
        <w:spacing w:after="80"/>
        <w:ind w:left="170"/>
      </w:pPr>
      <w:r>
        <w:t xml:space="preserve">6. </w:t>
      </w:r>
      <w:hyperlink r:id="rId13">
        <w:r>
          <w:rPr>
            <w:color w:val="0563C1"/>
            <w:u w:val="single"/>
          </w:rPr>
          <w:t>德國將派掃雷艦前往地中海</w:t>
        </w:r>
      </w:hyperlink>
    </w:p>
    <w:p/>
    <w:p>
      <w:pPr>
        <w:pStyle w:val="Heading1"/>
      </w:pPr>
      <w:r>
        <w:rPr>
          <w:color w:val="1F497D"/>
        </w:rPr>
        <w:t>📈 財經股市</w:t>
      </w:r>
    </w:p>
    <w:p>
      <w:pPr>
        <w:spacing w:after="80"/>
        <w:ind w:left="170"/>
      </w:pPr>
      <w:r>
        <w:t xml:space="preserve">1. </w:t>
      </w:r>
      <w:hyperlink r:id="rId9">
        <w:r>
          <w:rPr>
            <w:color w:val="0563C1"/>
            <w:u w:val="single"/>
          </w:rPr>
          <w:t>台股首度站上4萬點！台積電狂飆2305元</w:t>
        </w:r>
      </w:hyperlink>
    </w:p>
    <w:p>
      <w:pPr>
        <w:spacing w:after="80"/>
        <w:ind w:left="170"/>
      </w:pPr>
      <w:r>
        <w:t xml:space="preserve">2. </w:t>
      </w:r>
      <w:hyperlink r:id="rId10">
        <w:r>
          <w:rPr>
            <w:color w:val="0563C1"/>
            <w:u w:val="single"/>
          </w:rPr>
          <w:t>美股寫新猷 台積電ADR創新高 法人：台股挑戰4萬點</w:t>
        </w:r>
      </w:hyperlink>
    </w:p>
    <w:p>
      <w:pPr>
        <w:spacing w:after="80"/>
        <w:ind w:left="170"/>
      </w:pPr>
      <w:r>
        <w:t xml:space="preserve">3. </w:t>
      </w:r>
      <w:hyperlink r:id="rId18">
        <w:r>
          <w:rPr>
            <w:color w:val="0563C1"/>
            <w:u w:val="single"/>
          </w:rPr>
          <w:t>半導體強勢 台指期攻上4萬點</w:t>
        </w:r>
      </w:hyperlink>
    </w:p>
    <w:p>
      <w:pPr>
        <w:spacing w:after="80"/>
        <w:ind w:left="170"/>
      </w:pPr>
      <w:r>
        <w:t xml:space="preserve">4. </w:t>
      </w:r>
      <w:hyperlink r:id="rId11">
        <w:r>
          <w:rPr>
            <w:color w:val="0563C1"/>
            <w:u w:val="single"/>
          </w:rPr>
          <w:t>費半指數連18紅創新高 法人看好台股</w:t>
        </w:r>
      </w:hyperlink>
    </w:p>
    <w:p>
      <w:pPr>
        <w:spacing w:after="80"/>
        <w:ind w:left="170"/>
      </w:pPr>
      <w:r>
        <w:t xml:space="preserve">5. </w:t>
      </w:r>
      <w:hyperlink r:id="rId12">
        <w:r>
          <w:rPr>
            <w:color w:val="0563C1"/>
            <w:u w:val="single"/>
          </w:rPr>
          <w:t>英特爾財報翻身 盤後飆漲20%</w:t>
        </w:r>
      </w:hyperlink>
    </w:p>
    <w:p>
      <w:pPr>
        <w:spacing w:after="80"/>
        <w:ind w:left="170"/>
      </w:pPr>
      <w:r>
        <w:t xml:space="preserve">6. </w:t>
      </w:r>
      <w:hyperlink r:id="rId12">
        <w:r>
          <w:rPr>
            <w:color w:val="0563C1"/>
            <w:u w:val="single"/>
          </w:rPr>
          <w:t>Google投資Anthropic 100億美元</w:t>
        </w:r>
      </w:hyperlink>
    </w:p>
    <w:p>
      <w:pPr>
        <w:spacing w:after="80"/>
        <w:ind w:left="170"/>
      </w:pPr>
      <w:r>
        <w:t xml:space="preserve">7. </w:t>
      </w:r>
      <w:hyperlink r:id="rId19">
        <w:r>
          <w:rPr>
            <w:color w:val="0563C1"/>
            <w:u w:val="single"/>
          </w:rPr>
          <w:t>聯發科法說會 股價上看2454元</w:t>
        </w:r>
      </w:hyperlink>
    </w:p>
    <w:p>
      <w:pPr>
        <w:spacing w:after="80"/>
        <w:ind w:left="170"/>
      </w:pPr>
      <w:r>
        <w:t xml:space="preserve">8. </w:t>
      </w:r>
      <w:hyperlink r:id="rId17">
        <w:r>
          <w:rPr>
            <w:color w:val="0563C1"/>
            <w:u w:val="single"/>
          </w:rPr>
          <w:t>黃金後市 4300-5000美元區間波動</w:t>
        </w:r>
      </w:hyperlink>
    </w:p>
    <w:p>
      <w:pPr>
        <w:spacing w:after="80"/>
        <w:ind w:left="170"/>
      </w:pPr>
      <w:r>
        <w:t xml:space="preserve">9. </w:t>
      </w:r>
      <w:hyperlink r:id="rId13">
        <w:r>
          <w:rPr>
            <w:color w:val="0563C1"/>
            <w:u w:val="single"/>
          </w:rPr>
          <w:t>原油 布蘭特突破108美元</w:t>
        </w:r>
      </w:hyperlink>
    </w:p>
    <w:sectPr w:rsidR="00FC693F" w:rsidRPr="0006063C" w:rsidSect="00034616">
      <w:footerReference w:type="default" r:id="rId2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tn.com/m/news.aspx?newsid=1828561" TargetMode="External"/><Relationship Id="rId10" Type="http://schemas.openxmlformats.org/officeDocument/2006/relationships/hyperlink" Target="https://money.udn.com/money/story/5612/9466159" TargetMode="External"/><Relationship Id="rId11" Type="http://schemas.openxmlformats.org/officeDocument/2006/relationships/hyperlink" Target="https://money.udn.com/money/story/5607/9464068" TargetMode="External"/><Relationship Id="rId12" Type="http://schemas.openxmlformats.org/officeDocument/2006/relationships/hyperlink" Target="https://news.cnyes.com/news/id/6432762" TargetMode="External"/><Relationship Id="rId13" Type="http://schemas.openxmlformats.org/officeDocument/2006/relationships/hyperlink" Target="https://www.cna.com.tw/news/aopl/202604260054.aspx" TargetMode="External"/><Relationship Id="rId14" Type="http://schemas.openxmlformats.org/officeDocument/2006/relationships/hyperlink" Target="https://udn.com/news/breaknews/1" TargetMode="External"/><Relationship Id="rId15" Type="http://schemas.openxmlformats.org/officeDocument/2006/relationships/hyperlink" Target="https://www.youtube.com/watch?v=3hmLhUtw-DA" TargetMode="External"/><Relationship Id="rId16" Type="http://schemas.openxmlformats.org/officeDocument/2006/relationships/hyperlink" Target="https://www.chinatimes.com.hk/20260426/143228" TargetMode="External"/><Relationship Id="rId17" Type="http://schemas.openxmlformats.org/officeDocument/2006/relationships/hyperlink" Target="https://www.ntdtv.com/b5/2026/04/25/a104090177.html" TargetMode="External"/><Relationship Id="rId18" Type="http://schemas.openxmlformats.org/officeDocument/2006/relationships/hyperlink" Target="https://www.ctee.com.tw/news/20260428700293-439901" TargetMode="External"/><Relationship Id="rId19" Type="http://schemas.openxmlformats.org/officeDocument/2006/relationships/hyperlink" Target="https://tw.stock.yahoo.com/" TargetMode="Externa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