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2026年04月28日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25°C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22°C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83%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21°C ~ 30°C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04/03 — 兒童節</w:t>
        <w:br/>
      </w:r>
      <w:r>
        <w:t>• 04/04 — 兒童節補假</w:t>
        <w:br/>
      </w:r>
      <w:r>
        <w:t>• 04/05 — 清明節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20 項，已完成 20 項）</w:t>
        <w:br/>
      </w:r>
      <w:r>
        <w:t>• 目前沒有待辦事項</w:t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未讀郵件：0 封</w:t>
        <w:br/>
      </w:r>
      <w:r>
        <w:t>• 沒有未讀郵件</w:t>
      </w:r>
    </w:p>
    <w:p/>
    <w:p>
      <w:pPr>
        <w:jc w:val="center"/>
      </w:pPr>
      <w:r>
        <w:rPr>
          <w:color w:val="AAAAAA"/>
          <w:sz w:val="18"/>
        </w:rPr>
        <w:t>小安助理 · 2026年04月28日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