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💼 財報摘要週報</w:t>
      </w:r>
    </w:p>
    <w:p>
      <w:pPr>
        <w:jc w:val="center"/>
      </w:pPr>
      <w:r>
        <w:rPr>
          <w:i/>
          <w:color w:val="707070"/>
          <w:sz w:val="24"/>
        </w:rPr>
        <w:t>大型權值股財報追蹤：台積電 · 聯發科 · 鴻海 · 富邦金 · 中信金</w:t>
      </w:r>
    </w:p>
    <w:p>
      <w:pPr>
        <w:jc w:val="center"/>
      </w:pPr>
      <w:r>
        <w:rPr>
          <w:color w:val="999999"/>
          <w:sz w:val="20"/>
        </w:rPr>
        <w:t>報告日期：2026年05月16日</w:t>
      </w:r>
    </w:p>
    <w:p/>
    <w:p>
      <w:r>
        <w:rPr>
          <w:i/>
          <w:color w:val="0066CC"/>
          <w:sz w:val="18"/>
        </w:rPr>
        <w:t>※ 資料來源：Yahoo Finance（美股代碼 TW）</w:t>
      </w:r>
    </w:p>
    <w:p/>
    <w:p>
      <w:pPr>
        <w:pStyle w:val="Heading1"/>
      </w:pPr>
      <w:r>
        <w:rPr>
          <w:color w:val="1F497D"/>
          <w:sz w:val="28"/>
        </w:rPr>
        <w:t>2330 台積電（半導體）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財務指標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數值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</w:tr>
      <w:tr>
        <w:tc>
          <w:tcPr>
            <w:tcW w:type="dxa" w:w="2351"/>
          </w:tcPr>
          <w:p>
            <w:r>
              <w:t>EPS（每股盈餘）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73.61 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120.81 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-47.20 元</w:t>
            </w:r>
          </w:p>
        </w:tc>
      </w:tr>
      <w:tr>
        <w:tc>
          <w:tcPr>
            <w:tcW w:type="dxa" w:w="2351"/>
          </w:tcPr>
          <w:p>
            <w:r>
              <w:t>P/E（本益比）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30.8 倍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ROE（股東權益報酬率）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36.21%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營收年增率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+35.1%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最新股價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2265.00 元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市值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58736 億元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綜合評語</w:t>
            </w:r>
          </w:p>
        </w:tc>
        <w:tc>
          <w:tcPr>
            <w:tcW w:type="dxa" w:w="2351"/>
          </w:tcPr>
          <w:p>
            <w:r>
              <w:rPr>
                <w:color w:val="008000"/>
                <w:sz w:val="18"/>
              </w:rPr>
              <w:t>EPS 表現亮眼、ROE 優秀、營收成長強勁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</w:tbl>
    <w:p/>
    <w:p>
      <w:pPr>
        <w:pStyle w:val="Heading1"/>
      </w:pPr>
      <w:r>
        <w:rPr>
          <w:color w:val="1F497D"/>
          <w:sz w:val="28"/>
        </w:rPr>
        <w:t>2454 聯發科（IC 設計）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財務指標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數值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</w:tr>
      <w:tr>
        <w:tc>
          <w:tcPr>
            <w:tcW w:type="dxa" w:w="2351"/>
          </w:tcPr>
          <w:p>
            <w:r>
              <w:t>EPS（每股盈餘）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66.18 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117.31 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-51.13 元</w:t>
            </w:r>
          </w:p>
        </w:tc>
      </w:tr>
      <w:tr>
        <w:tc>
          <w:tcPr>
            <w:tcW w:type="dxa" w:w="2351"/>
          </w:tcPr>
          <w:p>
            <w:r>
              <w:t>P/E（本益比）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49.3 倍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ROE（股東權益報酬率）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25.42%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營收年增率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-2.7%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最新股價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3260.00 元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市值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5203 億元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綜合評語</w:t>
            </w:r>
          </w:p>
        </w:tc>
        <w:tc>
          <w:tcPr>
            <w:tcW w:type="dxa" w:w="2351"/>
          </w:tcPr>
          <w:p>
            <w:r>
              <w:rPr>
                <w:color w:val="008000"/>
                <w:sz w:val="18"/>
              </w:rPr>
              <w:t>EPS 表現亮眼、本益比偏高、ROE 優秀、營收衰退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</w:tbl>
    <w:p/>
    <w:p>
      <w:pPr>
        <w:pStyle w:val="Heading1"/>
      </w:pPr>
      <w:r>
        <w:rPr>
          <w:color w:val="1F497D"/>
          <w:sz w:val="28"/>
        </w:rPr>
        <w:t>2317 鴻海（電子代工）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財務指標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數值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</w:tr>
      <w:tr>
        <w:tc>
          <w:tcPr>
            <w:tcW w:type="dxa" w:w="2351"/>
          </w:tcPr>
          <w:p>
            <w:r>
              <w:t>EPS（每股盈餘）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13.39 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20.41 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-7.02 元</w:t>
            </w:r>
          </w:p>
        </w:tc>
      </w:tr>
      <w:tr>
        <w:tc>
          <w:tcPr>
            <w:tcW w:type="dxa" w:w="2351"/>
          </w:tcPr>
          <w:p>
            <w:r>
              <w:t>P/E（本益比）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18.6 倍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ROE（股東權益報酬率）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11.25%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營收年增率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+22.3%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最新股價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248.50 元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市值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3470 億元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綜合評語</w:t>
            </w:r>
          </w:p>
        </w:tc>
        <w:tc>
          <w:tcPr>
            <w:tcW w:type="dxa" w:w="2351"/>
          </w:tcPr>
          <w:p>
            <w:r>
              <w:rPr>
                <w:color w:val="008000"/>
                <w:sz w:val="18"/>
              </w:rPr>
              <w:t>EPS 表現亮眼、本益比合理、營收成長強勁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</w:tbl>
    <w:p/>
    <w:p>
      <w:pPr>
        <w:pStyle w:val="Heading1"/>
      </w:pPr>
      <w:r>
        <w:rPr>
          <w:color w:val="1F497D"/>
          <w:sz w:val="28"/>
        </w:rPr>
        <w:t>2881 富邦金（金融）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財務指標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數值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</w:tr>
      <w:tr>
        <w:tc>
          <w:tcPr>
            <w:tcW w:type="dxa" w:w="2351"/>
          </w:tcPr>
          <w:p>
            <w:r>
              <w:t>EPS（每股盈餘）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8.37 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8.35 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+0.02 元</w:t>
            </w:r>
          </w:p>
        </w:tc>
      </w:tr>
      <w:tr>
        <w:tc>
          <w:tcPr>
            <w:tcW w:type="dxa" w:w="2351"/>
          </w:tcPr>
          <w:p>
            <w:r>
              <w:t>P/E（本益比）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11.5 倍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ROE（股東權益報酬率）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12.32%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營收年增率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+24.0%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最新股價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96.10 元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市值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1313 億元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綜合評語</w:t>
            </w:r>
          </w:p>
        </w:tc>
        <w:tc>
          <w:tcPr>
            <w:tcW w:type="dxa" w:w="2351"/>
          </w:tcPr>
          <w:p>
            <w:r>
              <w:rPr>
                <w:color w:val="008000"/>
                <w:sz w:val="18"/>
              </w:rPr>
              <w:t>本益比合理、營收成長強勁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</w:tbl>
    <w:p/>
    <w:p>
      <w:pPr>
        <w:pStyle w:val="Heading1"/>
      </w:pPr>
      <w:r>
        <w:rPr>
          <w:color w:val="1F497D"/>
          <w:sz w:val="28"/>
        </w:rPr>
        <w:t>2891 中信金（金融）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財務指標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數值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</w:tr>
      <w:tr>
        <w:tc>
          <w:tcPr>
            <w:tcW w:type="dxa" w:w="2351"/>
          </w:tcPr>
          <w:p>
            <w:r>
              <w:t>EPS（每股盈餘）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4.06 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4.53 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-0.47 元</w:t>
            </w:r>
          </w:p>
        </w:tc>
      </w:tr>
      <w:tr>
        <w:tc>
          <w:tcPr>
            <w:tcW w:type="dxa" w:w="2351"/>
          </w:tcPr>
          <w:p>
            <w:r>
              <w:t>P/E（本益比）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13.5 倍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ROE（股東權益報酬率）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15.54%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營收年增率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+43.3%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最新股價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54.80 元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t>市值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1078 億元</w:t>
            </w:r>
          </w:p>
        </w:tc>
        <w:tc>
          <w:tcPr>
            <w:tcW w:type="dxa" w:w="2351"/>
          </w:tcPr>
          <w:p>
            <w:r>
              <w:t>-</w:t>
            </w:r>
          </w:p>
        </w:tc>
        <w:tc>
          <w:tcPr>
            <w:tcW w:type="dxa" w:w="2351"/>
          </w:tcPr>
          <w:p>
            <w:r>
              <w:t>-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綜合評語</w:t>
            </w:r>
          </w:p>
        </w:tc>
        <w:tc>
          <w:tcPr>
            <w:tcW w:type="dxa" w:w="2351"/>
          </w:tcPr>
          <w:p>
            <w:r>
              <w:rPr>
                <w:color w:val="008000"/>
                <w:sz w:val="18"/>
              </w:rPr>
              <w:t>本益比合理、營收成長強勁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</w:tbl>
    <w:p/>
    <w:p>
      <w:pPr>
        <w:pStyle w:val="Heading1"/>
      </w:pPr>
      <w:r>
        <w:rPr>
          <w:color w:val="1F497D"/>
          <w:sz w:val="28"/>
        </w:rPr>
        <w:t>📊 權值股財報總比較</w:t>
      </w:r>
    </w:p>
    <w:p>
      <w:r>
        <w:rPr>
          <w:b/>
        </w:rPr>
        <w:t>主要財務指標一覽表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股票</w:t>
            </w:r>
          </w:p>
        </w:tc>
        <w:tc>
          <w:tcPr>
            <w:tcW w:type="dxa" w:w="188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EPS（元）</w:t>
            </w:r>
          </w:p>
        </w:tc>
        <w:tc>
          <w:tcPr>
            <w:tcW w:type="dxa" w:w="188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P/E（倍）</w:t>
            </w:r>
          </w:p>
        </w:tc>
        <w:tc>
          <w:tcPr>
            <w:tcW w:type="dxa" w:w="188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ROE（%）</w:t>
            </w:r>
          </w:p>
        </w:tc>
        <w:tc>
          <w:tcPr>
            <w:tcW w:type="dxa" w:w="188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營收年增率（%）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2330 台積電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73.61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30.8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36.2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+35.1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2454 聯發科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66.18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49.3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25.4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-2.7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2317 鴻海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13.39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18.6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11.3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+22.3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2881 富邦金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8.37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11.5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12.3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+24.0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2891 中信金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4.06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13.5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15.5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+43.3</w:t>
            </w:r>
          </w:p>
        </w:tc>
      </w:tr>
    </w:tbl>
    <w:p/>
    <w:p>
      <w:pPr>
        <w:jc w:val="center"/>
      </w:pPr>
      <w:r>
        <w:rPr>
          <w:i/>
          <w:color w:val="999999"/>
          <w:sz w:val="18"/>
        </w:rPr>
        <w:t>【聲明】本報告僅供參考，不構成投資建議。投資人應自行判斷並承擔投資風險。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小咪製｜小安研究團隊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