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💼 財報摘要週報</w:t>
      </w:r>
    </w:p>
    <w:p>
      <w:pPr>
        <w:jc w:val="center"/>
      </w:pPr>
      <w:r>
        <w:rPr>
          <w:i/>
          <w:color w:val="707070"/>
          <w:sz w:val="24"/>
        </w:rPr>
        <w:t>大型權值股財報追蹤：台積電 · 聯發科 · 鴻海 · 富邦金 · 中信金</w:t>
      </w:r>
    </w:p>
    <w:p>
      <w:pPr>
        <w:jc w:val="center"/>
      </w:pPr>
      <w:r>
        <w:rPr>
          <w:color w:val="999999"/>
          <w:sz w:val="20"/>
        </w:rPr>
        <w:t>報告日期：2026年05月12日</w:t>
      </w:r>
    </w:p>
    <w:p/>
    <w:p>
      <w:r>
        <w:rPr>
          <w:i/>
          <w:color w:val="0066CC"/>
          <w:sz w:val="18"/>
        </w:rPr>
        <w:t>※ 資料來源：Yahoo Finance（美股代碼 TW）</w:t>
      </w:r>
    </w:p>
    <w:p/>
    <w:p>
      <w:pPr>
        <w:pStyle w:val="Heading1"/>
      </w:pPr>
      <w:r>
        <w:rPr>
          <w:color w:val="1F497D"/>
          <w:sz w:val="28"/>
        </w:rPr>
        <w:t>2330 台積電（半導體）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73.53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120.81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-47.28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30.7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2255.00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58477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表現亮眼、ROE 優秀、營收成長強勁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2454 聯發科（IC 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65.96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117.31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-51.35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56.1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3700.00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5906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表現亮眼、本益比偏高、ROE 優秀、營收衰退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2317 鴻海（電子代工）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13.41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20.16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-6.75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18.6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11.25%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+22.3%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250.00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3491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2881 富邦金（金融）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8.37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8.35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+0.02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11.2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93.70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1280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2891 中信金（金融）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4.06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4.53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-0.47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13.2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15.54%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53.50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1053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📊 權值股財報總比較</w:t>
      </w:r>
    </w:p>
    <w:p>
      <w:r>
        <w:rPr>
          <w:b/>
        </w:rPr>
        <w:t>主要財務指標一覽表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EPS（元）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P/E（倍）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ROE（%）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營收年增率（%）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2330 台積電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73.53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30.7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2454 聯發科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65.96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56.1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2317 鴻海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18.6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+22.3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2881 富邦金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8.37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11.2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2891 中信金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4.06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小咪製｜安裕研究團隊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