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6b969754-7f7a-4277-958d-566165aece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💹 一、全球市場｜小歐</w:t>
      </w:r>
    </w:p>
    <w:p>
      <w:pPr>
        <w:pStyle w:val="Heading2"/>
      </w:pPr>
      <w:r>
        <w:t>美股</w:t>
      </w:r>
    </w:p>
    <w:p>
      <w:r>
        <w:t>S&amp;P 500：7,022.95（歷史新高）</w:t>
      </w:r>
    </w:p>
    <w:p>
      <w:r>
        <w:t>Nasdaq：24,016（歷史高位）</w:t>
      </w:r>
    </w:p>
    <w:p>
      <w:r>
        <w:t>Tom Lee維持目標價7,300點</w:t>
      </w:r>
    </w:p>
    <w:p>
      <w:pPr>
        <w:pStyle w:val="Heading2"/>
      </w:pPr>
      <w:r>
        <w:t>比特幣</w:t>
      </w:r>
    </w:p>
    <w:p>
      <w:r>
        <w:t>比特幣：$70,600-$73,400區間</w:t>
      </w:r>
    </w:p>
    <w:p>
      <w:r>
        <w:t>年至今跌幅約20%，仍偏弱</w:t>
      </w:r>
    </w:p>
    <w:p>
      <w:pPr>
        <w:pStyle w:val="Heading2"/>
      </w:pPr>
      <w:r>
        <w:t>原油</w:t>
      </w:r>
    </w:p>
    <w:p>
      <w:r>
        <w:t>WTI：$87.99/桶（4月20日）</w:t>
      </w:r>
    </w:p>
    <w:p>
      <w:r>
        <w:t>布倫特原油：突破$100/桶</w:t>
      </w:r>
    </w:p>
    <w:p>
      <w:pPr>
        <w:pStyle w:val="Heading2"/>
      </w:pPr>
      <w:r>
        <w:t>投資建議</w:t>
      </w:r>
    </w:p>
    <w:p>
      <w:r>
        <w:t>做多：AI、半導體等成長類股</w:t>
      </w:r>
    </w:p>
    <w:p>
      <w:r>
        <w:t>觀望：比特幣，等待技術面修復</w:t>
      </w:r>
    </w:p>
    <w:p>
      <w:r>
        <w:t>謹慎：原油，地緣政治風險高</w:t>
      </w:r>
    </w:p>
    <w:p>
      <w:pPr>
        <w:pStyle w:val="Heading1"/>
      </w:pPr>
      <w:r>
        <w:t>🔬 二、深度研究｜千問</w:t>
      </w:r>
    </w:p>
    <w:p>
      <w:pPr>
        <w:pStyle w:val="Heading2"/>
      </w:pPr>
      <w:r>
        <w:t>川普政策經濟影響</w:t>
      </w:r>
    </w:p>
    <w:p>
      <w:r>
        <w:t>關稅構成1993年以來最大規模增稅行動</w:t>
      </w:r>
    </w:p>
    <w:p>
      <w:r>
        <w:t>最高法院裁定IEEPA關稅失效</w:t>
      </w:r>
    </w:p>
    <w:p>
      <w:r>
        <w:t>普通家庭每年因關稅平均增加2,400美元支出</w:t>
      </w:r>
    </w:p>
    <w:p>
      <w:pPr>
        <w:pStyle w:val="Heading2"/>
      </w:pPr>
      <w:r>
        <w:t>美中科技戰</w:t>
      </w:r>
    </w:p>
    <w:p>
      <w:r>
        <w:t>美國從中國進口額下滑約30%</w:t>
      </w:r>
    </w:p>
    <w:p>
      <w:r>
        <w:t>DeepSeek推出匹敵美國對手的AI模型</w:t>
      </w:r>
    </w:p>
    <w:p>
      <w:r>
        <w:t>中國目標2027年前將GPU自給率提升至50%</w:t>
      </w:r>
    </w:p>
    <w:p>
      <w:pPr>
        <w:pStyle w:val="Heading2"/>
      </w:pPr>
      <w:r>
        <w:t>科技產業趨勢</w:t>
      </w:r>
    </w:p>
    <w:p>
      <w:r>
        <w:t>半導體市場2030年將突破一兆美元</w:t>
      </w:r>
    </w:p>
    <w:p>
      <w:r>
        <w:t>AI晶片是核心驅動力</w:t>
      </w:r>
    </w:p>
    <w:p>
      <w:r>
        <w:t>邊緣AI成為新戰場</w:t>
      </w:r>
    </w:p>
    <w:p>
      <w:pPr>
        <w:pStyle w:val="Heading1"/>
      </w:pPr>
      <w:r>
        <w:t>🗺️ 三、地緣政治｜拉瑪</w:t>
      </w:r>
    </w:p>
    <w:p>
      <w:pPr>
        <w:pStyle w:val="Heading2"/>
      </w:pPr>
      <w:r>
        <w:t>川普外交政策</w:t>
      </w:r>
    </w:p>
    <w:p>
      <w:r>
        <w:t>退出66個國際組織</w:t>
      </w:r>
    </w:p>
    <w:p>
      <w:r>
        <w:t>軍事行動：對伊朗、委內瑞拉等7次行動</w:t>
      </w:r>
    </w:p>
    <w:p>
      <w:r>
        <w:t>「門羅主義升級」：試圖併購格陵蘭、將加拿大變第51州</w:t>
      </w:r>
    </w:p>
    <w:p>
      <w:pPr>
        <w:pStyle w:val="Heading2"/>
      </w:pPr>
      <w:r>
        <w:t>全球風險</w:t>
      </w:r>
    </w:p>
    <w:p>
      <w:r>
        <w:t>2026年是「臨界點年」</w:t>
      </w:r>
    </w:p>
    <w:p>
      <w:r>
        <w:t>美國政治動盪是最大風險</w:t>
      </w:r>
    </w:p>
    <w:p>
      <w:r>
        <w:t>歐洲三大國政治中心同步崩解</w:t>
      </w:r>
    </w:p>
    <w:p>
      <w:pPr>
        <w:pStyle w:val="Heading2"/>
      </w:pPr>
      <w:r>
        <w:t>台灣戰略地位</w:t>
      </w:r>
    </w:p>
    <w:p>
      <w:r>
        <w:t>台灣在半導體供應鏈的主導地位是核心黏合劑</w:t>
      </w:r>
    </w:p>
    <w:p>
      <w:r>
        <w:t>川普對台軍售111億美元</w:t>
      </w:r>
    </w:p>
    <w:p>
      <w:r>
        <w:t>台灣需鞏固半導體地位、強化自我防衛</w:t>
      </w:r>
    </w:p>
    <w:p>
      <w:pPr>
        <w:pStyle w:val="Heading1"/>
      </w:pPr>
      <w:r>
        <w:t>📱 四、熱門話題｜撈仔</w:t>
      </w:r>
    </w:p>
    <w:p>
      <w:pPr>
        <w:pStyle w:val="Heading2"/>
      </w:pPr>
      <w:r>
        <w:t>美伊戰事</w:t>
      </w:r>
    </w:p>
    <w:p>
      <w:r>
        <w:t>美國-以色列對伊朗戰爭已持續約五週</w:t>
      </w:r>
    </w:p>
    <w:p>
      <w:r>
        <w:t>川普宣布「荷莫茲海峽關閉」</w:t>
      </w:r>
    </w:p>
    <w:p>
      <w:r>
        <w:t>美軍對伊朗發動「大規模斬首行動」</w:t>
      </w:r>
    </w:p>
    <w:p>
      <w:pPr>
        <w:pStyle w:val="Heading2"/>
      </w:pPr>
      <w:r>
        <w:t>民調走勢</w:t>
      </w:r>
    </w:p>
    <w:p>
      <w:r>
        <w:t>ABC/華盛頓郵報：支持率39%（歷史新低）</w:t>
      </w:r>
    </w:p>
    <w:p>
      <w:r>
        <w:t>經濟政策滿意度：30%（從3月的38%下滑）</w:t>
      </w:r>
    </w:p>
    <w:p>
      <w:r>
        <w:t>《Nate Silver》形容：「這是一個政治拐點」</w:t>
      </w:r>
    </w:p>
    <w:p>
      <w:pPr>
        <w:pStyle w:val="Heading2"/>
      </w:pPr>
      <w:r>
        <w:t>本週重要事件</w:t>
      </w:r>
    </w:p>
    <w:p>
      <w:r>
        <w:t>4/4：美軍對伊朗發動斬首行動</w:t>
      </w:r>
    </w:p>
    <w:p>
      <w:r>
        <w:t>4/8：停火兩週，道瓊期指跳漲700點</w:t>
      </w:r>
    </w:p>
    <w:p>
      <w:r>
        <w:t>4/12：川普宣布封鎖荷莫茲海峽</w:t>
      </w:r>
    </w:p>
    <w:p>
      <w:r>
        <w:t>4/23：延長伊朗停火協議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