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每日強勢股篩選</w:t>
      </w:r>
    </w:p>
    <w:p>
      <w:pPr>
        <w:jc w:val="center"/>
      </w:pPr>
      <w:r>
        <w:rPr>
          <w:color w:val="666666"/>
          <w:sz w:val="28"/>
        </w:rPr>
        <w:t>2026年04月24日</w:t>
      </w:r>
    </w:p>
    <w:p/>
    <w:p>
      <w:pPr>
        <w:pStyle w:val="Heading1"/>
      </w:pPr>
      <w:r>
        <w:t>📋 篩選說明</w:t>
      </w:r>
    </w:p>
    <w:p>
      <w:r>
        <w:t>本報告根據以下指標進行綜合評分：</w:t>
      </w:r>
    </w:p>
    <w:p>
      <w:r>
        <w:rPr>
          <w:b/>
        </w:rPr>
        <w:t>📊 價格動能：</w:t>
      </w:r>
      <w:r>
        <w:t>當日漲跌幅加權評分</w:t>
      </w:r>
    </w:p>
    <w:p>
      <w:r>
        <w:rPr>
          <w:b/>
        </w:rPr>
        <w:t>📈 成交量：</w:t>
      </w:r>
      <w:r>
        <w:t>成交量放大代表市場資金青睞</w:t>
      </w:r>
    </w:p>
    <w:p>
      <w:r>
        <w:rPr>
          <w:b/>
        </w:rPr>
        <w:t>🔥 板塊輪動：</w:t>
      </w:r>
      <w:r>
        <w:t>追蹤主流資金流向</w:t>
      </w:r>
    </w:p>
    <w:p>
      <w:r>
        <w:br w:type="page"/>
      </w:r>
    </w:p>
    <w:p>
      <w:pPr>
        <w:pStyle w:val="Heading1"/>
      </w:pPr>
      <w:r>
        <w:t>🏆 強勢股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漲跌幅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2454.TW</w:t>
            </w:r>
          </w:p>
        </w:tc>
        <w:tc>
          <w:tcPr>
            <w:tcW w:type="dxa" w:w="2160"/>
          </w:tcPr>
          <w:p>
            <w:r>
              <w:t>$2405.00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+8.58%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4958.TW</w:t>
            </w:r>
          </w:p>
        </w:tc>
        <w:tc>
          <w:tcPr>
            <w:tcW w:type="dxa" w:w="2160"/>
          </w:tcPr>
          <w:p>
            <w:r>
              <w:t>$343.00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+5.54%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3711.TW</w:t>
            </w:r>
          </w:p>
        </w:tc>
        <w:tc>
          <w:tcPr>
            <w:tcW w:type="dxa" w:w="2160"/>
          </w:tcPr>
          <w:p>
            <w:r>
              <w:t>$490.00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+5.49%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2330.TW</w:t>
            </w:r>
          </w:p>
        </w:tc>
        <w:tc>
          <w:tcPr>
            <w:tcW w:type="dxa" w:w="2160"/>
          </w:tcPr>
          <w:p>
            <w:r>
              <w:t>$2145.00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+3.12%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3443.TW</w:t>
            </w:r>
          </w:p>
        </w:tc>
        <w:tc>
          <w:tcPr>
            <w:tcW w:type="dxa" w:w="2160"/>
          </w:tcPr>
          <w:p>
            <w:r>
              <w:t>$4205.00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+7.54%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2308.TW</w:t>
            </w:r>
          </w:p>
        </w:tc>
        <w:tc>
          <w:tcPr>
            <w:tcW w:type="dxa" w:w="2160"/>
          </w:tcPr>
          <w:p>
            <w:r>
              <w:t>$2040.00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+3.03%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2303.TW</w:t>
            </w:r>
          </w:p>
        </w:tc>
        <w:tc>
          <w:tcPr>
            <w:tcW w:type="dxa" w:w="2160"/>
          </w:tcPr>
          <w:p>
            <w:r>
              <w:t>$73.90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+0.41%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3034.TW</w:t>
            </w:r>
          </w:p>
        </w:tc>
        <w:tc>
          <w:tcPr>
            <w:tcW w:type="dxa" w:w="2160"/>
          </w:tcPr>
          <w:p>
            <w:r>
              <w:t>$420.50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+3.57%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3231.TW</w:t>
            </w:r>
          </w:p>
        </w:tc>
        <w:tc>
          <w:tcPr>
            <w:tcW w:type="dxa" w:w="2160"/>
          </w:tcPr>
          <w:p>
            <w:r>
              <w:t>$139.00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-0.36%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4938.TW</w:t>
            </w:r>
          </w:p>
        </w:tc>
        <w:tc>
          <w:tcPr>
            <w:tcW w:type="dxa" w:w="2160"/>
          </w:tcPr>
          <w:p>
            <w:r>
              <w:t>$84.50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+0.60%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