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💰 財富自由後的人生規劃</w:t>
      </w:r>
    </w:p>
    <w:p>
      <w:r>
        <w:t>📅 報告日期：2026年05月07日</w:t>
      </w:r>
    </w:p>
    <w:p>
      <w:r>
        <w:t>👤 研究顧問：小歐（財報分析師）</w:t>
      </w:r>
    </w:p>
    <w:p>
      <w:r>
        <w:t>🎯 目標讀者：老闆（台北、家庭、有太太Sally、兒子Willie、女兒Alice）</w:t>
      </w:r>
    </w:p>
    <w:p/>
    <w:p>
      <w:pPr>
        <w:pStyle w:val="Heading1"/>
      </w:pPr>
      <w:r>
        <w:t>一、多少錢才算財務自由？</w:t>
      </w:r>
    </w:p>
    <w:p>
      <w:r>
        <w:rPr>
          <w:b/>
        </w:rPr>
        <w:t>「4% 法則」</w:t>
      </w:r>
      <w:r>
        <w:t>：將年度支出 × 25 = 你的 FIRE 數字</w:t>
      </w:r>
    </w:p>
    <w:p>
      <w:pPr>
        <w:pStyle w:val="ListBullet"/>
      </w:pPr>
      <w:r>
        <w:t>這個公式的由來：每年從退休帳戶提取 4%，則本金足夠支撑 30 年以上（成功率超過 95%）。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每月支出</w:t>
            </w:r>
          </w:p>
        </w:tc>
        <w:tc>
          <w:tcPr>
            <w:tcW w:type="dxa" w:w="2880"/>
          </w:tcPr>
          <w:p>
            <w:r>
              <w:t>年支出</w:t>
            </w:r>
          </w:p>
        </w:tc>
        <w:tc>
          <w:tcPr>
            <w:tcW w:type="dxa" w:w="2880"/>
          </w:tcPr>
          <w:p>
            <w:r>
              <w:t>需要本金</w:t>
            </w:r>
          </w:p>
        </w:tc>
      </w:tr>
      <w:tr>
        <w:tc>
          <w:tcPr>
            <w:tcW w:type="dxa" w:w="2880"/>
          </w:tcPr>
          <w:p>
            <w:r>
              <w:t>5萬</w:t>
            </w:r>
          </w:p>
        </w:tc>
        <w:tc>
          <w:tcPr>
            <w:tcW w:type="dxa" w:w="2880"/>
          </w:tcPr>
          <w:p>
            <w:r>
              <w:t>60萬</w:t>
            </w:r>
          </w:p>
        </w:tc>
        <w:tc>
          <w:tcPr>
            <w:tcW w:type="dxa" w:w="2880"/>
          </w:tcPr>
          <w:p>
            <w:r>
              <w:t>1500萬</w:t>
            </w:r>
          </w:p>
        </w:tc>
      </w:tr>
      <w:tr>
        <w:tc>
          <w:tcPr>
            <w:tcW w:type="dxa" w:w="2880"/>
          </w:tcPr>
          <w:p>
            <w:r>
              <w:t>10萬</w:t>
            </w:r>
          </w:p>
        </w:tc>
        <w:tc>
          <w:tcPr>
            <w:tcW w:type="dxa" w:w="2880"/>
          </w:tcPr>
          <w:p>
            <w:r>
              <w:t>120萬</w:t>
            </w:r>
          </w:p>
        </w:tc>
        <w:tc>
          <w:tcPr>
            <w:tcW w:type="dxa" w:w="2880"/>
          </w:tcPr>
          <w:p>
            <w:r>
              <w:t>3000萬</w:t>
            </w:r>
          </w:p>
        </w:tc>
      </w:tr>
      <w:tr>
        <w:tc>
          <w:tcPr>
            <w:tcW w:type="dxa" w:w="2880"/>
          </w:tcPr>
          <w:p>
            <w:r>
              <w:t>15萬</w:t>
            </w:r>
          </w:p>
        </w:tc>
        <w:tc>
          <w:tcPr>
            <w:tcW w:type="dxa" w:w="2880"/>
          </w:tcPr>
          <w:p>
            <w:r>
              <w:t>180萬</w:t>
            </w:r>
          </w:p>
        </w:tc>
        <w:tc>
          <w:tcPr>
            <w:tcW w:type="dxa" w:w="2880"/>
          </w:tcPr>
          <w:p>
            <w:r>
              <w:t>4500萬</w:t>
            </w:r>
          </w:p>
        </w:tc>
      </w:tr>
    </w:tbl>
    <w:p/>
    <w:p>
      <w:pPr>
        <w:pStyle w:val="ListBullet"/>
      </w:pPr>
      <w:r>
        <w:t>台灣家庭的 FIRE 參考標準：</w:t>
      </w:r>
    </w:p>
    <w:p>
      <w:pPr>
        <w:pStyle w:val="ListBullet"/>
      </w:pPr>
      <w:r>
        <w:t>• 基本生活：1,500～2,000萬</w:t>
      </w:r>
    </w:p>
    <w:p>
      <w:pPr>
        <w:pStyle w:val="ListBullet"/>
      </w:pPr>
      <w:r>
        <w:t>• 中產生活：3,000～4,000萬</w:t>
      </w:r>
    </w:p>
    <w:p>
      <w:pPr>
        <w:pStyle w:val="ListBullet"/>
      </w:pPr>
      <w:r>
        <w:t>• 富裕生活：5,000萬～1億</w:t>
      </w:r>
    </w:p>
    <w:p>
      <w:pPr>
        <w:pStyle w:val="Heading1"/>
      </w:pPr>
      <w:r>
        <w:t>二、FIRE 的四種模式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類型</w:t>
            </w:r>
          </w:p>
        </w:tc>
        <w:tc>
          <w:tcPr>
            <w:tcW w:type="dxa" w:w="2880"/>
          </w:tcPr>
          <w:p>
            <w:r>
              <w:t>適合人群</w:t>
            </w:r>
          </w:p>
        </w:tc>
        <w:tc>
          <w:tcPr>
            <w:tcW w:type="dxa" w:w="2880"/>
          </w:tcPr>
          <w:p>
            <w:r>
              <w:t>目標金額</w:t>
            </w:r>
          </w:p>
        </w:tc>
      </w:tr>
      <w:tr>
        <w:tc>
          <w:tcPr>
            <w:tcW w:type="dxa" w:w="2880"/>
          </w:tcPr>
          <w:p>
            <w:r>
              <w:t>Lean FIRE（極簡版）</w:t>
            </w:r>
          </w:p>
        </w:tc>
        <w:tc>
          <w:tcPr>
            <w:tcW w:type="dxa" w:w="2880"/>
          </w:tcPr>
          <w:p>
            <w:r>
              <w:t>追求極簡生活，大幅降低開支</w:t>
            </w:r>
          </w:p>
        </w:tc>
        <w:tc>
          <w:tcPr>
            <w:tcW w:type="dxa" w:w="2880"/>
          </w:tcPr>
          <w:p>
            <w:r>
              <w:t>750萬～1,000萬</w:t>
            </w:r>
          </w:p>
        </w:tc>
      </w:tr>
      <w:tr>
        <w:tc>
          <w:tcPr>
            <w:tcW w:type="dxa" w:w="2880"/>
          </w:tcPr>
          <w:p>
            <w:r>
              <w:t>Barista FIRE（半退休）</w:t>
            </w:r>
          </w:p>
        </w:tc>
        <w:tc>
          <w:tcPr>
            <w:tcW w:type="dxa" w:w="2880"/>
          </w:tcPr>
          <w:p>
            <w:r>
              <w:t>兼職補貼收入，維持生活平衡</w:t>
            </w:r>
          </w:p>
        </w:tc>
        <w:tc>
          <w:tcPr>
            <w:tcW w:type="dxa" w:w="2880"/>
          </w:tcPr>
          <w:p>
            <w:r>
              <w:t>1,000～1,500萬</w:t>
            </w:r>
          </w:p>
        </w:tc>
      </w:tr>
      <w:tr>
        <w:tc>
          <w:tcPr>
            <w:tcW w:type="dxa" w:w="2880"/>
          </w:tcPr>
          <w:p>
            <w:r>
              <w:t>Traditional FIRE（標準版）</w:t>
            </w:r>
          </w:p>
        </w:tc>
        <w:tc>
          <w:tcPr>
            <w:tcW w:type="dxa" w:w="2880"/>
          </w:tcPr>
          <w:p>
            <w:r>
              <w:t>標準中產生活，無需刻意節儉</w:t>
            </w:r>
          </w:p>
        </w:tc>
        <w:tc>
          <w:tcPr>
            <w:tcW w:type="dxa" w:w="2880"/>
          </w:tcPr>
          <w:p>
            <w:r>
              <w:t>2,000～3,000萬</w:t>
            </w:r>
          </w:p>
        </w:tc>
      </w:tr>
      <w:tr>
        <w:tc>
          <w:tcPr>
            <w:tcW w:type="dxa" w:w="2880"/>
          </w:tcPr>
          <w:p>
            <w:r>
              <w:t>Fat FIRE（富裕版）</w:t>
            </w:r>
          </w:p>
        </w:tc>
        <w:tc>
          <w:tcPr>
            <w:tcW w:type="dxa" w:w="2880"/>
          </w:tcPr>
          <w:p>
            <w:r>
              <w:t>高品質生活，旅行美食無虞</w:t>
            </w:r>
          </w:p>
        </w:tc>
        <w:tc>
          <w:tcPr>
            <w:tcW w:type="dxa" w:w="2880"/>
          </w:tcPr>
          <w:p>
            <w:r>
              <w:t>5,000萬+</w:t>
            </w:r>
          </w:p>
        </w:tc>
      </w:tr>
    </w:tbl>
    <w:p/>
    <w:p>
      <w:pPr>
        <w:pStyle w:val="Heading1"/>
      </w:pPr>
      <w:r>
        <w:t>三、財務自由後的人生功課</w:t>
      </w:r>
    </w:p>
    <w:p>
      <w:pPr>
        <w:pStyle w:val="Heading2"/>
      </w:pPr>
      <w:r>
        <w:t>1. 身份認同</w:t>
      </w:r>
    </w:p>
    <w:p>
      <w:pPr>
        <w:pStyle w:val="ListBullet"/>
      </w:pPr>
      <w:r>
        <w:t>從「工作者」轉為「生活者」。很多人退休後不知道自己是谁，因為工作曾是身份的核心。需要提前建立新的身份認同。</w:t>
      </w:r>
    </w:p>
    <w:p>
      <w:pPr>
        <w:pStyle w:val="Heading2"/>
      </w:pPr>
      <w:r>
        <w:t>2. 健康維持</w:t>
      </w:r>
    </w:p>
    <w:p>
      <w:pPr>
        <w:pStyle w:val="ListBullet"/>
      </w:pPr>
      <w:r>
        <w:t>有錢不等於健康。很多人退休後反而健康衰退快，因為缺少了工作的節奏感。需要建立規律的運動和飲食習慣。</w:t>
      </w:r>
    </w:p>
    <w:p>
      <w:pPr>
        <w:pStyle w:val="Heading2"/>
      </w:pPr>
      <w:r>
        <w:t>3. 關係經營</w:t>
      </w:r>
    </w:p>
    <w:p>
      <w:pPr>
        <w:pStyle w:val="ListBullet"/>
      </w:pPr>
      <w:r>
        <w:t>時間多了，關係反而容易出問題。要刻意投資在家人身上，而不是各自無所事事。</w:t>
      </w:r>
    </w:p>
    <w:p>
      <w:pPr>
        <w:pStyle w:val="Heading2"/>
      </w:pPr>
      <w:r>
        <w:t>4. 成就感來源</w:t>
      </w:r>
    </w:p>
    <w:p>
      <w:pPr>
        <w:pStyle w:val="ListBullet"/>
      </w:pPr>
      <w:r>
        <w:t>工作拿走後，要找到新的意義。可選擇：志工、創業、創作、教學、顧問。</w:t>
      </w:r>
    </w:p>
    <w:p>
      <w:pPr>
        <w:pStyle w:val="Heading2"/>
      </w:pPr>
      <w:r>
        <w:t>5. 心理調適</w:t>
      </w:r>
    </w:p>
    <w:p>
      <w:pPr>
        <w:pStyle w:val="ListBullet"/>
      </w:pPr>
      <w:r>
        <w:t>警惕「小組目的病」— 太闲会胡思乱想。退休後需要為自己建立 structure（日程表），而不是天天睡到自然醒。</w:t>
      </w:r>
    </w:p>
    <w:p>
      <w:pPr>
        <w:pStyle w:val="Heading1"/>
      </w:pPr>
      <w:r>
        <w:t>四、過來人的忠告</w:t>
      </w:r>
    </w:p>
    <w:p>
      <w:pPr>
        <w:pStyle w:val="Quote"/>
      </w:pPr>
      <w:r>
        <w:t>「財務自由不是終點，是另一種生活方式的起點。」</w:t>
      </w:r>
    </w:p>
    <w:p>
      <w:pPr>
        <w:pStyle w:val="ListBullet"/>
      </w:pPr>
      <w:r>
        <w:t>常見失敗原因：</w:t>
      </w:r>
    </w:p>
    <w:p>
      <w:pPr>
        <w:pStyle w:val="ListBullet"/>
      </w:pPr>
      <w:r>
        <w:t>❌ 太早退休，无聊到发疯</w:t>
      </w:r>
    </w:p>
    <w:p>
      <w:pPr>
        <w:pStyle w:val="ListBullet"/>
      </w:pPr>
      <w:r>
        <w:t>❌ 錢不夠又不敢回去工作</w:t>
      </w:r>
    </w:p>
    <w:p>
      <w:pPr>
        <w:pStyle w:val="ListBullet"/>
      </w:pPr>
      <w:r>
        <w:t>❌ 家庭關係出现危机</w:t>
      </w:r>
    </w:p>
    <w:p>
      <w:pPr>
        <w:pStyle w:val="ListBullet"/>
      </w:pPr>
      <w:r>
        <w:t>❌ 健康衰退速度快過預期</w:t>
      </w:r>
    </w:p>
    <w:p>
      <w:pPr>
        <w:pStyle w:val="Heading1"/>
      </w:pPr>
      <w:r>
        <w:t>五、建議老闆的策略</w:t>
      </w:r>
    </w:p>
    <w:p>
      <w:pPr>
        <w:pStyle w:val="ListBullet"/>
      </w:pPr>
      <w:r>
        <w:t>根據老闆的情況（台北、有太太、兩個小孩 Will 和 Alice）：</w:t>
      </w:r>
    </w:p>
    <w:p>
      <w:pPr>
        <w:pStyle w:val="ListBullet"/>
      </w:pPr>
      <w:r>
        <w:t>1. 目標設定：以 Fat FIRE 為目標，年支出約 200萬，需準備本金 5,000萬</w:t>
      </w:r>
    </w:p>
    <w:p>
      <w:pPr>
        <w:pStyle w:val="ListBullet"/>
      </w:pPr>
      <w:r>
        <w:t>2. 時間軸：15～20年達標（50-55歲退休）</w:t>
      </w:r>
    </w:p>
    <w:p>
      <w:pPr>
        <w:pStyle w:val="ListBullet"/>
      </w:pPr>
      <w:r>
        <w:t>3. 黃金累積期：小孩大學前是衝刺期，專心累積資產</w:t>
      </w:r>
    </w:p>
    <w:p>
      <w:pPr>
        <w:pStyle w:val="ListBullet"/>
      </w:pPr>
      <w:r>
        <w:t>4. 退休後選擇：可搬到郊區或宜花東，享慢活生活</w:t>
      </w:r>
    </w:p>
    <w:p>
      <w:pPr>
        <w:pStyle w:val="ListBullet"/>
      </w:pPr>
      <w:r>
        <w:t>5. 兼職測試：Fat FIRE 適合的話，可以考慮「咖啡師 FIRE」— 用喜歡的工作補貼開支</w:t>
      </w:r>
    </w:p>
    <w:p>
      <w:pPr>
        <w:pStyle w:val="Heading1"/>
      </w:pPr>
      <w:r>
        <w:t>六、具體行動建議（未來5年）</w:t>
      </w:r>
    </w:p>
    <w:p>
      <w:pPr>
        <w:pStyle w:val="ListBullet"/>
      </w:pPr>
      <w:r>
        <w:t>✅ 建立多元收入來源（股票、ETF、可能的被動收入）</w:t>
      </w:r>
    </w:p>
    <w:p>
      <w:pPr>
        <w:pStyle w:val="ListBullet"/>
      </w:pPr>
      <w:r>
        <w:t>✅ 每年檢視 FIRE 進度，調整策略</w:t>
      </w:r>
    </w:p>
    <w:p>
      <w:pPr>
        <w:pStyle w:val="ListBullet"/>
      </w:pPr>
      <w:r>
        <w:t>✅ 建立退休後的生活藍圖（不是只算錢，而是想清楚要做什麼）</w:t>
      </w:r>
    </w:p>
    <w:p>
      <w:pPr>
        <w:pStyle w:val="ListBullet"/>
      </w:pPr>
      <w:r>
        <w:t>✅ 維持健康習慣，不要等退休後才開始運動</w:t>
      </w:r>
    </w:p>
    <w:p>
      <w:pPr>
        <w:pStyle w:val="ListBullet"/>
      </w:pPr>
      <w:r>
        <w:t>✅ 經營家庭關係，投資在太太和孩子身上</w:t>
      </w:r>
    </w:p>
    <w:p>
      <w:pPr>
        <w:pStyle w:val="Heading1"/>
      </w:pPr>
      <w:r>
        <w:t>結語</w:t>
      </w:r>
    </w:p>
    <w:p>
      <w:r>
        <w:t>財富自由不是「賺很多錢」那麼簡单，而是一種生活方式的選擇。當你不再需要為錢工作，你會如何選擇度過每一天？這個問題的答案，其實比數字更重要。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