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2026年04月26日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【聯電（2303.TW）】$68 ~ $78（潛在上漲15-25%）</w:t>
        <w:br/>
        <w:br/>
        <w:t>2. 【臻鼎（4958.TW）】$145 ~ $175（潛山上漲23-48%）</w:t>
        <w:br/>
        <w:br/>
        <w:t>3. 【鴻海（2317.TW）】$188 ~ $241（向上空間約9%）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【聯電（2303.TW）】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$52.3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$3.68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5.6%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成熟製程需求回穩，28nm OLED DDI、CIS感測器需求支撐營運。</w:t>
      </w:r>
    </w:p>
    <w:p>
      <w:pPr>
        <w:spacing w:after="120"/>
      </w:pPr>
      <w:r>
        <w:rPr>
          <w:b/>
        </w:rPr>
        <w:t>財務品質：</w:t>
      </w:r>
      <w:r>
        <w:t>負債比42.1%可控，營益率18.2%顯示成本控制得當。</w:t>
      </w:r>
    </w:p>
    <w:p>
      <w:pPr>
        <w:spacing w:after="120"/>
      </w:pPr>
      <w:r>
        <w:rPr>
          <w:b/>
        </w:rPr>
        <w:t>成長動能：</w:t>
      </w:r>
      <w:r>
        <w:t>車用電子、工業自動化需求回溫；中國成熟製程擴產放緩緩解價格壓力；OLED DDI滲透率提升帶動需求。</w:t>
      </w:r>
    </w:p>
    <w:p>
      <w:pPr>
        <w:spacing w:after="120"/>
      </w:pPr>
      <w:r>
        <w:rPr>
          <w:b/>
        </w:rPr>
        <w:t>產業前景：</w:t>
      </w:r>
      <w:r>
        <w:t>成熟製程代工市場2025-2026年溫和成長，28nm及以上製程供需趨於平衡。</w:t>
      </w:r>
    </w:p>
    <w:p>
      <w:pPr>
        <w:spacing w:after="120"/>
      </w:pPr>
      <w:r>
        <w:rPr>
          <w:b/>
        </w:rPr>
        <w:t>風險評估：</w:t>
      </w:r>
      <w:r>
        <w:t>中國晶圓廠成熟製程擴產加劇價格壓力；消費電子需求放緩影響備貨；28nm以下先進製程進展落後台積電。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$68 ~ $78（潛在上漲15-25%）</w:t>
      </w:r>
    </w:p>
    <w:p>
      <w:pPr>
        <w:spacing w:after="120"/>
      </w:pPr>
      <w:r>
        <w:rPr>
          <w:b/>
        </w:rPr>
        <w:t>推薦理由：</w:t>
      </w:r>
      <w:r>
        <w:t>聯電為台灣第三大晶圓代工廠，成熟製程（28nm以上）市佔率全球第一。股息收益率5.6%提供穩定現金流。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【臻鼎（4958.TW）】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18.5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$6.38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毛利率22.5%顯示產品組合已優化，AI相關PCB需求增加。</w:t>
      </w:r>
    </w:p>
    <w:p>
      <w:pPr>
        <w:spacing w:after="120"/>
      </w:pPr>
      <w:r>
        <w:rPr>
          <w:b/>
        </w:rPr>
        <w:t>財務品質：</w:t>
      </w:r>
      <w:r>
        <w:t>負債比38.5%可控，資本支出集中在AI相關產線。</w:t>
      </w:r>
    </w:p>
    <w:p>
      <w:pPr>
        <w:spacing w:after="120"/>
      </w:pPr>
      <w:r>
        <w:rPr>
          <w:b/>
        </w:rPr>
        <w:t>成長動能：</w:t>
      </w:r>
      <w:r>
        <w:t>蘋果新機拉貨；AI伺服器ABF載板需求；車用PCB滲透率提升。</w:t>
      </w:r>
    </w:p>
    <w:p>
      <w:pPr>
        <w:spacing w:after="120"/>
      </w:pPr>
      <w:r>
        <w:rPr>
          <w:b/>
        </w:rPr>
        <w:t>產業前景：</w:t>
      </w:r>
      <w:r>
        <w:t>AI伺服器需要更多高階HDI板，臻鼎做為全球少數具備量產能力的廠商直接受益。</w:t>
      </w:r>
    </w:p>
    <w:p>
      <w:pPr>
        <w:spacing w:after="120"/>
      </w:pPr>
      <w:r>
        <w:rPr>
          <w:b/>
        </w:rPr>
        <w:t>風險評估：</w:t>
      </w:r>
      <w:r>
        <w:t>蘋果供應鏈集中度高；PCB競爭加劇；景氣循環影響備貨。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$145 ~ $175（潛山上漲23-48%）</w:t>
      </w:r>
    </w:p>
    <w:p>
      <w:pPr>
        <w:spacing w:after="120"/>
      </w:pPr>
      <w:r>
        <w:rPr>
          <w:b/>
        </w:rPr>
        <w:t>推薦理由：</w:t>
      </w:r>
      <w:r>
        <w:t>臻鼎為全球PCB龍頭，供應蘋果軟板、HPC高速板。AI伺服器需求爆發，ABF載板供需結構性改善。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$13.4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11.3%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</w:t>
      </w:r>
    </w:p>
    <w:p>
      <w:pPr>
        <w:spacing w:after="120"/>
      </w:pPr>
      <w:r>
        <w:rPr>
          <w:b/>
        </w:rPr>
        <w:t>產業前景：</w:t>
      </w:r>
      <w:r>
        <w:t>AI伺服器2025年全球產值估計突破2000億美元，鴻海佔據供應鏈要塞。電動車代工潛力龐大。</w:t>
      </w:r>
    </w:p>
    <w:p>
      <w:pPr>
        <w:spacing w:after="120"/>
      </w:pPr>
      <w:r>
        <w:rPr>
          <w:b/>
        </w:rPr>
        <w:t>風險評估：</w:t>
      </w:r>
      <w:r>
        <w:t>消費電子景氣仍是主要營收來源；AI資本支出波動將影響伺服器訂單能見度；電動車事業處虧損狀態稀釋整體獲利。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