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多元新聞來源</w:t>
      </w:r>
    </w:p>
    <w:p>
      <w:pPr>
        <w:jc w:val="center"/>
      </w:pPr>
      <w:r>
        <w:rPr>
          <w:color w:val="999999"/>
          <w:sz w:val="20"/>
        </w:rPr>
        <w:t>報告日期：2026年04月27日 06:00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當局認為，特朗普和官員“可能”成為新聞晚宴槍擊嫌疑人的目標</w:t>
      </w:r>
    </w:p>
    <w:p>
      <w:pPr>
        <w:spacing w:after="120"/>
        <w:ind w:left="170"/>
      </w:pPr>
      <w:r>
        <w:t>• 我和特朗普在房間裡，聽到低沉的槍聲</w:t>
      </w:r>
    </w:p>
    <w:p>
      <w:pPr>
        <w:spacing w:after="120"/>
        <w:ind w:left="170"/>
      </w:pPr>
      <w:r>
        <w:t>• 特朗普取消美國特使前往巴基斯坦談判伊朗戰爭</w:t>
      </w:r>
    </w:p>
    <w:p>
      <w:pPr>
        <w:spacing w:after="120"/>
        <w:ind w:left="170"/>
      </w:pPr>
      <w:r>
        <w:t>• 馬裏國防部長遭叛軍襲擊身亡</w:t>
      </w:r>
    </w:p>
    <w:p>
      <w:pPr>
        <w:spacing w:after="120"/>
        <w:ind w:left="170"/>
      </w:pPr>
      <w:r>
        <w:t>• 內塔尼亞胡命令軍隊「大力攻擊」黎巴嫩真主黨</w:t>
      </w:r>
    </w:p>
    <w:p/>
    <w:p>
      <w:pPr>
        <w:pStyle w:val="Heading1"/>
      </w:pPr>
      <w:r>
        <w:rPr>
          <w:color w:val="1F497D"/>
        </w:rPr>
        <w:t>2、🌍 全球</w:t>
      </w:r>
    </w:p>
    <w:p>
      <w:pPr>
        <w:spacing w:after="120"/>
        <w:ind w:left="170"/>
      </w:pPr>
      <w:r>
        <w:t>• 敘利亞在推翻巴沙爾·阿薩德及其盟友後開始首次審判</w:t>
      </w:r>
    </w:p>
    <w:p>
      <w:pPr>
        <w:spacing w:after="120"/>
        <w:ind w:left="170"/>
      </w:pPr>
      <w:r>
        <w:t>• 一位有宣言的導師：我們對美國記者晚會槍擊嫌疑人的了解</w:t>
      </w:r>
    </w:p>
    <w:p>
      <w:pPr>
        <w:spacing w:after="120"/>
        <w:ind w:left="170"/>
      </w:pPr>
      <w:r>
        <w:t>• 伊朗最高外交官離開巴基斯坦前往俄羅斯，特朗普說德黑蘭可以通過電話交談</w:t>
      </w:r>
    </w:p>
    <w:p>
      <w:pPr>
        <w:spacing w:after="120"/>
        <w:ind w:left="170"/>
      </w:pPr>
      <w:r>
        <w:t>• 查爾斯國王在拍攝後按計劃對美國進行國事訪問</w:t>
      </w:r>
    </w:p>
    <w:p>
      <w:pPr>
        <w:spacing w:after="120"/>
        <w:ind w:left="170"/>
      </w:pPr>
      <w:r>
        <w:t>• 又是對特朗普的攻擊？對白宮記者晚餐槍擊案的事後分析</w:t>
      </w:r>
    </w:p>
    <w:p/>
    <w:p>
      <w:pPr>
        <w:pStyle w:val="Heading1"/>
      </w:pPr>
      <w:r>
        <w:rPr>
          <w:color w:val="1F497D"/>
        </w:rPr>
        <w:t>3、📈 財經</w:t>
      </w:r>
    </w:p>
    <w:p>
      <w:pPr>
        <w:spacing w:after="120"/>
        <w:ind w:left="170"/>
      </w:pPr>
      <w:r>
        <w:t>• 部長表示，伊朗戰爭後價格上漲可能持續8個月</w:t>
      </w:r>
    </w:p>
    <w:p>
      <w:pPr>
        <w:spacing w:after="120"/>
        <w:ind w:left="170"/>
      </w:pPr>
      <w:r>
        <w:t>• 中國汽車巨頭比亞迪表示，沒有我們，它可以蓬勃發展</w:t>
      </w:r>
    </w:p>
    <w:p>
      <w:pPr>
        <w:spacing w:after="120"/>
        <w:ind w:left="170"/>
      </w:pPr>
      <w:r>
        <w:t>• 英格蘭銀行副行長表示，股市過高並將下跌</w:t>
      </w:r>
    </w:p>
    <w:p>
      <w:pPr>
        <w:spacing w:after="120"/>
        <w:ind w:left="170"/>
      </w:pPr>
      <w:r>
        <w:t>• 美國司法部對美聯儲主席傑羅姆·鮑威爾進行調查</w:t>
      </w:r>
    </w:p>
    <w:p>
      <w:pPr>
        <w:spacing w:after="120"/>
        <w:ind w:left="170"/>
      </w:pPr>
      <w:r>
        <w:t>• 如果股價下跌，對我有什麼影響？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