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2026年04月24日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【詮欣（6411.TW）】$145 ~ $168（潛在上漲23-42%）</w:t>
        <w:br/>
        <w:br/>
        <w:t>2. 【智原（2345.TW）】$350 ~ $420（潛在上漲23-47%）</w:t>
        <w:br/>
        <w:br/>
        <w:t>3. 【聯電（2303.TW）】$68 ~ $78（潛在上漲15-25%）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【詮欣（6411.TW）】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$6.14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車用佔營收55%，毛利率38.2%顯示產品組合已優化。</w:t>
      </w:r>
    </w:p>
    <w:p>
      <w:pPr>
        <w:spacing w:after="120"/>
      </w:pPr>
      <w:r>
        <w:rPr>
          <w:b/>
        </w:rPr>
        <w:t>財務品質：</w:t>
      </w:r>
      <w:r>
        <w:t>負債比25.3%低，財務體質健康。</w:t>
      </w:r>
    </w:p>
    <w:p>
      <w:pPr>
        <w:spacing w:after="120"/>
      </w:pPr>
      <w:r>
        <w:rPr>
          <w:b/>
        </w:rPr>
        <w:t>成長動能：</w:t>
      </w:r>
      <w:r>
        <w:t>電動車增加連接器使用數量達傳統油車3倍；自動駕駛感測器需求增加；歐洲Tier 1廠商認證通過。</w:t>
      </w:r>
    </w:p>
    <w:p>
      <w:pPr>
        <w:spacing w:after="120"/>
      </w:pPr>
      <w:r>
        <w:rPr>
          <w:b/>
        </w:rPr>
        <w:t>產業前景：</w:t>
      </w:r>
      <w:r>
        <w:t>全球車用連接器市場CAGR達8%，电动化、智慧化雙驅動。</w:t>
      </w:r>
    </w:p>
    <w:p>
      <w:pPr>
        <w:spacing w:after="120"/>
      </w:pPr>
      <w:r>
        <w:rPr>
          <w:b/>
        </w:rPr>
        <w:t>風險評估：</w:t>
      </w:r>
      <w:r>
        <w:t>車用認證期長達3-5年；客戶分散度低；傳統車廠復甦緩慢。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$145 ~ $168（潛在上漲23-42%）</w:t>
      </w:r>
    </w:p>
    <w:p>
      <w:pPr>
        <w:spacing w:after="120"/>
      </w:pPr>
      <w:r>
        <w:rPr>
          <w:b/>
        </w:rPr>
        <w:t>推薦理由：</w:t>
      </w:r>
      <w:r>
        <w:t>詮欣為車用連接器龍頭，供應各大車廠Tier 1供應商。電動車滲透率提升帶動高單價車用連接器需求。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【智原（2345.TW）】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$11.49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毛利率42.5%顯示IP組合價值高，軍工認證客戶黏著度強。</w:t>
      </w:r>
    </w:p>
    <w:p>
      <w:pPr>
        <w:spacing w:after="120"/>
      </w:pPr>
      <w:r>
        <w:rPr>
          <w:b/>
        </w:rPr>
        <w:t>財務品質：</w:t>
      </w:r>
      <w:r>
        <w:t>負債比18.5%極低，流動比3.2顯示資金充沛。</w:t>
      </w:r>
    </w:p>
    <w:p>
      <w:pPr>
        <w:spacing w:after="120"/>
      </w:pPr>
      <w:r>
        <w:rPr>
          <w:b/>
        </w:rPr>
        <w:t>成長動能：</w:t>
      </w:r>
      <w:r>
        <w:t>先进驾驶辅助系统（ADAS）晶片需求增加；中國成熟製程去美化轉單；物聯網IC設計服務成長。</w:t>
      </w:r>
    </w:p>
    <w:p>
      <w:pPr>
        <w:spacing w:after="120"/>
      </w:pPr>
      <w:r>
        <w:rPr>
          <w:b/>
        </w:rPr>
        <w:t>產業前景：</w:t>
      </w:r>
      <w:r>
        <w:t>IC設計服務市場持續成長，成熟製程需求穩定，智原做為少數具備完整IP庫的廠商，競爭力強。</w:t>
      </w:r>
    </w:p>
    <w:p>
      <w:pPr>
        <w:spacing w:after="120"/>
      </w:pPr>
      <w:r>
        <w:rPr>
          <w:b/>
        </w:rPr>
        <w:t>風險評估：</w:t>
      </w:r>
      <w:r>
        <w:t>景氣循環影響NRE營收波動；中國客户占比高；先进製程進展落後。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$350 ~ $420（潛在上漲23-47%）</w:t>
      </w:r>
    </w:p>
    <w:p>
      <w:pPr>
        <w:spacing w:after="120"/>
      </w:pPr>
      <w:r>
        <w:rPr>
          <w:b/>
        </w:rPr>
        <w:t>推薦理由：</w:t>
      </w:r>
      <w:r>
        <w:t>智原為IC設計服務公司，專精成熟製程（28nm以上）特殊應用晶片。軍工、醫療認證週期長，提供穩定客戶基礎。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【聯電（2303.TW）】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$52.3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$3.68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28.5%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5.6%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成熟製程需求回穩，28nm OLED DDI、CIS感測器需求支撐營運。</w:t>
      </w:r>
    </w:p>
    <w:p>
      <w:pPr>
        <w:spacing w:after="120"/>
      </w:pPr>
      <w:r>
        <w:rPr>
          <w:b/>
        </w:rPr>
        <w:t>財務品質：</w:t>
      </w:r>
      <w:r>
        <w:t>負債比42.1%可控，營益率18.2%顯示成本控制得當。</w:t>
      </w:r>
    </w:p>
    <w:p>
      <w:pPr>
        <w:spacing w:after="120"/>
      </w:pPr>
      <w:r>
        <w:rPr>
          <w:b/>
        </w:rPr>
        <w:t>成長動能：</w:t>
      </w:r>
      <w:r>
        <w:t>車用電子、工業自動化需求回溫；中國成熟製程擴產放緩緩解價格壓力；OLED DDI滲透率提升帶動需求。</w:t>
      </w:r>
    </w:p>
    <w:p>
      <w:pPr>
        <w:spacing w:after="120"/>
      </w:pPr>
      <w:r>
        <w:rPr>
          <w:b/>
        </w:rPr>
        <w:t>產業前景：</w:t>
      </w:r>
      <w:r>
        <w:t>成熟製程代工市場2025-2026年溫和成長，28nm及以上製程供需趨於平衡。</w:t>
      </w:r>
    </w:p>
    <w:p>
      <w:pPr>
        <w:spacing w:after="120"/>
      </w:pPr>
      <w:r>
        <w:rPr>
          <w:b/>
        </w:rPr>
        <w:t>風險評估：</w:t>
      </w:r>
      <w:r>
        <w:t>中國晶圓廠成熟製程擴產加劇價格壓力；消費電子需求放緩影響備貨；28nm以下先進製程進展落後台積電。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$68 ~ $78（潛在上漲15-25%）</w:t>
      </w:r>
    </w:p>
    <w:p>
      <w:pPr>
        <w:spacing w:after="120"/>
      </w:pPr>
      <w:r>
        <w:rPr>
          <w:b/>
        </w:rPr>
        <w:t>推薦理由：</w:t>
      </w:r>
      <w:r>
        <w:t>聯電為台灣第三大晶圓代工廠，成熟製程（28nm以上）市佔率全球第一。股息收益率5.6%提供穩定現金流。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