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日期：2026年05月21日　⏰ 時間：14:40（台灣時間）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6月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本益比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國泰費半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83.20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+23.81%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+87.02%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+154.67%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388.91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+17.04%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+29.96%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+131.53%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29.7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302.25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+13.66%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+11.54%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+50.16%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36.6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223.47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+11.80%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+24.94%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+69.59%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34.2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95.85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+11.45%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+62.41%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+113.26%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45.44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+10.87%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+36.03%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+44.51%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富邦Nasdaq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119.20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+10.47%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+22.70%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+44.22%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41,368.21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+10.01%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+56.49%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+89.73%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401.62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+9.11%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+46.82%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+112.03%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34.5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2,230.00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+8.78%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+62.07%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+128.61%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30.3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417.26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+7.98%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+6.69%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+24.70%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386.4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265.01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+6.04%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+20.08%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+31.77%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31.7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元大S&amp;P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74.00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+5.19%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+14.82%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+32.62%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77,643.54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+1.69%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-8.75%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-29.21%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27.38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+1.26%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+17.38%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421.06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-0.73%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+0.00%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-6.42%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25.1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72.85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-0.93%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-0.31%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+5.40%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83.91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-2.71%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-4.14%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+4.46%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417.40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-2.83%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+11.52%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+36.49%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2,131.01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-8.46%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-22.95%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-16.51%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605.06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-9.54%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+1.99%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-4.49%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22.0</w:t>
            </w:r>
          </w:p>
        </w:tc>
      </w:tr>
    </w:tbl>
    <w:p/>
    <w:p>
      <w:pPr>
        <w:pStyle w:val="Heading1"/>
      </w:pPr>
      <w:r>
        <w:t>🏠 台灣房價指數（2026 Q1）</w:t>
      </w:r>
    </w:p>
    <w:p>
      <w:r>
        <w:rPr>
          <w:color w:val="808080"/>
          <w:sz w:val="18"/>
        </w:rPr>
        <w:t>資料來源：信義房屋（自動更新，每週抓取）｜YoY = 與去年同期相比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年增率（YoY）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142.2</w:t>
            </w:r>
          </w:p>
        </w:tc>
        <w:tc>
          <w:tcPr>
            <w:tcW w:type="dxa" w:w="288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+4.39%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161.63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-1.16%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桃園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189.55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-2.16%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246.57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-0.76%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186.26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-4.69%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184.06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-7.68%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171.25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-3.46%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167.53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-0.53%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國泰費半(+23.81%)、GOOGL(+17.04%)、AAPL(+13.66%)、NVDA(+11.80%)、台股0050(+11.45%)</w:t>
      </w:r>
    </w:p>
    <w:p/>
    <w:p>
      <w:r>
        <w:rPr>
          <w:b/>
        </w:rPr>
        <w:t>📉 報酬率最低：</w:t>
      </w:r>
      <w:r>
        <w:t>GLD黃金(-2.83%)、ETH以太幣(-8.46%)、META(-9.54%)</w:t>
      </w:r>
    </w:p>
    <w:p/>
    <w:p>
      <w:r>
        <w:rPr>
          <w:b/>
        </w:rPr>
        <w:t>🏠 房市觀察：</w:t>
      </w:r>
      <w:r>
        <w:t>台北市相對抗跌，蛋白區（桃園/新竹）仍有一定支撐，但中南部明顯降溫。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Finance（股票/ETF）、信義房屋（不動產）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