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日期：2026年05月16日　⏰ 時間：21:49（台灣時間）</w:t>
      </w:r>
    </w:p>
    <w:p/>
    <w:p>
      <w:pPr>
        <w:pStyle w:val="Heading1"/>
      </w:pPr>
      <w:r>
        <w:t>🏆 報酬率排名（近1月）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6月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費城半導體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11,588.46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+24.22%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+72.81%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+135.43%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396.78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+18.08%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+39.40%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+139.58%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300.23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+14.09%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+12.46%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+42.68%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225.32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+13.60%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+20.76%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+66.45%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台股0050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95.40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+13.37%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+56.29%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+113.54%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台股0056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44.45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+13.09%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+30.13%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+42.06%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41,172.36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+12.12%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+50.01%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+89.47%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台積電ADR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TSM ADR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404.35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+11.28%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+44.17%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+110.77%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美股QQQ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708.93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+10.69%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+17.74%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+36.60%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Nasdaq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29,125.20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+10.60%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+17.44%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+35.92%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2330台積電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2,265.00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+8.89%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+57.78%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+131.50%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TSLA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422.24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+8.57%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+3.26%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+20.65%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AMZN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264.14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+5.78%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+13.43%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+28.48%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美股標普500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7,408.50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+5.22%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+11.03%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+24.34%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美股VTI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362.74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+4.83%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+11.79%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+25.45%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77,874.65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+3.62%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-17.31%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-24.75%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美股VT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153.52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+3.18%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+12.64%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+26.51%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421.92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+0.39%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-16.52%</w:t>
            </w:r>
          </w:p>
        </w:tc>
        <w:tc>
          <w:tcPr>
            <w:tcW w:type="dxa" w:w="1234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+0.00%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26.81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-0.92%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+9.07%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+12.29%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72.74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-1.07%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-0.03%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+4.37%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83.66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-2.68%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-3.98%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+1.34%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417.29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-5.18%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+12.28%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+41.82%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2,175.92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-7.35%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-29.65%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-14.21%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META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614.23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-9.25%</w:t>
            </w:r>
          </w:p>
        </w:tc>
        <w:tc>
          <w:tcPr>
            <w:tcW w:type="dxa" w:w="1234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+2.20%</w:t>
            </w:r>
          </w:p>
        </w:tc>
        <w:tc>
          <w:tcPr>
            <w:tcW w:type="dxa" w:w="1234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-3.78%</w:t>
            </w:r>
          </w:p>
        </w:tc>
      </w:tr>
    </w:tbl>
    <w:p/>
    <w:p>
      <w:pPr>
        <w:pStyle w:val="Heading1"/>
      </w:pPr>
      <w:r>
        <w:t>🏠 台灣房價指數（2026 Q1）</w:t>
      </w:r>
    </w:p>
    <w:p>
      <w:r>
        <w:rPr>
          <w:color w:val="808080"/>
          <w:sz w:val="18"/>
        </w:rPr>
        <w:t>資料來源：信義房屋（自動更新，每週抓取）｜YoY = 與去年同期相比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縣市</w:t>
            </w:r>
          </w:p>
        </w:tc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年增率（YoY）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142.2</w:t>
            </w:r>
          </w:p>
        </w:tc>
        <w:tc>
          <w:tcPr>
            <w:tcW w:type="dxa" w:w="2880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+4.39%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161.63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-1.16%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桃園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189.55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-2.16%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246.57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-0.76%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186.26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-4.69%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184.06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-7.68%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171.25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-3.46%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167.53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-0.53%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報酬率最高：</w:t>
      </w:r>
      <w:r>
        <w:t>費城半導體(+24.22%)、GOOGL(+18.08%)、AAPL(+14.09%)、NVDA(+13.60%)、台股0050(+13.37%)</w:t>
      </w:r>
    </w:p>
    <w:p/>
    <w:p>
      <w:r>
        <w:rPr>
          <w:b/>
        </w:rPr>
        <w:t>📉 報酬率最低：</w:t>
      </w:r>
      <w:r>
        <w:t>GLD黃金(-5.18%)、ETH以太幣(-7.35%)、META(-9.25%)</w:t>
      </w:r>
    </w:p>
    <w:p/>
    <w:p>
      <w:r>
        <w:rPr>
          <w:b/>
        </w:rPr>
        <w:t>🏠 房市觀察：</w:t>
      </w:r>
      <w:r>
        <w:t>台北市相對抗跌，蛋白區（桃園/新竹）仍有一定支撐，但中南部明顯降溫。</w:t>
      </w:r>
    </w:p>
    <w:p/>
    <w:p>
      <w:pPr>
        <w:jc w:val="center"/>
      </w:pPr>
      <w:r>
        <w:rPr>
          <w:color w:val="808080"/>
          <w:sz w:val="18"/>
        </w:rPr>
        <w:t>📌 資料來源：Yahoo Finance（股票/ETF）、信義房屋（不動產）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