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人際關係與情感溝通技巧研究報告</w:t>
      </w:r>
    </w:p>
    <w:p>
      <w:pPr>
        <w:jc w:val="center"/>
      </w:pPr>
      <w:r>
        <w:rPr>
          <w:sz w:val="24"/>
        </w:rPr>
        <w:t>研究日期：2026年04月30日</w:t>
      </w:r>
    </w:p>
    <w:p/>
    <w:p>
      <w:pPr>
        <w:pStyle w:val="Heading1"/>
      </w:pPr>
      <w:r>
        <w:rPr>
          <w:color w:val="003366"/>
        </w:rPr>
        <w:t>一、人際關係的基本原則與類型</w:t>
      </w:r>
    </w:p>
    <w:p>
      <w:r>
        <w:rPr>
          <w:sz w:val="24"/>
        </w:rPr>
        <w:t xml:space="preserve">　人際關係是指個體與個體之間在交往過程中形成的心理關係和社會關係。它涵蓋了情感連結、價值觀交換、角色扮演與社會互動等多個層面。心理學家舒茨（W. C. Schutz）提出人際需要理論，認為人有三種基本需要：親密（Affection）、控制（Control）與歸屬（Inclusion）。</w:t>
      </w:r>
    </w:p>
    <w:p>
      <w:pPr>
        <w:pStyle w:val="Heading2"/>
      </w:pPr>
      <w:r>
        <w:t>（一）人際關係的基本原則</w:t>
      </w:r>
    </w:p>
    <w:p>
      <w:r>
        <w:rPr>
          <w:sz w:val="22"/>
        </w:rPr>
        <w:t xml:space="preserve">　互惠原則：良好的人際關係建立在相互給予與回饋的基礎上。</w:t>
      </w:r>
    </w:p>
    <w:p>
      <w:r>
        <w:rPr>
          <w:sz w:val="22"/>
        </w:rPr>
        <w:t xml:space="preserve">　誠信原則：真誠與信任是維繫長期關係的核心要素。</w:t>
      </w:r>
    </w:p>
    <w:p>
      <w:r>
        <w:rPr>
          <w:sz w:val="22"/>
        </w:rPr>
        <w:t xml:space="preserve">　平等原則：關係中的平等地位能促進更健康的互動。</w:t>
      </w:r>
    </w:p>
    <w:p>
      <w:r>
        <w:rPr>
          <w:sz w:val="22"/>
        </w:rPr>
        <w:t xml:space="preserve">　尊重原則：尊重他人的界線、價值觀與選擇。</w:t>
      </w:r>
    </w:p>
    <w:p>
      <w:r>
        <w:rPr>
          <w:sz w:val="22"/>
        </w:rPr>
        <w:t xml:space="preserve">　自我暴露原則：適度的自我揭露能增進親密感與信任。</w:t>
      </w:r>
    </w:p>
    <w:p>
      <w:pPr>
        <w:pStyle w:val="Heading2"/>
      </w:pPr>
      <w:r>
        <w:t>（二）人際關係的類型</w:t>
      </w:r>
    </w:p>
    <w:p>
      <w:r>
        <w:rPr>
          <w:sz w:val="22"/>
        </w:rPr>
        <w:t xml:space="preserve">　• 按親密程度：家人關係、朋友關係、同事關係、陌生人關係</w:t>
      </w:r>
    </w:p>
    <w:p>
      <w:r>
        <w:rPr>
          <w:sz w:val="22"/>
        </w:rPr>
        <w:t xml:space="preserve">　• 按情感取向：愛情關係、友情關係、親情關係</w:t>
      </w:r>
    </w:p>
    <w:p>
      <w:r>
        <w:rPr>
          <w:sz w:val="22"/>
        </w:rPr>
        <w:t xml:space="preserve">　• 按社會角色：師生關係、雇主與員工關係、醫病關係</w:t>
      </w:r>
    </w:p>
    <w:p>
      <w:r>
        <w:rPr>
          <w:sz w:val="22"/>
        </w:rPr>
        <w:t xml:space="preserve">　• 按互動形式：面對面關係、線上關係、混合型關係</w:t>
      </w:r>
    </w:p>
    <w:p>
      <w:pPr>
        <w:pStyle w:val="Heading2"/>
      </w:pPr>
      <w:r>
        <w:t>（三）建立良好人際關係的策略</w:t>
      </w:r>
    </w:p>
    <w:p>
      <w:r>
        <w:rPr>
          <w:sz w:val="22"/>
        </w:rPr>
        <w:t xml:space="preserve">　• 主動傾聽並展現同理心</w:t>
      </w:r>
    </w:p>
    <w:p>
      <w:r>
        <w:rPr>
          <w:sz w:val="22"/>
        </w:rPr>
        <w:t xml:space="preserve">　• 發展有效的溝通技巧</w:t>
      </w:r>
    </w:p>
    <w:p>
      <w:r>
        <w:rPr>
          <w:sz w:val="22"/>
        </w:rPr>
        <w:t xml:space="preserve">　• 培養情緒智商（EQ）</w:t>
      </w:r>
    </w:p>
    <w:p>
      <w:r>
        <w:rPr>
          <w:sz w:val="22"/>
        </w:rPr>
        <w:t xml:space="preserve">　• 設定健康的個人界線</w:t>
      </w:r>
    </w:p>
    <w:p>
      <w:r>
        <w:rPr>
          <w:sz w:val="22"/>
        </w:rPr>
        <w:t xml:space="preserve">　• 持續投資關係維護</w:t>
      </w:r>
    </w:p>
    <w:p>
      <w:pPr>
        <w:pStyle w:val="Heading1"/>
      </w:pPr>
      <w:r>
        <w:t>二、情感溝通的核心技巧</w:t>
      </w:r>
    </w:p>
    <w:p>
      <w:r>
        <w:rPr>
          <w:sz w:val="24"/>
        </w:rPr>
        <w:t xml:space="preserve">　情感溝通是指個體之間以表達、接收和解讀情感訊息為核心的互動過程。良好的情感溝通能促進彼此的理解、強化情感連結並有效解決衝突。研究顯示，高品質的情感溝通與生活滿意度、心理健康呈現顯著正相關。</w:t>
      </w:r>
    </w:p>
    <w:p>
      <w:pPr>
        <w:pStyle w:val="Heading2"/>
      </w:pPr>
      <w:r>
        <w:t>（一）積極傾聽（Active Listening）</w:t>
      </w:r>
    </w:p>
    <w:p>
      <w:r>
        <w:rPr>
          <w:sz w:val="22"/>
        </w:rPr>
        <w:t xml:space="preserve">　• 專注當下，避免打斷</w:t>
      </w:r>
    </w:p>
    <w:p>
      <w:r>
        <w:rPr>
          <w:sz w:val="22"/>
        </w:rPr>
        <w:t xml:space="preserve">　• 用「我理解你的感受」而非「我認為」來回應</w:t>
      </w:r>
    </w:p>
    <w:p>
      <w:r>
        <w:rPr>
          <w:sz w:val="22"/>
        </w:rPr>
        <w:t xml:space="preserve">　• 觀察肢體語言和語氣</w:t>
      </w:r>
    </w:p>
    <w:p>
      <w:pPr>
        <w:pStyle w:val="Heading2"/>
      </w:pPr>
      <w:r>
        <w:t>（二）非暴力溝通（NVC）模式</w:t>
      </w:r>
    </w:p>
    <w:p>
      <w:r>
        <w:rPr>
          <w:sz w:val="22"/>
        </w:rPr>
        <w:t xml:space="preserve">　觀察：陳述事實而不評價</w:t>
      </w:r>
    </w:p>
    <w:p>
      <w:r>
        <w:rPr>
          <w:sz w:val="22"/>
        </w:rPr>
        <w:t xml:space="preserve">　感受：表達自己的情緒而非想法</w:t>
      </w:r>
    </w:p>
    <w:p>
      <w:r>
        <w:rPr>
          <w:sz w:val="22"/>
        </w:rPr>
        <w:t xml:space="preserve">　需求：說明背後的心理需求</w:t>
      </w:r>
    </w:p>
    <w:p>
      <w:r>
        <w:rPr>
          <w:sz w:val="22"/>
        </w:rPr>
        <w:t xml:space="preserve">　請求：提出具體而非模糊的要求</w:t>
      </w:r>
    </w:p>
    <w:p>
      <w:pPr>
        <w:pStyle w:val="Heading2"/>
      </w:pPr>
      <w:r>
        <w:t>（三）同理心表達</w:t>
      </w:r>
    </w:p>
    <w:p>
      <w:r>
        <w:rPr>
          <w:sz w:val="22"/>
        </w:rPr>
        <w:t xml:space="preserve">　• 站在對方角度理解其處境</w:t>
      </w:r>
    </w:p>
    <w:p>
      <w:r>
        <w:rPr>
          <w:sz w:val="22"/>
        </w:rPr>
        <w:t xml:space="preserve">　• 辨識並命名對方的情緒</w:t>
      </w:r>
    </w:p>
    <w:p>
      <w:r>
        <w:rPr>
          <w:sz w:val="22"/>
        </w:rPr>
        <w:t xml:space="preserve">　• 避免「我了解你的感受」的空洞安慰</w:t>
      </w:r>
    </w:p>
    <w:p>
      <w:pPr>
        <w:pStyle w:val="Heading2"/>
      </w:pPr>
      <w:r>
        <w:t>（四）「我」語言 vs 「你」語言</w:t>
      </w:r>
    </w:p>
    <w:p>
      <w:r>
        <w:rPr>
          <w:sz w:val="22"/>
        </w:rPr>
        <w:t xml:space="preserve">　避免：「你總是讓我生氣」（指責）</w:t>
      </w:r>
    </w:p>
    <w:p>
      <w:r>
        <w:rPr>
          <w:sz w:val="22"/>
        </w:rPr>
        <w:t xml:space="preserve">　改用：「當你這樣說時，我感到受傷」（表達感受）</w:t>
      </w:r>
    </w:p>
    <w:p>
      <w:pPr>
        <w:pStyle w:val="Heading2"/>
      </w:pPr>
      <w:r>
        <w:t>（五）情緒覺察與調節</w:t>
      </w:r>
    </w:p>
    <w:p>
      <w:r>
        <w:rPr>
          <w:sz w:val="22"/>
        </w:rPr>
        <w:t xml:space="preserve">　• 辨識自己的情緒根源</w:t>
      </w:r>
    </w:p>
    <w:p>
      <w:r>
        <w:rPr>
          <w:sz w:val="22"/>
        </w:rPr>
        <w:t xml:space="preserve">　• 在情緒激動時暫停並深呼吸</w:t>
      </w:r>
    </w:p>
    <w:p>
      <w:r>
        <w:rPr>
          <w:sz w:val="22"/>
        </w:rPr>
        <w:t xml:space="preserve">　• 選擇適當時機進行重要對話</w:t>
      </w:r>
    </w:p>
    <w:p>
      <w:pPr>
        <w:pStyle w:val="Heading1"/>
      </w:pPr>
      <w:r>
        <w:t>三、衝突管理與解決方法</w:t>
      </w:r>
    </w:p>
    <w:p>
      <w:r>
        <w:rPr>
          <w:sz w:val="24"/>
        </w:rPr>
        <w:t xml:space="preserve">　衝突是人際互動中不可避免的現象，它源於需求、價值觀、利益或觀點的差異。衝突本身並非負面，若處理得當，往往能成為深化理解、促進成長的契機。心理學家蒙伯格（E. G. M. Bergmann）指出，健康的衝突管理能力是情緒智商的重要組成部分。</w:t>
      </w:r>
    </w:p>
    <w:p>
      <w:pPr>
        <w:pStyle w:val="Heading2"/>
      </w:pPr>
      <w:r>
        <w:t>（一）衝突的類型</w:t>
      </w:r>
    </w:p>
    <w:p>
      <w:r>
        <w:rPr>
          <w:sz w:val="22"/>
        </w:rPr>
        <w:t xml:space="preserve">　任務衝突：關於工作目標、責任分配的分歧</w:t>
      </w:r>
    </w:p>
    <w:p>
      <w:r>
        <w:rPr>
          <w:sz w:val="22"/>
        </w:rPr>
        <w:t xml:space="preserve">　關係衝突：情感或價值觀上的摩擦</w:t>
      </w:r>
    </w:p>
    <w:p>
      <w:r>
        <w:rPr>
          <w:sz w:val="22"/>
        </w:rPr>
        <w:t xml:space="preserve">　程序衝突：關於方法、流程、決策方式的爭議</w:t>
      </w:r>
    </w:p>
    <w:p>
      <w:pPr>
        <w:pStyle w:val="Heading2"/>
      </w:pPr>
      <w:r>
        <w:t>（二）衝突管理的策略</w:t>
      </w:r>
    </w:p>
    <w:p>
      <w:r>
        <w:rPr>
          <w:b/>
          <w:sz w:val="22"/>
        </w:rPr>
        <w:t xml:space="preserve">　合作策略（雙贏思維）：</w:t>
      </w:r>
      <w:r>
        <w:rPr>
          <w:sz w:val="22"/>
        </w:rPr>
        <w:t>聚焦共同利益而非立場對立，尋找能滿足雙方需求的替代方案。</w:t>
      </w:r>
    </w:p>
    <w:p>
      <w:r>
        <w:rPr>
          <w:b/>
          <w:sz w:val="22"/>
        </w:rPr>
        <w:t xml:space="preserve">　妥協策略：</w:t>
      </w:r>
      <w:r>
        <w:rPr>
          <w:sz w:val="22"/>
        </w:rPr>
        <w:t>各讓一步，找到中間地帶。適用於時間緊迫或議題相對次要時。</w:t>
      </w:r>
    </w:p>
    <w:p>
      <w:r>
        <w:rPr>
          <w:b/>
          <w:sz w:val="22"/>
        </w:rPr>
        <w:t xml:space="preserve">　迴避策略：</w:t>
      </w:r>
      <w:r>
        <w:rPr>
          <w:sz w:val="22"/>
        </w:rPr>
        <w:t>適用於議題無關緊要或需要冷靜期時，但非長期解決方案。</w:t>
      </w:r>
    </w:p>
    <w:p>
      <w:r>
        <w:rPr>
          <w:b/>
          <w:sz w:val="22"/>
        </w:rPr>
        <w:t xml:space="preserve">　順應策略：</w:t>
      </w:r>
      <w:r>
        <w:rPr>
          <w:sz w:val="22"/>
        </w:rPr>
        <w:t>適用於關係比議題更重要時，但需避免長期委屈求全。</w:t>
      </w:r>
    </w:p>
    <w:p>
      <w:pPr>
        <w:pStyle w:val="Heading2"/>
      </w:pPr>
      <w:r>
        <w:t>（三）建設性衝突解決步驟</w:t>
      </w:r>
    </w:p>
    <w:p>
      <w:r>
        <w:rPr>
          <w:sz w:val="22"/>
        </w:rPr>
        <w:t xml:space="preserve">　步驟1：冷卻情緒，確認各自觀點</w:t>
      </w:r>
    </w:p>
    <w:p>
      <w:r>
        <w:rPr>
          <w:sz w:val="22"/>
        </w:rPr>
        <w:t xml:space="preserve">　步驟2：探索衝突背後的根本需求</w:t>
      </w:r>
    </w:p>
    <w:p>
      <w:r>
        <w:rPr>
          <w:sz w:val="22"/>
        </w:rPr>
        <w:t xml:space="preserve">　步驟3：腦力激盪可能的解決方案</w:t>
      </w:r>
    </w:p>
    <w:p>
      <w:r>
        <w:rPr>
          <w:sz w:val="22"/>
        </w:rPr>
        <w:t xml:space="preserve">　步驟4：評估選項並達成共識</w:t>
      </w:r>
    </w:p>
    <w:p>
      <w:r>
        <w:rPr>
          <w:sz w:val="22"/>
        </w:rPr>
        <w:t xml:space="preserve">　步驟5：建立後續追蹤機制</w:t>
      </w:r>
    </w:p>
    <w:p>
      <w:pPr>
        <w:pStyle w:val="Heading1"/>
      </w:pPr>
      <w:r>
        <w:t>四、建立健康的人際網絡</w:t>
      </w:r>
    </w:p>
    <w:p>
      <w:r>
        <w:rPr>
          <w:sz w:val="24"/>
        </w:rPr>
        <w:t xml:space="preserve">　人際網絡（Social Network）是指個體與他人之間形成的社會連結系統。社會學家馬克·Granovetter提出的「弱連結理論」指出，許多機會與資源並非來自強連結（密友），而是來自弱連結（點頭之交）。這說明人際網絡的廣度與深度同樣重要。</w:t>
      </w:r>
    </w:p>
    <w:p>
      <w:pPr>
        <w:pStyle w:val="Heading2"/>
      </w:pPr>
      <w:r>
        <w:t>（一）健康人際網絡的特徵</w:t>
      </w:r>
    </w:p>
    <w:p>
      <w:r>
        <w:rPr>
          <w:b/>
          <w:sz w:val="22"/>
        </w:rPr>
        <w:t xml:space="preserve">　• 多元性</w:t>
      </w:r>
      <w:r>
        <w:rPr>
          <w:sz w:val="22"/>
        </w:rPr>
        <w:t>：涵蓋不同背景、領域的關係</w:t>
      </w:r>
    </w:p>
    <w:p>
      <w:r>
        <w:rPr>
          <w:b/>
          <w:sz w:val="22"/>
        </w:rPr>
        <w:t xml:space="preserve">　• 互惠性</w:t>
      </w:r>
      <w:r>
        <w:rPr>
          <w:sz w:val="22"/>
        </w:rPr>
        <w:t>：關係是雙向的而非單向索取</w:t>
      </w:r>
    </w:p>
    <w:p>
      <w:r>
        <w:rPr>
          <w:b/>
          <w:sz w:val="22"/>
        </w:rPr>
        <w:t xml:space="preserve">　• 深度與廣度的平衡</w:t>
      </w:r>
    </w:p>
    <w:p>
      <w:r>
        <w:rPr>
          <w:b/>
          <w:sz w:val="22"/>
        </w:rPr>
        <w:t xml:space="preserve">　• 信任基礎</w:t>
      </w:r>
      <w:r>
        <w:rPr>
          <w:sz w:val="22"/>
        </w:rPr>
        <w:t>：能自在分享脆弱面</w:t>
      </w:r>
    </w:p>
    <w:p>
      <w:r>
        <w:rPr>
          <w:b/>
          <w:sz w:val="22"/>
        </w:rPr>
        <w:t xml:space="preserve">　• 支持性</w:t>
      </w:r>
      <w:r>
        <w:rPr>
          <w:sz w:val="22"/>
        </w:rPr>
        <w:t>：在需要時能獲得實質或情感支持</w:t>
      </w:r>
    </w:p>
    <w:p>
      <w:pPr>
        <w:pStyle w:val="Heading2"/>
      </w:pPr>
      <w:r>
        <w:t>（二）建立與維護人際網絡的原則</w:t>
      </w:r>
    </w:p>
    <w:p>
      <w:r>
        <w:rPr>
          <w:b/>
          <w:sz w:val="22"/>
        </w:rPr>
        <w:t xml:space="preserve">　投資時間：</w:t>
      </w:r>
      <w:r>
        <w:rPr>
          <w:sz w:val="22"/>
        </w:rPr>
        <w:t>關係需要定期澆灌，包括固定聯繫重要他人及把握機會認識新朋友。</w:t>
      </w:r>
    </w:p>
    <w:p>
      <w:r>
        <w:rPr>
          <w:b/>
          <w:sz w:val="22"/>
        </w:rPr>
        <w:t xml:space="preserve">　真心興趣：</w:t>
      </w:r>
      <w:r>
        <w:rPr>
          <w:sz w:val="22"/>
        </w:rPr>
        <w:t>對他人的生活、工作、興趣展現真誠好奇，記住重要細節。</w:t>
      </w:r>
    </w:p>
    <w:p>
      <w:r>
        <w:rPr>
          <w:b/>
          <w:sz w:val="22"/>
        </w:rPr>
        <w:t xml:space="preserve">　提供價值：</w:t>
      </w:r>
      <w:r>
        <w:rPr>
          <w:sz w:val="22"/>
        </w:rPr>
        <w:t>成為他人的資源而非只是消費者，主動分享資訊、機會或技能。</w:t>
      </w:r>
    </w:p>
    <w:p>
      <w:r>
        <w:rPr>
          <w:b/>
          <w:sz w:val="22"/>
        </w:rPr>
        <w:t xml:space="preserve">　修復與和解：</w:t>
      </w:r>
      <w:r>
        <w:rPr>
          <w:sz w:val="22"/>
        </w:rPr>
        <w:t>當關係出現裂痕時主動修復，承認錯誤並從衝突中學習。</w:t>
      </w:r>
    </w:p>
    <w:p>
      <w:pPr>
        <w:pStyle w:val="Heading2"/>
      </w:pPr>
      <w:r>
        <w:t>（三）不同人生階段的網絡重點</w:t>
      </w:r>
    </w:p>
    <w:p>
      <w:r>
        <w:rPr>
          <w:b/>
          <w:sz w:val="22"/>
        </w:rPr>
        <w:t xml:space="preserve">　• 學生時期：</w:t>
      </w:r>
      <w:r>
        <w:rPr>
          <w:sz w:val="22"/>
        </w:rPr>
        <w:t>建立同儕友誼，培養社交自信</w:t>
      </w:r>
    </w:p>
    <w:p>
      <w:r>
        <w:rPr>
          <w:b/>
          <w:sz w:val="22"/>
        </w:rPr>
        <w:t xml:space="preserve">　• 職場初期：</w:t>
      </w:r>
      <w:r>
        <w:rPr>
          <w:sz w:val="22"/>
        </w:rPr>
        <w:t>拓展專業人脈，培養Mentor關係</w:t>
      </w:r>
    </w:p>
    <w:p>
      <w:r>
        <w:rPr>
          <w:b/>
          <w:sz w:val="22"/>
        </w:rPr>
        <w:t xml:space="preserve">　• 中年階段：</w:t>
      </w:r>
      <w:r>
        <w:rPr>
          <w:sz w:val="22"/>
        </w:rPr>
        <w:t>深化核心友誼，平衡家庭與社交</w:t>
      </w:r>
    </w:p>
    <w:p>
      <w:r>
        <w:rPr>
          <w:b/>
          <w:sz w:val="22"/>
        </w:rPr>
        <w:t xml:space="preserve">　• 老年時期：</w:t>
      </w:r>
      <w:r>
        <w:rPr>
          <w:sz w:val="22"/>
        </w:rPr>
        <w:t>維繫珍貴關係，避免孤立</w:t>
      </w:r>
    </w:p>
    <w:p>
      <w:pPr>
        <w:pStyle w:val="Heading1"/>
      </w:pPr>
      <w:r>
        <w:t>五、數位時代的人際互動</w:t>
      </w:r>
    </w:p>
    <w:p>
      <w:r>
        <w:rPr>
          <w:sz w:val="24"/>
        </w:rPr>
        <w:t xml:space="preserve">　網路與智慧型手機的普及深刻改變了人類的社交方式。皮尤研究中心（Pew Research Center）數據顯示，成年人每日平均使用手機超過5小時，其中社群媒體使用時間佔據相當比例。這種轉變帶來了便利性與挑戰並存的雙重效應。</w:t>
      </w:r>
    </w:p>
    <w:p>
      <w:pPr>
        <w:pStyle w:val="Heading2"/>
      </w:pPr>
      <w:r>
        <w:t>（一）數位溝通的優勢</w:t>
      </w:r>
    </w:p>
    <w:p>
      <w:r>
        <w:rPr>
          <w:sz w:val="22"/>
        </w:rPr>
        <w:t xml:space="preserve">　• 突破地理限制，維持跨國、跨區關係</w:t>
      </w:r>
    </w:p>
    <w:p>
      <w:r>
        <w:rPr>
          <w:sz w:val="22"/>
        </w:rPr>
        <w:t xml:space="preserve">　• 提供非即時溝通空間，適合內向者</w:t>
      </w:r>
    </w:p>
    <w:p>
      <w:r>
        <w:rPr>
          <w:sz w:val="22"/>
        </w:rPr>
        <w:t xml:space="preserve">　• 社群平台促進同好連結與支持群體形成</w:t>
      </w:r>
    </w:p>
    <w:p>
      <w:pPr>
        <w:pStyle w:val="Heading2"/>
      </w:pPr>
      <w:r>
        <w:t>（二）數位溝通的風險</w:t>
      </w:r>
    </w:p>
    <w:p>
      <w:r>
        <w:rPr>
          <w:sz w:val="22"/>
        </w:rPr>
        <w:t xml:space="preserve">　• 文字訊息易產生誤解，缺乏語氣與表情輔助</w:t>
      </w:r>
    </w:p>
    <w:p>
      <w:r>
        <w:rPr>
          <w:sz w:val="22"/>
        </w:rPr>
        <w:t xml:space="preserve">　• 比較文化導致自尊受損與焦慮</w:t>
      </w:r>
    </w:p>
    <w:p>
      <w:r>
        <w:rPr>
          <w:sz w:val="22"/>
        </w:rPr>
        <w:t xml:space="preserve">　• 資訊過載導致注意力分散與淺層互動</w:t>
      </w:r>
    </w:p>
    <w:p>
      <w:r>
        <w:rPr>
          <w:sz w:val="22"/>
        </w:rPr>
        <w:t xml:space="preserve">　• 演算法塑造的同溫層減少多元觀點接觸</w:t>
      </w:r>
    </w:p>
    <w:p>
      <w:pPr>
        <w:pStyle w:val="Heading2"/>
      </w:pPr>
      <w:r>
        <w:t>（三）健康的數位社交實踐</w:t>
      </w:r>
    </w:p>
    <w:p>
      <w:r>
        <w:rPr>
          <w:b/>
          <w:sz w:val="22"/>
        </w:rPr>
        <w:t xml:space="preserve">　設定界線：</w:t>
      </w:r>
      <w:r>
        <w:rPr>
          <w:sz w:val="22"/>
        </w:rPr>
        <w:t>特定時段關閉通知，建立「無手機區域」（如餐桌、臥室）</w:t>
      </w:r>
    </w:p>
    <w:p>
      <w:r>
        <w:rPr>
          <w:b/>
          <w:sz w:val="22"/>
        </w:rPr>
        <w:t xml:space="preserve">　深度的線上互動：</w:t>
      </w:r>
      <w:r>
        <w:rPr>
          <w:sz w:val="22"/>
        </w:rPr>
        <w:t>選擇訊息而非按讚，傳送有溫度的私訊；視訊通話取代文字</w:t>
      </w:r>
    </w:p>
    <w:p>
      <w:r>
        <w:rPr>
          <w:b/>
          <w:sz w:val="22"/>
        </w:rPr>
        <w:t xml:space="preserve">　防止比較陷阱：</w:t>
      </w:r>
      <w:r>
        <w:rPr>
          <w:sz w:val="22"/>
        </w:rPr>
        <w:t>認識到社群媒體是精心策劃的「精華片段」，限制使用時間</w:t>
      </w:r>
    </w:p>
    <w:p>
      <w:pPr>
        <w:pStyle w:val="Heading2"/>
      </w:pPr>
      <w:r>
        <w:t>（四）AI與人際互動的未來</w:t>
      </w:r>
    </w:p>
    <w:p>
      <w:r>
        <w:rPr>
          <w:sz w:val="22"/>
        </w:rPr>
        <w:t xml:space="preserve">　生成式AI的發展（如聊天機器人、情感模擬系統）正在模糊人與機器互動的界線。專家提醒，AI可以輔助社交練習，但無法取代真實人際連結的溫度與深度。人們需審慎評估AI輔助的邊界，避免過度依賴虛擬關係。</w:t>
      </w:r>
    </w:p>
    <w:p>
      <w:pPr>
        <w:pStyle w:val="Heading1"/>
      </w:pPr>
      <w:r>
        <w:t>六、結論與建議</w:t>
      </w:r>
    </w:p>
    <w:p>
      <w:r>
        <w:rPr>
          <w:sz w:val="22"/>
        </w:rPr>
        <w:br/>
        <w:t xml:space="preserve">　綜合五位研究助理的分析，我們可以得出以下關鍵結論：</w:t>
        <w:br/>
        <w:br/>
        <w:t xml:space="preserve">　一、人際關係是動態系統：良好的人際關係需要持續的投資與維護，沒有捷徑可言。互惠、誠信、尊重與平等的原則是任何健康關係的基石。</w:t>
        <w:br/>
        <w:br/>
        <w:t xml:space="preserve">　二、情感溝通是核心技能：無論是亲密關係、友情還是職場關係，有效的情感溝通能力往往是關係成敗的關鍵。積極傾聽、同理心與非暴力溝通是最實用的工具。</w:t>
        <w:br/>
        <w:br/>
        <w:t xml:space="preserve">　三、衝突可以是轉機：衝突本身並不可怕，可怕的是處理方式不當。雙贏思維與建設性對話能將衝突轉化為深化理解的契機。</w:t>
        <w:br/>
        <w:br/>
        <w:t xml:space="preserve">　四、網絡需要廣度與深度兼顧：強連結提供情感支持，弱連結帶來機會與資源。兩者缺一不可。</w:t>
        <w:br/>
        <w:br/>
        <w:t xml:space="preserve">　五、數位時代需要新策略：在享受科技便利的同時，我們必須設定健康的數位界線，避免被動接收資訊或陷入比較陷阱。</w:t>
        <w:br/>
        <w:br/>
        <w:t xml:space="preserve">　實踐建議：從今天開始，選擇一項你認為最需要改善的領域（傾聽技巧、衝突處理或數位斷捨離），設定一個可達成的目標，逐步實踐。人際關係的改善是一個旅程而非目的地，保持耐心與恆心至關重要。</w:t>
        <w:br/>
      </w:r>
    </w:p>
    <w:p/>
    <w:p>
      <w:pPr>
        <w:jc w:val="center"/>
      </w:pPr>
      <w:r>
        <w:rPr>
          <w:color w:val="808080"/>
          <w:sz w:val="20"/>
        </w:rPr>
        <w:t>— 研究助理團隊：小歐、千問、拉瑪、撈仔、小咪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