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pBdr>
          <w:bottom w:val="single" w:color="1F4E79" w:sz="12"/>
        </w:pBdr>
        <w:spacing w:after="200"/>
        <w:jc w:val="center"/>
      </w:pPr>
      <w:r>
        <w:rPr>
          <w:b/>
          <w:bCs/>
          <w:color w:val="1F4E79"/>
          <w:sz w:val="40"/>
          <w:szCs w:val="40"/>
        </w:rPr>
        <w:t xml:space="preserve">日本株スコアリング・売買シグナルシステム</w:t>
      </w:r>
    </w:p>
    <w:p>
      <w:pPr>
        <w:spacing w:after="500"/>
        <w:jc w:val="center"/>
      </w:pPr>
      <w:r>
        <w:rPr>
          <w:b/>
          <w:bCs/>
          <w:color w:val="2E75B6"/>
          <w:sz w:val="34"/>
          <w:szCs w:val="34"/>
        </w:rPr>
        <w:t xml:space="preserve">開発引継ぎ資料（Claude Code 向け）</w:t>
      </w:r>
    </w:p>
    <w:p>
      <w:pPr>
        <w:spacing w:after="120"/>
        <w:jc w:val="center"/>
      </w:pPr>
      <w:r>
        <w:rPr>
          <w:color w:val="595959"/>
          <w:sz w:val="24"/>
          <w:szCs w:val="24"/>
        </w:rPr>
        <w:t xml:space="preserve">― 短期シグナルエンジン ＋ セグメント評価エンジン ―</w:t>
      </w:r>
    </w:p>
    <w:p>
      <w:pPr>
        <w:spacing w:before="15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val="false"/>
        </w:trPr>
        <w:tc>
          <w:tcPr>
            <w:tcW w:type="dxa" w:w="2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bCs/>
                <w:sz w:val="19"/>
                <w:szCs w:val="19"/>
              </w:rPr>
              <w:t xml:space="preserve">文書名</w:t>
            </w:r>
          </w:p>
        </w:tc>
        <w:tc>
          <w:tcPr>
            <w:tcW w:type="dxa" w:w="71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日本株スコアリング・売買シグナルシステム 開発引継ぎ資料</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bCs/>
                <w:sz w:val="19"/>
                <w:szCs w:val="19"/>
              </w:rPr>
              <w:t xml:space="preserve">版数</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第 1.0 版</w:t>
            </w:r>
          </w:p>
        </w:tc>
      </w:tr>
      <w:tr>
        <w:trPr>
          <w:tblHeader w:val="false"/>
        </w:trPr>
        <w:tc>
          <w:tcPr>
            <w:tcW w:type="dxa" w:w="2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bCs/>
                <w:sz w:val="19"/>
                <w:szCs w:val="19"/>
              </w:rPr>
              <w:t xml:space="preserve">作成日</w:t>
            </w:r>
          </w:p>
        </w:tc>
        <w:tc>
          <w:tcPr>
            <w:tcW w:type="dxa" w:w="71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2026年8月2日</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bCs/>
                <w:sz w:val="19"/>
                <w:szCs w:val="19"/>
              </w:rPr>
              <w:t xml:space="preserve">開発ツール</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Claude Code（ローカル環境での本開発を想定）</w:t>
            </w:r>
          </w:p>
        </w:tc>
      </w:tr>
      <w:tr>
        <w:trPr>
          <w:tblHeader w:val="false"/>
        </w:trPr>
        <w:tc>
          <w:tcPr>
            <w:tcW w:type="dxa" w:w="2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bCs/>
                <w:sz w:val="19"/>
                <w:szCs w:val="19"/>
              </w:rPr>
              <w:t xml:space="preserve">対象読者</w:t>
            </w:r>
          </w:p>
        </w:tc>
        <w:tc>
          <w:tcPr>
            <w:tcW w:type="dxa" w:w="71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本システムの実装を引き継ぐ開発者 / Claude Code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bCs/>
                <w:sz w:val="19"/>
                <w:szCs w:val="19"/>
              </w:rPr>
              <w:t xml:space="preserve">現状</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ロジック試作完了（プロトタイプ2本・デモデータで動作確認済）</w:t>
            </w:r>
          </w:p>
        </w:tc>
      </w:tr>
    </w:tbl>
    <w:p>
      <w:r>
        <w:br w:type="page"/>
      </w:r>
    </w:p>
    <w:p>
      <w:pPr>
        <w:pStyle w:val="Heading1"/>
      </w:pPr>
      <w:r>
        <w:t xml:space="preserve">目次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この資料の使い方（最初にお読みください）</w:t>
      </w:r>
    </w:p>
    <w:p>
      <w:pPr>
        <w:spacing w:after="120" w:line="288"/>
      </w:pPr>
      <w:r>
        <w:rPr>
          <w:sz w:val="21"/>
          <w:szCs w:val="21"/>
        </w:rPr>
        <w:t xml:space="preserve">本資料は、これまでチャット上で試作した2つのエンジンを、</w:t>
      </w:r>
      <w:r>
        <w:rPr>
          <w:b/>
          <w:bCs/>
          <w:sz w:val="21"/>
          <w:szCs w:val="21"/>
        </w:rPr>
        <w:t xml:space="preserve">Claude Code を用いてローカル環境で本開発</w:t>
      </w:r>
      <w:r>
        <w:rPr>
          <w:sz w:val="21"/>
          <w:szCs w:val="21"/>
        </w:rPr>
        <w:t xml:space="preserve">するための引継ぎ資料です。以下の順で読み進めることを推奨します。</w:t>
      </w:r>
    </w:p>
    <w:p>
      <w:pPr>
        <w:pStyle w:val="ListParagraph"/>
        <w:numPr>
          <w:ilvl w:val="0"/>
          <w:numId w:val="2"/>
        </w:numPr>
        <w:spacing w:after="60" w:line="276"/>
      </w:pPr>
      <w:r>
        <w:rPr>
          <w:b/>
          <w:bCs/>
          <w:sz w:val="21"/>
          <w:szCs w:val="21"/>
        </w:rPr>
        <w:t xml:space="preserve">第1～3章</w:t>
      </w:r>
      <w:r>
        <w:rPr>
          <w:sz w:val="21"/>
          <w:szCs w:val="21"/>
        </w:rPr>
        <w:t xml:space="preserve"> でシステムの全体像・現状・構成を把握する。</w:t>
      </w:r>
    </w:p>
    <w:p>
      <w:pPr>
        <w:pStyle w:val="ListParagraph"/>
        <w:numPr>
          <w:ilvl w:val="0"/>
          <w:numId w:val="2"/>
        </w:numPr>
        <w:spacing w:after="60" w:line="276"/>
      </w:pPr>
      <w:r>
        <w:rPr>
          <w:b/>
          <w:bCs/>
          <w:sz w:val="21"/>
          <w:szCs w:val="21"/>
        </w:rPr>
        <w:t xml:space="preserve">第4章</w:t>
      </w:r>
      <w:r>
        <w:rPr>
          <w:sz w:val="21"/>
          <w:szCs w:val="21"/>
        </w:rPr>
        <w:t xml:space="preserve"> で既存プロトタイプ2本の仕様を理解する。</w:t>
      </w:r>
    </w:p>
    <w:p>
      <w:pPr>
        <w:pStyle w:val="ListParagraph"/>
        <w:numPr>
          <w:ilvl w:val="0"/>
          <w:numId w:val="2"/>
        </w:numPr>
        <w:spacing w:after="60" w:line="276"/>
      </w:pPr>
      <w:r>
        <w:rPr>
          <w:b/>
          <w:bCs/>
          <w:sz w:val="21"/>
          <w:szCs w:val="21"/>
        </w:rPr>
        <w:t xml:space="preserve">第6章</w:t>
      </w:r>
      <w:r>
        <w:rPr>
          <w:sz w:val="21"/>
          <w:szCs w:val="21"/>
        </w:rPr>
        <w:t xml:space="preserve"> の手順で Claude Code の開発環境を用意する。</w:t>
      </w:r>
    </w:p>
    <w:p>
      <w:pPr>
        <w:pStyle w:val="ListParagraph"/>
        <w:numPr>
          <w:ilvl w:val="0"/>
          <w:numId w:val="2"/>
        </w:numPr>
        <w:spacing w:after="60" w:line="276"/>
      </w:pPr>
      <w:r>
        <w:rPr>
          <w:b/>
          <w:bCs/>
          <w:sz w:val="21"/>
          <w:szCs w:val="21"/>
        </w:rPr>
        <w:t xml:space="preserve">第7章</w:t>
      </w:r>
      <w:r>
        <w:rPr>
          <w:sz w:val="21"/>
          <w:szCs w:val="21"/>
        </w:rPr>
        <w:t xml:space="preserve"> のロードマップに沿って、優先度の高いタスクから着手する。</w:t>
      </w:r>
    </w:p>
    <w:p>
      <w:pPr>
        <w:pStyle w:val="ListParagraph"/>
        <w:numPr>
          <w:ilvl w:val="0"/>
          <w:numId w:val="2"/>
        </w:numPr>
        <w:spacing w:after="60" w:line="276"/>
      </w:pPr>
      <w:r>
        <w:rPr>
          <w:b/>
          <w:bCs/>
          <w:sz w:val="21"/>
          <w:szCs w:val="21"/>
        </w:rPr>
        <w:t xml:space="preserve">第8章</w:t>
      </w:r>
      <w:r>
        <w:rPr>
          <w:sz w:val="21"/>
          <w:szCs w:val="21"/>
        </w:rPr>
        <w:t xml:space="preserve"> の初期プロンプト例を Claude Code に貼り付けて開発を開始する。</w:t>
      </w:r>
    </w:p>
    <w:p>
      <w:pPr>
        <w:spacing w:after="80"/>
      </w:pPr>
      <w:r>
        <w:t xml:space="preserve"/>
      </w:r>
    </w:p>
    <w:p>
      <w:pPr>
        <w:pBdr>
          <w:top w:val="single" w:color="BFBFBF" w:sz="4"/>
          <w:left w:val="single" w:color="E8A33D" w:sz="18"/>
          <w:bottom w:val="single" w:color="BFBFBF" w:sz="4"/>
          <w:right w:val="single" w:color="BFBFBF" w:sz="4"/>
        </w:pBdr>
        <w:shd w:fill="FFF4E5" w:val="clear"/>
        <w:spacing w:after="60" w:before="60" w:line="276"/>
        <w:ind w:left="140"/>
      </w:pPr>
      <w:r>
        <w:rPr>
          <w:b/>
          <w:bCs/>
          <w:color w:val="E8A33D"/>
          <w:sz w:val="20"/>
          <w:szCs w:val="20"/>
        </w:rPr>
        <w:t xml:space="preserve">【前提】 </w:t>
      </w:r>
      <w:r>
        <w:rPr>
          <w:sz w:val="20"/>
          <w:szCs w:val="20"/>
        </w:rPr>
        <w:t xml:space="preserve">本システムは投資判断の補助を目的とする。相場にはダマシが多く、シグナルの的中や利益を保証しない。実データ適用前にバックテスト検証を必須とする。</w:t>
      </w:r>
    </w:p>
    <w:p>
      <w:r>
        <w:br w:type="page"/>
      </w:r>
    </w:p>
    <w:p>
      <w:pPr>
        <w:pStyle w:val="Heading1"/>
      </w:pPr>
      <w:r>
        <w:t xml:space="preserve">1. プロジェクト概要</w:t>
      </w:r>
    </w:p>
    <w:p>
      <w:pPr>
        <w:spacing w:after="120" w:line="288"/>
      </w:pPr>
      <w:r>
        <w:rPr>
          <w:sz w:val="21"/>
          <w:szCs w:val="21"/>
        </w:rPr>
        <w:t xml:space="preserve">本プロジェクトは、日本株の売買判断を支援する2階建てのツール群である。目的の異なる2エンジンを組み合わせ、「</w:t>
      </w:r>
      <w:r>
        <w:rPr>
          <w:b/>
          <w:bCs/>
          <w:sz w:val="21"/>
          <w:szCs w:val="21"/>
        </w:rPr>
        <w:t xml:space="preserve">どのセグメント・銘柄が強いか（選別）</w:t>
      </w:r>
      <w:r>
        <w:rPr>
          <w:sz w:val="21"/>
          <w:szCs w:val="21"/>
        </w:rPr>
        <w:t xml:space="preserve">」→「</w:t>
      </w:r>
      <w:r>
        <w:rPr>
          <w:b/>
          <w:bCs/>
          <w:sz w:val="21"/>
          <w:szCs w:val="21"/>
        </w:rPr>
        <w:t xml:space="preserve">いつ売買するか（タイミング）</w:t>
      </w:r>
      <w:r>
        <w:rPr>
          <w:sz w:val="21"/>
          <w:szCs w:val="21"/>
        </w:rPr>
        <w:t xml:space="preserve">」の2段階で絞り込む。</w:t>
      </w:r>
    </w:p>
    <w:p>
      <w:pPr>
        <w:pStyle w:val="Heading2"/>
      </w:pPr>
      <w:r>
        <w:t xml:space="preserve">1.1 2エンジンの役割分担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1600"/>
        <w:gridCol w:w="2260"/>
        <w:gridCol w:w="120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エンジン</w:t>
            </w:r>
          </w:p>
        </w:tc>
        <w:tc>
          <w:tcPr>
            <w:tcW w:type="dxa" w:w="21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ファイル</w:t>
            </w:r>
          </w:p>
        </w:tc>
        <w:tc>
          <w:tcPr>
            <w:tcW w:type="dxa" w:w="16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時間軸</w:t>
            </w:r>
          </w:p>
        </w:tc>
        <w:tc>
          <w:tcPr>
            <w:tcW w:type="dxa" w:w="22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主眼</w:t>
            </w:r>
          </w:p>
        </w:tc>
        <w:tc>
          <w:tcPr>
            <w:tcW w:type="dxa" w:w="12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役割</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セグメント評価エンジン</w:t>
            </w:r>
          </w:p>
        </w:tc>
        <w:tc>
          <w:tcPr>
            <w:tcW w:type="dxa" w:w="21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segment_scoring.py</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数週間～数ヶ月</w:t>
            </w:r>
          </w:p>
        </w:tc>
        <w:tc>
          <w:tcPr>
            <w:tcW w:type="dxa" w:w="22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ファンダ＋バリュエーション中心（11項目100点）</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強いセグメント・上位銘柄の選別</w:t>
            </w:r>
          </w:p>
        </w:tc>
      </w:tr>
      <w:tr>
        <w:trPr>
          <w:tblHeader w:val="false"/>
        </w:trPr>
        <w:tc>
          <w:tcPr>
            <w:tcW w:type="dxa" w:w="2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短期シグナルエンジン</w:t>
            </w:r>
          </w:p>
        </w:tc>
        <w:tc>
          <w:tcPr>
            <w:tcW w:type="dxa" w:w="21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signal_engine.py</w:t>
            </w:r>
          </w:p>
        </w:tc>
        <w:tc>
          <w:tcPr>
            <w:tcW w:type="dxa" w:w="16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数日～数週間</w:t>
            </w:r>
          </w:p>
        </w:tc>
        <w:tc>
          <w:tcPr>
            <w:tcW w:type="dxa" w:w="22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テクニカル中心（出来高・RSI・調整期間）</w:t>
            </w:r>
          </w:p>
        </w:tc>
        <w:tc>
          <w:tcPr>
            <w:tcW w:type="dxa" w:w="1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選んだ銘柄の売買タイミング判定</w:t>
            </w:r>
          </w:p>
        </w:tc>
      </w:tr>
    </w:tbl>
    <w:p>
      <w:pPr>
        <w:pStyle w:val="Heading2"/>
      </w:pPr>
      <w:r>
        <w:t xml:space="preserve">1.2 2段階連携の全体像</w:t>
      </w:r>
    </w:p>
    <w:p>
      <w:pPr>
        <w:pBdr>
          <w:top w:val="single" w:color="D0D0D0" w:sz="4"/>
          <w:left w:val="single" w:color="2E75B6" w:sz="12"/>
          <w:bottom w:val="single" w:color="D0D0D0" w:sz="4"/>
          <w:right w:val="single" w:color="D0D0D0" w:sz="4"/>
        </w:pBdr>
        <w:shd w:fill="F5F5F5" w:val="clear"/>
        <w:spacing w:after="120" w:before="80" w:line="264"/>
        <w:ind w:left="120"/>
      </w:pPr>
      <w:r>
        <w:rPr>
          <w:rFonts w:ascii="Consolas" w:cs="Consolas" w:eastAsia="Consolas" w:hAnsi="Consolas"/>
          <w:color w:val="333333"/>
          <w:sz w:val="18"/>
          <w:szCs w:val="18"/>
        </w:rPr>
        <w:t xml:space="preserve">┌──────────────────────────────┐</w:t>
      </w:r>
      <w:r>
        <w:br/>
      </w:r>
      <w:r>
        <w:rPr>
          <w:rFonts w:ascii="Consolas" w:cs="Consolas" w:eastAsia="Consolas" w:hAnsi="Consolas"/>
          <w:color w:val="333333"/>
          <w:sz w:val="18"/>
          <w:szCs w:val="18"/>
        </w:rPr>
        <w:t xml:space="preserve">│ ① セグメント評価  segment_scoring.py     │</w:t>
      </w:r>
      <w:r>
        <w:br/>
      </w:r>
      <w:r>
        <w:rPr>
          <w:rFonts w:ascii="Consolas" w:cs="Consolas" w:eastAsia="Consolas" w:hAnsi="Consolas"/>
          <w:color w:val="333333"/>
          <w:sz w:val="18"/>
          <w:szCs w:val="18"/>
        </w:rPr>
        <w:t xml:space="preserve">│    約400銘柄を11項目で採点               │</w:t>
      </w:r>
      <w:r>
        <w:br/>
      </w:r>
      <w:r>
        <w:rPr>
          <w:rFonts w:ascii="Consolas" w:cs="Consolas" w:eastAsia="Consolas" w:hAnsi="Consolas"/>
          <w:color w:val="333333"/>
          <w:sz w:val="18"/>
          <w:szCs w:val="18"/>
        </w:rPr>
        <w:t xml:space="preserve">│    → セグメント強弱 + 代表銘柄ランキング   │</w:t>
      </w:r>
      <w:r>
        <w:br/>
      </w:r>
      <w:r>
        <w:rPr>
          <w:rFonts w:ascii="Consolas" w:cs="Consolas" w:eastAsia="Consolas" w:hAnsi="Consolas"/>
          <w:color w:val="333333"/>
          <w:sz w:val="18"/>
          <w:szCs w:val="18"/>
        </w:rPr>
        <w:t xml:space="preserve">└───────────────┬──────────────┘</w:t>
      </w:r>
      <w:r>
        <w:br/>
      </w:r>
      <w:r>
        <w:rPr>
          <w:rFonts w:ascii="Consolas" w:cs="Consolas" w:eastAsia="Consolas" w:hAnsi="Consolas"/>
          <w:color w:val="333333"/>
          <w:sz w:val="18"/>
          <w:szCs w:val="18"/>
        </w:rPr>
        <w:t xml:space="preserve">                ▼  上位銘柄を渡す</w:t>
      </w:r>
      <w:r>
        <w:br/>
      </w:r>
      <w:r>
        <w:rPr>
          <w:rFonts w:ascii="Consolas" w:cs="Consolas" w:eastAsia="Consolas" w:hAnsi="Consolas"/>
          <w:color w:val="333333"/>
          <w:sz w:val="18"/>
          <w:szCs w:val="18"/>
        </w:rPr>
        <w:t xml:space="preserve">┌──────────────────────────────┐</w:t>
      </w:r>
      <w:r>
        <w:br/>
      </w:r>
      <w:r>
        <w:rPr>
          <w:rFonts w:ascii="Consolas" w:cs="Consolas" w:eastAsia="Consolas" w:hAnsi="Consolas"/>
          <w:color w:val="333333"/>
          <w:sz w:val="18"/>
          <w:szCs w:val="18"/>
        </w:rPr>
        <w:t xml:space="preserve">│ ② 短期シグナル  signal_engine.py         │</w:t>
      </w:r>
      <w:r>
        <w:br/>
      </w:r>
      <w:r>
        <w:rPr>
          <w:rFonts w:ascii="Consolas" w:cs="Consolas" w:eastAsia="Consolas" w:hAnsi="Consolas"/>
          <w:color w:val="333333"/>
          <w:sz w:val="18"/>
          <w:szCs w:val="18"/>
        </w:rPr>
        <w:t xml:space="preserve">│    選定銘柄の日足を判定                   │</w:t>
      </w:r>
      <w:r>
        <w:br/>
      </w:r>
      <w:r>
        <w:rPr>
          <w:rFonts w:ascii="Consolas" w:cs="Consolas" w:eastAsia="Consolas" w:hAnsi="Consolas"/>
          <w:color w:val="333333"/>
          <w:sz w:val="18"/>
          <w:szCs w:val="18"/>
        </w:rPr>
        <w:t xml:space="preserve">│    → BUY / SELL / HOLD + 強度スコア       │</w:t>
      </w:r>
      <w:r>
        <w:br/>
      </w:r>
      <w:r>
        <w:rPr>
          <w:rFonts w:ascii="Consolas" w:cs="Consolas" w:eastAsia="Consolas" w:hAnsi="Consolas"/>
          <w:color w:val="333333"/>
          <w:sz w:val="18"/>
          <w:szCs w:val="18"/>
        </w:rPr>
        <w:t xml:space="preserve">└───────────────┬──────────────┘</w:t>
      </w:r>
      <w:r>
        <w:br/>
      </w:r>
      <w:r>
        <w:rPr>
          <w:rFonts w:ascii="Consolas" w:cs="Consolas" w:eastAsia="Consolas" w:hAnsi="Consolas"/>
          <w:color w:val="333333"/>
          <w:sz w:val="18"/>
          <w:szCs w:val="18"/>
        </w:rPr>
        <w:t xml:space="preserve">                ▼</w:t>
      </w:r>
      <w:r>
        <w:br/>
      </w:r>
      <w:r>
        <w:rPr>
          <w:rFonts w:ascii="Consolas" w:cs="Consolas" w:eastAsia="Consolas" w:hAnsi="Consolas"/>
          <w:color w:val="333333"/>
          <w:sz w:val="18"/>
          <w:szCs w:val="18"/>
        </w:rPr>
        <w:t xml:space="preserve">        売買候補リスト（銘柄 + タイミング + 根拠）</w:t>
      </w:r>
    </w:p>
    <w:p>
      <w:r>
        <w:br w:type="page"/>
      </w:r>
    </w:p>
    <w:p>
      <w:pPr>
        <w:pStyle w:val="Heading1"/>
      </w:pPr>
      <w:r>
        <w:t xml:space="preserve">2. 現状の成果物（引継ぎ対象ファイル）</w:t>
      </w:r>
    </w:p>
    <w:p>
      <w:pPr>
        <w:spacing w:after="120" w:line="288"/>
      </w:pPr>
      <w:r>
        <w:rPr>
          <w:sz w:val="21"/>
          <w:szCs w:val="21"/>
        </w:rPr>
        <w:t xml:space="preserve">チャット上で作成済みのファイル一覧。これらを起点に本開発を進める。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3660"/>
        <w:gridCol w:w="180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ファイル</w:t>
            </w:r>
          </w:p>
        </w:tc>
        <w:tc>
          <w:tcPr>
            <w:tcW w:type="dxa" w:w="9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種別</w:t>
            </w:r>
          </w:p>
        </w:tc>
        <w:tc>
          <w:tcPr>
            <w:tcW w:type="dxa" w:w="36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内容</w:t>
            </w:r>
          </w:p>
        </w:tc>
        <w:tc>
          <w:tcPr>
            <w:tcW w:type="dxa" w:w="18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状態</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signal_engine.py</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Python</w:t>
            </w:r>
          </w:p>
        </w:tc>
        <w:tc>
          <w:tcPr>
            <w:tcW w:type="dxa" w:w="36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短期売買シグナル判定エンジン</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試作完了・デモ動作確認済</w:t>
            </w:r>
          </w:p>
        </w:tc>
      </w:tr>
      <w:tr>
        <w:trPr>
          <w:tblHeader w:val="false"/>
        </w:trPr>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segment_scoring.py</w:t>
            </w:r>
          </w:p>
        </w:tc>
        <w:tc>
          <w:tcPr>
            <w:tcW w:type="dxa" w:w="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Python</w:t>
            </w:r>
          </w:p>
        </w:tc>
        <w:tc>
          <w:tcPr>
            <w:tcW w:type="dxa" w:w="36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セグメント別スコアリングエンジン</w:t>
            </w:r>
          </w:p>
        </w:tc>
        <w:tc>
          <w:tcPr>
            <w:tcW w:type="dxa" w:w="18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試作完了・デモ動作確認済</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segment_scores.csv</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CSV</w:t>
            </w:r>
          </w:p>
        </w:tc>
        <w:tc>
          <w:tcPr>
            <w:tcW w:type="dxa" w:w="36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全400銘柄の採点結果（デモ）</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出力サンプル</w:t>
            </w:r>
          </w:p>
        </w:tc>
      </w:tr>
      <w:tr>
        <w:trPr>
          <w:tblHeader w:val="false"/>
        </w:trPr>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segment_dashboard.png</w:t>
            </w:r>
          </w:p>
        </w:tc>
        <w:tc>
          <w:tcPr>
            <w:tcW w:type="dxa" w:w="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画像</w:t>
            </w:r>
          </w:p>
        </w:tc>
        <w:tc>
          <w:tcPr>
            <w:tcW w:type="dxa" w:w="36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セグメント強弱ダッシュボード</w:t>
            </w:r>
          </w:p>
        </w:tc>
        <w:tc>
          <w:tcPr>
            <w:tcW w:type="dxa" w:w="18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可視化サンプル</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signal_demo_chart.png</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画像</w:t>
            </w:r>
          </w:p>
        </w:tc>
        <w:tc>
          <w:tcPr>
            <w:tcW w:type="dxa" w:w="36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シグナル判定チャート</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可視化サンプル</w:t>
            </w:r>
          </w:p>
        </w:tc>
      </w:tr>
      <w:tr>
        <w:trPr>
          <w:tblHeader w:val="false"/>
        </w:trPr>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シグナル判定エンジン_設計書.docx</w:t>
            </w:r>
          </w:p>
        </w:tc>
        <w:tc>
          <w:tcPr>
            <w:tcW w:type="dxa" w:w="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Word</w:t>
            </w:r>
          </w:p>
        </w:tc>
        <w:tc>
          <w:tcPr>
            <w:tcW w:type="dxa" w:w="36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短期エンジンのロジック設計書</w:t>
            </w:r>
          </w:p>
        </w:tc>
        <w:tc>
          <w:tcPr>
            <w:tcW w:type="dxa" w:w="18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作成済</w:t>
            </w:r>
          </w:p>
        </w:tc>
      </w:tr>
    </w:tbl>
    <w:p>
      <w:pPr>
        <w:spacing w:after="80"/>
      </w:pPr>
      <w:r>
        <w:t xml:space="preserve"/>
      </w:r>
    </w:p>
    <w:p>
      <w:pPr>
        <w:pBdr>
          <w:top w:val="single" w:color="BFBFBF" w:sz="4"/>
          <w:left w:val="single" w:color="E8A33D" w:sz="18"/>
          <w:bottom w:val="single" w:color="BFBFBF" w:sz="4"/>
          <w:right w:val="single" w:color="BFBFBF" w:sz="4"/>
        </w:pBdr>
        <w:shd w:fill="FFF4E5" w:val="clear"/>
        <w:spacing w:after="60" w:before="60" w:line="276"/>
        <w:ind w:left="140"/>
      </w:pPr>
      <w:r>
        <w:rPr>
          <w:b/>
          <w:bCs/>
          <w:color w:val="E8A33D"/>
          <w:sz w:val="20"/>
          <w:szCs w:val="20"/>
        </w:rPr>
        <w:t xml:space="preserve">【注意】 </w:t>
      </w:r>
      <w:r>
        <w:rPr>
          <w:sz w:val="20"/>
          <w:szCs w:val="20"/>
        </w:rPr>
        <w:t xml:space="preserve">現状の2エンジンは擬似データ（make_demo_data / make_demo_universe）で動作している。実データ接続部（データ取得関数）は未実装であり、本開発の最初のタスクとなる。</w:t>
      </w:r>
    </w:p>
    <w:p>
      <w:r>
        <w:br w:type="page"/>
      </w:r>
    </w:p>
    <w:p>
      <w:pPr>
        <w:pStyle w:val="Heading1"/>
      </w:pPr>
      <w:r>
        <w:t xml:space="preserve">3. 推奨システム構成</w:t>
      </w:r>
    </w:p>
    <w:p>
      <w:pPr>
        <w:pStyle w:val="Heading2"/>
      </w:pPr>
      <w:r>
        <w:t xml:space="preserve">3.1 推奨ディレクトリ構成</w:t>
      </w:r>
    </w:p>
    <w:p>
      <w:pPr>
        <w:spacing w:after="120" w:line="288"/>
      </w:pPr>
      <w:r>
        <w:rPr>
          <w:sz w:val="21"/>
          <w:szCs w:val="21"/>
        </w:rPr>
        <w:t xml:space="preserve">Claude Code で新規リポジトリを作成し、以下の構成を推奨する。</w:t>
      </w:r>
    </w:p>
    <w:p>
      <w:pPr>
        <w:pBdr>
          <w:top w:val="single" w:color="D0D0D0" w:sz="4"/>
          <w:left w:val="single" w:color="2E75B6" w:sz="12"/>
          <w:bottom w:val="single" w:color="D0D0D0" w:sz="4"/>
          <w:right w:val="single" w:color="D0D0D0" w:sz="4"/>
        </w:pBdr>
        <w:shd w:fill="F5F5F5" w:val="clear"/>
        <w:spacing w:after="120" w:before="80" w:line="264"/>
        <w:ind w:left="120"/>
      </w:pPr>
      <w:r>
        <w:rPr>
          <w:rFonts w:ascii="Consolas" w:cs="Consolas" w:eastAsia="Consolas" w:hAnsi="Consolas"/>
          <w:color w:val="333333"/>
          <w:sz w:val="18"/>
          <w:szCs w:val="18"/>
        </w:rPr>
        <w:t xml:space="preserve">jp-stock-system/</w:t>
      </w:r>
      <w:r>
        <w:br/>
      </w:r>
      <w:r>
        <w:rPr>
          <w:rFonts w:ascii="Consolas" w:cs="Consolas" w:eastAsia="Consolas" w:hAnsi="Consolas"/>
          <w:color w:val="333333"/>
          <w:sz w:val="18"/>
          <w:szCs w:val="18"/>
        </w:rPr>
        <w:t xml:space="preserve">├─ README.md                # プロジェクト概要・起動手順</w:t>
      </w:r>
      <w:r>
        <w:br/>
      </w:r>
      <w:r>
        <w:rPr>
          <w:rFonts w:ascii="Consolas" w:cs="Consolas" w:eastAsia="Consolas" w:hAnsi="Consolas"/>
          <w:color w:val="333333"/>
          <w:sz w:val="18"/>
          <w:szCs w:val="18"/>
        </w:rPr>
        <w:t xml:space="preserve">├─ requirements.txt         # 依存パッケージ</w:t>
      </w:r>
      <w:r>
        <w:br/>
      </w:r>
      <w:r>
        <w:rPr>
          <w:rFonts w:ascii="Consolas" w:cs="Consolas" w:eastAsia="Consolas" w:hAnsi="Consolas"/>
          <w:color w:val="333333"/>
          <w:sz w:val="18"/>
          <w:szCs w:val="18"/>
        </w:rPr>
        <w:t xml:space="preserve">├─ .env.example             # APIキー等のテンプレート</w:t>
      </w:r>
      <w:r>
        <w:br/>
      </w:r>
      <w:r>
        <w:rPr>
          <w:rFonts w:ascii="Consolas" w:cs="Consolas" w:eastAsia="Consolas" w:hAnsi="Consolas"/>
          <w:color w:val="333333"/>
          <w:sz w:val="18"/>
          <w:szCs w:val="18"/>
        </w:rPr>
        <w:t xml:space="preserve">├─ config/</w:t>
      </w:r>
      <w:r>
        <w:br/>
      </w:r>
      <w:r>
        <w:rPr>
          <w:rFonts w:ascii="Consolas" w:cs="Consolas" w:eastAsia="Consolas" w:hAnsi="Consolas"/>
          <w:color w:val="333333"/>
          <w:sz w:val="18"/>
          <w:szCs w:val="18"/>
        </w:rPr>
        <w:t xml:space="preserve">│   └─ params.yaml          # 閾値・配点などのパラメータ</w:t>
      </w:r>
      <w:r>
        <w:br/>
      </w:r>
      <w:r>
        <w:rPr>
          <w:rFonts w:ascii="Consolas" w:cs="Consolas" w:eastAsia="Consolas" w:hAnsi="Consolas"/>
          <w:color w:val="333333"/>
          <w:sz w:val="18"/>
          <w:szCs w:val="18"/>
        </w:rPr>
        <w:t xml:space="preserve">├─ src/</w:t>
      </w:r>
      <w:r>
        <w:br/>
      </w:r>
      <w:r>
        <w:rPr>
          <w:rFonts w:ascii="Consolas" w:cs="Consolas" w:eastAsia="Consolas" w:hAnsi="Consolas"/>
          <w:color w:val="333333"/>
          <w:sz w:val="18"/>
          <w:szCs w:val="18"/>
        </w:rPr>
        <w:t xml:space="preserve">│   ├─ data/</w:t>
      </w:r>
      <w:r>
        <w:br/>
      </w:r>
      <w:r>
        <w:rPr>
          <w:rFonts w:ascii="Consolas" w:cs="Consolas" w:eastAsia="Consolas" w:hAnsi="Consolas"/>
          <w:color w:val="333333"/>
          <w:sz w:val="18"/>
          <w:szCs w:val="18"/>
        </w:rPr>
        <w:t xml:space="preserve">│   │   ├─ fetch_jquants.py # J-Quants接続（実装対象）</w:t>
      </w:r>
      <w:r>
        <w:br/>
      </w:r>
      <w:r>
        <w:rPr>
          <w:rFonts w:ascii="Consolas" w:cs="Consolas" w:eastAsia="Consolas" w:hAnsi="Consolas"/>
          <w:color w:val="333333"/>
          <w:sz w:val="18"/>
          <w:szCs w:val="18"/>
        </w:rPr>
        <w:t xml:space="preserve">│   │   └─ fetch_yfinance.py# yfinance接続（実装対象）</w:t>
      </w:r>
      <w:r>
        <w:br/>
      </w:r>
      <w:r>
        <w:rPr>
          <w:rFonts w:ascii="Consolas" w:cs="Consolas" w:eastAsia="Consolas" w:hAnsi="Consolas"/>
          <w:color w:val="333333"/>
          <w:sz w:val="18"/>
          <w:szCs w:val="18"/>
        </w:rPr>
        <w:t xml:space="preserve">│   ├─ signal_engine.py     # 短期シグナル（既存移植）</w:t>
      </w:r>
      <w:r>
        <w:br/>
      </w:r>
      <w:r>
        <w:rPr>
          <w:rFonts w:ascii="Consolas" w:cs="Consolas" w:eastAsia="Consolas" w:hAnsi="Consolas"/>
          <w:color w:val="333333"/>
          <w:sz w:val="18"/>
          <w:szCs w:val="18"/>
        </w:rPr>
        <w:t xml:space="preserve">│   ├─ segment_scoring.py   # セグメント評価（既存移植）</w:t>
      </w:r>
      <w:r>
        <w:br/>
      </w:r>
      <w:r>
        <w:rPr>
          <w:rFonts w:ascii="Consolas" w:cs="Consolas" w:eastAsia="Consolas" w:hAnsi="Consolas"/>
          <w:color w:val="333333"/>
          <w:sz w:val="18"/>
          <w:szCs w:val="18"/>
        </w:rPr>
        <w:t xml:space="preserve">│   ├─ pipeline.py          # 2段階連携（実装対象）</w:t>
      </w:r>
      <w:r>
        <w:br/>
      </w:r>
      <w:r>
        <w:rPr>
          <w:rFonts w:ascii="Consolas" w:cs="Consolas" w:eastAsia="Consolas" w:hAnsi="Consolas"/>
          <w:color w:val="333333"/>
          <w:sz w:val="18"/>
          <w:szCs w:val="18"/>
        </w:rPr>
        <w:t xml:space="preserve">│   └─ backtest.py          # バックテスト（実装対象）</w:t>
      </w:r>
      <w:r>
        <w:br/>
      </w:r>
      <w:r>
        <w:rPr>
          <w:rFonts w:ascii="Consolas" w:cs="Consolas" w:eastAsia="Consolas" w:hAnsi="Consolas"/>
          <w:color w:val="333333"/>
          <w:sz w:val="18"/>
          <w:szCs w:val="18"/>
        </w:rPr>
        <w:t xml:space="preserve">├─ app/</w:t>
      </w:r>
      <w:r>
        <w:br/>
      </w:r>
      <w:r>
        <w:rPr>
          <w:rFonts w:ascii="Consolas" w:cs="Consolas" w:eastAsia="Consolas" w:hAnsi="Consolas"/>
          <w:color w:val="333333"/>
          <w:sz w:val="18"/>
          <w:szCs w:val="18"/>
        </w:rPr>
        <w:t xml:space="preserve">│   └─ dashboard.py         # Streamlit UI（実装対象）</w:t>
      </w:r>
      <w:r>
        <w:br/>
      </w:r>
      <w:r>
        <w:rPr>
          <w:rFonts w:ascii="Consolas" w:cs="Consolas" w:eastAsia="Consolas" w:hAnsi="Consolas"/>
          <w:color w:val="333333"/>
          <w:sz w:val="18"/>
          <w:szCs w:val="18"/>
        </w:rPr>
        <w:t xml:space="preserve">├─ tests/                   # pytest テスト</w:t>
      </w:r>
      <w:r>
        <w:br/>
      </w:r>
      <w:r>
        <w:rPr>
          <w:rFonts w:ascii="Consolas" w:cs="Consolas" w:eastAsia="Consolas" w:hAnsi="Consolas"/>
          <w:color w:val="333333"/>
          <w:sz w:val="18"/>
          <w:szCs w:val="18"/>
        </w:rPr>
        <w:t xml:space="preserve">└─ data/                    # キャッシュ・CSV（gitignore）</w:t>
      </w:r>
    </w:p>
    <w:p>
      <w:pPr>
        <w:pStyle w:val="Heading2"/>
      </w:pPr>
      <w:r>
        <w:t xml:space="preserve">3.2 技術スタック（推奨・無料構成）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レイヤー</w:t>
            </w:r>
          </w:p>
        </w:tc>
        <w:tc>
          <w:tcPr>
            <w:tcW w:type="dxa" w:w="34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採用技術</w:t>
            </w:r>
          </w:p>
        </w:tc>
        <w:tc>
          <w:tcPr>
            <w:tcW w:type="dxa" w:w="37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備考</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言語</w:t>
            </w:r>
          </w:p>
        </w:tc>
        <w:tc>
          <w:tcPr>
            <w:tcW w:type="dxa" w:w="3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Python 3.11+</w:t>
            </w:r>
          </w:p>
        </w:tc>
        <w:tc>
          <w:tcPr>
            <w:tcW w:type="dxa" w:w="3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既存エンジンがpandasベース</w:t>
            </w:r>
          </w:p>
        </w:tc>
      </w:tr>
      <w:tr>
        <w:trPr>
          <w:tblHeader w:val="false"/>
        </w:trPr>
        <w:tc>
          <w:tcPr>
            <w:tcW w:type="dxa" w:w="2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データ処理</w:t>
            </w:r>
          </w:p>
        </w:tc>
        <w:tc>
          <w:tcPr>
            <w:tcW w:type="dxa" w:w="34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pandas / numpy</w:t>
            </w:r>
          </w:p>
        </w:tc>
        <w:tc>
          <w:tcPr>
            <w:tcW w:type="dxa" w:w="37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既存エンジンで使用中</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データ取得</w:t>
            </w:r>
          </w:p>
        </w:tc>
        <w:tc>
          <w:tcPr>
            <w:tcW w:type="dxa" w:w="3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J-Quants API / yfinance</w:t>
            </w:r>
          </w:p>
        </w:tc>
        <w:tc>
          <w:tcPr>
            <w:tcW w:type="dxa" w:w="3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無料枠。§5参照</w:t>
            </w:r>
          </w:p>
        </w:tc>
      </w:tr>
      <w:tr>
        <w:trPr>
          <w:tblHeader w:val="false"/>
        </w:trPr>
        <w:tc>
          <w:tcPr>
            <w:tcW w:type="dxa" w:w="2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可視化・UI</w:t>
            </w:r>
          </w:p>
        </w:tc>
        <w:tc>
          <w:tcPr>
            <w:tcW w:type="dxa" w:w="34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Streamlit</w:t>
            </w:r>
          </w:p>
        </w:tc>
        <w:tc>
          <w:tcPr>
            <w:tcW w:type="dxa" w:w="37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Community Cloudで無料ホスト可</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チャート</w:t>
            </w:r>
          </w:p>
        </w:tc>
        <w:tc>
          <w:tcPr>
            <w:tcW w:type="dxa" w:w="3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matplotlib / plotly</w:t>
            </w:r>
          </w:p>
        </w:tc>
        <w:tc>
          <w:tcPr>
            <w:tcW w:type="dxa" w:w="3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plotlyは対話的表示に有利</w:t>
            </w:r>
          </w:p>
        </w:tc>
      </w:tr>
      <w:tr>
        <w:trPr>
          <w:tblHeader w:val="false"/>
        </w:trPr>
        <w:tc>
          <w:tcPr>
            <w:tcW w:type="dxa" w:w="2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テスト</w:t>
            </w:r>
          </w:p>
        </w:tc>
        <w:tc>
          <w:tcPr>
            <w:tcW w:type="dxa" w:w="34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pytest</w:t>
            </w:r>
          </w:p>
        </w:tc>
        <w:tc>
          <w:tcPr>
            <w:tcW w:type="dxa" w:w="37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指標計算の回帰テスト</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バージョン管理</w:t>
            </w:r>
          </w:p>
        </w:tc>
        <w:tc>
          <w:tcPr>
            <w:tcW w:type="dxa" w:w="3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Git / GitHub</w:t>
            </w:r>
          </w:p>
        </w:tc>
        <w:tc>
          <w:tcPr>
            <w:tcW w:type="dxa" w:w="3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無料リポジトリ</w:t>
            </w:r>
          </w:p>
        </w:tc>
      </w:tr>
      <w:tr>
        <w:trPr>
          <w:tblHeader w:val="false"/>
        </w:trPr>
        <w:tc>
          <w:tcPr>
            <w:tcW w:type="dxa" w:w="2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設定管理</w:t>
            </w:r>
          </w:p>
        </w:tc>
        <w:tc>
          <w:tcPr>
            <w:tcW w:type="dxa" w:w="34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PyYAML / python-dotenv</w:t>
            </w:r>
          </w:p>
        </w:tc>
        <w:tc>
          <w:tcPr>
            <w:tcW w:type="dxa" w:w="37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パラメータ・APIキー分離</w:t>
            </w:r>
          </w:p>
        </w:tc>
      </w:tr>
    </w:tbl>
    <w:p>
      <w:r>
        <w:br w:type="page"/>
      </w:r>
    </w:p>
    <w:p>
      <w:pPr>
        <w:pStyle w:val="Heading1"/>
      </w:pPr>
      <w:r>
        <w:t xml:space="preserve">4. 既存プロトタイプ仕様</w:t>
      </w:r>
    </w:p>
    <w:p>
      <w:pPr>
        <w:pStyle w:val="Heading2"/>
      </w:pPr>
      <w:r>
        <w:t xml:space="preserve">4.1 signal_engine.py（短期シグナル）</w:t>
      </w:r>
    </w:p>
    <w:p>
      <w:pPr>
        <w:spacing w:after="120" w:line="288"/>
      </w:pPr>
      <w:r>
        <w:rPr>
          <w:b/>
          <w:bCs/>
          <w:color w:val="1F4E79"/>
          <w:sz w:val="21"/>
          <w:szCs w:val="21"/>
        </w:rPr>
        <w:t xml:space="preserve">主な関数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関数</w:t>
            </w:r>
          </w:p>
        </w:tc>
        <w:tc>
          <w:tcPr>
            <w:tcW w:type="dxa" w:w="61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役割</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rsi / macd / bollinger</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各テクニカル指標の計算</w:t>
            </w:r>
          </w:p>
        </w:tc>
      </w:tr>
      <w:tr>
        <w:trPr>
          <w:tblHeader w:val="false"/>
        </w:trPr>
        <w:tc>
          <w:tcPr>
            <w:tcW w:type="dxa" w:w="3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add_indicators(df)</w:t>
            </w:r>
          </w:p>
        </w:tc>
        <w:tc>
          <w:tcPr>
            <w:tcW w:type="dxa" w:w="61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日足dfに全指標列を付与</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evaluate(df)</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パターンA/B/C・BUY/SELL・スコアを判定</w:t>
            </w:r>
          </w:p>
        </w:tc>
      </w:tr>
      <w:tr>
        <w:trPr>
          <w:tblHeader w:val="false"/>
        </w:trPr>
        <w:tc>
          <w:tcPr>
            <w:tcW w:type="dxa" w:w="3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latest_signal(df)</w:t>
            </w:r>
          </w:p>
        </w:tc>
        <w:tc>
          <w:tcPr>
            <w:tcW w:type="dxa" w:w="61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最新日のシグナルを辞書で返す</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make_demo_data()</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擬似日足データ生成（実データ接続で置換）</w:t>
            </w:r>
          </w:p>
        </w:tc>
      </w:tr>
    </w:tbl>
    <w:p>
      <w:pPr>
        <w:spacing w:after="80"/>
      </w:pPr>
      <w:r>
        <w:t xml:space="preserve"/>
      </w:r>
    </w:p>
    <w:p>
      <w:pPr>
        <w:spacing w:after="120" w:line="288"/>
      </w:pPr>
      <w:r>
        <w:rPr>
          <w:b/>
          <w:bCs/>
          <w:color w:val="1F4E79"/>
          <w:sz w:val="21"/>
          <w:szCs w:val="21"/>
        </w:rPr>
        <w:t xml:space="preserve">買いパターン（詳細は設計書 docx 参照）</w:t>
      </w:r>
    </w:p>
    <w:p>
      <w:pPr>
        <w:pStyle w:val="ListParagraph"/>
        <w:numPr>
          <w:ilvl w:val="0"/>
          <w:numId w:val="3"/>
        </w:numPr>
        <w:spacing w:after="60" w:line="276"/>
      </w:pPr>
      <w:r>
        <w:rPr>
          <w:b/>
          <w:bCs/>
          <w:sz w:val="21"/>
          <w:szCs w:val="21"/>
        </w:rPr>
        <w:t xml:space="preserve">パターンA 成長株順張り</w:t>
      </w:r>
      <w:r>
        <w:rPr>
          <w:sz w:val="21"/>
          <w:szCs w:val="21"/>
        </w:rPr>
        <w:t xml:space="preserve">：終値&gt;MA25、RSI50-65、出来高20日平均2倍、調整10日以上、高値ブレイク</w:t>
      </w:r>
    </w:p>
    <w:p>
      <w:pPr>
        <w:pStyle w:val="ListParagraph"/>
        <w:numPr>
          <w:ilvl w:val="0"/>
          <w:numId w:val="3"/>
        </w:numPr>
        <w:spacing w:after="60" w:line="276"/>
      </w:pPr>
      <w:r>
        <w:rPr>
          <w:b/>
          <w:bCs/>
          <w:sz w:val="21"/>
          <w:szCs w:val="21"/>
        </w:rPr>
        <w:t xml:space="preserve">パターンB 押し目買い</w:t>
      </w:r>
      <w:r>
        <w:rPr>
          <w:sz w:val="21"/>
          <w:szCs w:val="21"/>
        </w:rPr>
        <w:t xml:space="preserve">：上昇トレンド、RSI35-45、MA25付近±3%、出来高減少</w:t>
      </w:r>
    </w:p>
    <w:p>
      <w:pPr>
        <w:pStyle w:val="ListParagraph"/>
        <w:numPr>
          <w:ilvl w:val="0"/>
          <w:numId w:val="3"/>
        </w:numPr>
        <w:spacing w:after="60" w:line="276"/>
      </w:pPr>
      <w:r>
        <w:rPr>
          <w:b/>
          <w:bCs/>
          <w:sz w:val="21"/>
          <w:szCs w:val="21"/>
        </w:rPr>
        <w:t xml:space="preserve">パターンC 機関追随（最強候補）</w:t>
      </w:r>
      <w:r>
        <w:rPr>
          <w:sz w:val="21"/>
          <w:szCs w:val="21"/>
        </w:rPr>
        <w:t xml:space="preserve">：終値&gt;MA75、調整10日以上、出来高前日比1.5倍、RSI55-70、高値ブレイク</w:t>
      </w:r>
    </w:p>
    <w:p>
      <w:pPr>
        <w:pStyle w:val="Heading2"/>
      </w:pPr>
      <w:r>
        <w:t xml:space="preserve">4.2 segment_scoring.py（セグメント評価）</w:t>
      </w:r>
    </w:p>
    <w:p>
      <w:pPr>
        <w:spacing w:after="120" w:line="288"/>
      </w:pPr>
      <w:r>
        <w:rPr>
          <w:b/>
          <w:bCs/>
          <w:color w:val="1F4E79"/>
          <w:sz w:val="21"/>
          <w:szCs w:val="21"/>
        </w:rPr>
        <w:t xml:space="preserve">主な関数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関数</w:t>
            </w:r>
          </w:p>
        </w:tc>
        <w:tc>
          <w:tcPr>
            <w:tcW w:type="dxa" w:w="61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役割</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score_metrics(df)</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11指標を0～1に正規化</w:t>
            </w:r>
          </w:p>
        </w:tc>
      </w:tr>
      <w:tr>
        <w:trPr>
          <w:tblHeader w:val="false"/>
        </w:trPr>
        <w:tc>
          <w:tcPr>
            <w:tcW w:type="dxa" w:w="3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total_score(df)</w:t>
            </w:r>
          </w:p>
        </w:tc>
        <w:tc>
          <w:tcPr>
            <w:tcW w:type="dxa" w:w="61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重み付け合計→100点満点（任意項目は比例配分）</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segment_strength(df)</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セグメント強弱を偏差値化</w:t>
            </w:r>
          </w:p>
        </w:tc>
      </w:tr>
      <w:tr>
        <w:trPr>
          <w:tblHeader w:val="false"/>
        </w:trPr>
        <w:tc>
          <w:tcPr>
            <w:tcW w:type="dxa" w:w="3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top_n_per_segment(df, n)</w:t>
            </w:r>
          </w:p>
        </w:tc>
        <w:tc>
          <w:tcPr>
            <w:tcW w:type="dxa" w:w="61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各セグメント上位n社を抽出</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make_demo_universe()</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擬似400銘柄生成（実データ接続で置換）</w:t>
            </w:r>
          </w:p>
        </w:tc>
      </w:tr>
    </w:tbl>
    <w:p>
      <w:pPr>
        <w:spacing w:after="80"/>
      </w:pPr>
      <w:r>
        <w:t xml:space="preserve"/>
      </w:r>
    </w:p>
    <w:p>
      <w:pPr>
        <w:spacing w:after="120" w:line="288"/>
      </w:pPr>
      <w:r>
        <w:rPr>
          <w:b/>
          <w:bCs/>
          <w:color w:val="1F4E79"/>
          <w:sz w:val="21"/>
          <w:szCs w:val="21"/>
        </w:rPr>
        <w:t xml:space="preserve">採点配点（100点満点）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カテゴリ</w:t>
            </w:r>
          </w:p>
        </w:tc>
        <w:tc>
          <w:tcPr>
            <w:tcW w:type="dxa" w:w="51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項目（配点）</w:t>
            </w:r>
          </w:p>
        </w:tc>
        <w:tc>
          <w:tcPr>
            <w:tcW w:type="dxa" w:w="20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pPr>
              <w:jc w:val="center"/>
            </w:pPr>
            <w:r>
              <w:rPr>
                <w:b/>
                <w:bCs/>
                <w:color w:val="1F4E79"/>
                <w:sz w:val="19"/>
                <w:szCs w:val="19"/>
              </w:rPr>
              <w:t xml:space="preserve">小計</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成長・収益性</w:t>
            </w:r>
          </w:p>
        </w:tc>
        <w:tc>
          <w:tcPr>
            <w:tcW w:type="dxa" w:w="5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業績成長率20 / 営業利益率10 / ROE10</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40</w:t>
            </w:r>
          </w:p>
        </w:tc>
      </w:tr>
      <w:tr>
        <w:trPr>
          <w:tblHeader w:val="false"/>
        </w:trPr>
        <w:tc>
          <w:tcPr>
            <w:tcW w:type="dxa" w:w="2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バリュー・配当</w:t>
            </w:r>
          </w:p>
        </w:tc>
        <w:tc>
          <w:tcPr>
            <w:tcW w:type="dxa" w:w="51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PER10 / PBR5 / 配当利回り10 / 増配実績5</w:t>
            </w:r>
          </w:p>
        </w:tc>
        <w:tc>
          <w:tcPr>
            <w:tcW w:type="dxa" w:w="2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30</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テクニカル・需給</w:t>
            </w:r>
          </w:p>
        </w:tc>
        <w:tc>
          <w:tcPr>
            <w:tcW w:type="dxa" w:w="5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テクニカル15 / 出来高5 / 信用倍率5※</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25</w:t>
            </w:r>
          </w:p>
        </w:tc>
      </w:tr>
      <w:tr>
        <w:trPr>
          <w:tblHeader w:val="false"/>
        </w:trPr>
        <w:tc>
          <w:tcPr>
            <w:tcW w:type="dxa" w:w="22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外部評価</w:t>
            </w:r>
          </w:p>
        </w:tc>
        <w:tc>
          <w:tcPr>
            <w:tcW w:type="dxa" w:w="51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アナリスト評価5※</w:t>
            </w:r>
          </w:p>
        </w:tc>
        <w:tc>
          <w:tcPr>
            <w:tcW w:type="dxa" w:w="2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5</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bCs/>
                <w:sz w:val="19"/>
                <w:szCs w:val="19"/>
              </w:rPr>
              <w:t xml:space="preserve">合計</w:t>
            </w:r>
          </w:p>
        </w:tc>
        <w:tc>
          <w:tcPr>
            <w:tcW w:type="dxa" w:w="5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bCs/>
                <w:sz w:val="19"/>
                <w:szCs w:val="19"/>
              </w:rPr>
              <w:t xml:space="preserve">11項目</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bCs/>
                <w:sz w:val="19"/>
                <w:szCs w:val="19"/>
              </w:rPr>
              <w:t xml:space="preserve">100</w:t>
            </w:r>
          </w:p>
        </w:tc>
      </w:tr>
    </w:tbl>
    <w:p>
      <w:pPr>
        <w:spacing w:after="120" w:line="288"/>
      </w:pPr>
      <w:r>
        <w:rPr>
          <w:color w:val="666666"/>
          <w:sz w:val="18"/>
          <w:szCs w:val="18"/>
        </w:rPr>
        <w:t xml:space="preserve">※ 信用倍率・アナリスト評価は「任意項目」。無料データで取得困難な場合は母数から除外し、比例配分で100点換算する設計。</w:t>
      </w:r>
    </w:p>
    <w:p>
      <w:r>
        <w:br w:type="page"/>
      </w:r>
    </w:p>
    <w:p>
      <w:pPr>
        <w:pStyle w:val="Heading1"/>
      </w:pPr>
      <w:r>
        <w:t xml:space="preserve">5. データソース選定（無料構成）</w:t>
      </w:r>
    </w:p>
    <w:p>
      <w:pPr>
        <w:spacing w:after="120" w:line="288"/>
      </w:pPr>
      <w:r>
        <w:rPr>
          <w:sz w:val="21"/>
          <w:szCs w:val="21"/>
        </w:rPr>
        <w:t xml:space="preserve">実データ接続は本開発の最重要タスク。無料で入手できる主な選択肢は以下。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700"/>
        <w:gridCol w:w="2260"/>
        <w:gridCol w:w="2400"/>
      </w:tblGrid>
      <w:tr>
        <w:trPr>
          <w:tblHeader/>
        </w:trPr>
        <w:tc>
          <w:tcPr>
            <w:tcW w:type="dxa" w:w="21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ソース</w:t>
            </w:r>
          </w:p>
        </w:tc>
        <w:tc>
          <w:tcPr>
            <w:tcW w:type="dxa" w:w="9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費用</w:t>
            </w:r>
          </w:p>
        </w:tc>
        <w:tc>
          <w:tcPr>
            <w:tcW w:type="dxa" w:w="17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鮮度</w:t>
            </w:r>
          </w:p>
        </w:tc>
        <w:tc>
          <w:tcPr>
            <w:tcW w:type="dxa" w:w="22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向く用途</w:t>
            </w:r>
          </w:p>
        </w:tc>
        <w:tc>
          <w:tcPr>
            <w:tcW w:type="dxa" w:w="24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留意点</w:t>
            </w:r>
          </w:p>
        </w:tc>
      </w:tr>
      <w:tr>
        <w:trPr>
          <w:tblHeader w:val="false"/>
        </w:trPr>
        <w:tc>
          <w:tcPr>
            <w:tcW w:type="dxa" w:w="21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J-Quants 無料プラン</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¥0</w:t>
            </w:r>
          </w:p>
        </w:tc>
        <w:tc>
          <w:tcPr>
            <w:tcW w:type="dxa" w:w="17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12週間遅延・過去2年</w:t>
            </w:r>
          </w:p>
        </w:tc>
        <w:tc>
          <w:tcPr>
            <w:tcW w:type="dxa" w:w="22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バックテスト・学習</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5calls/分、公式で安定</w:t>
            </w:r>
          </w:p>
        </w:tc>
      </w:tr>
      <w:tr>
        <w:trPr>
          <w:tblHeader w:val="false"/>
        </w:trPr>
        <w:tc>
          <w:tcPr>
            <w:tcW w:type="dxa" w:w="21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J-Quants Light等 有料</w:t>
            </w:r>
          </w:p>
        </w:tc>
        <w:tc>
          <w:tcPr>
            <w:tcW w:type="dxa" w:w="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有料</w:t>
            </w:r>
          </w:p>
        </w:tc>
        <w:tc>
          <w:tcPr>
            <w:tcW w:type="dxa" w:w="17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遅延短縮</w:t>
            </w:r>
          </w:p>
        </w:tc>
        <w:tc>
          <w:tcPr>
            <w:tcW w:type="dxa" w:w="22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実運用の日次判定</w:t>
            </w:r>
          </w:p>
        </w:tc>
        <w:tc>
          <w:tcPr>
            <w:tcW w:type="dxa" w:w="24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予算確保時に検討</w:t>
            </w:r>
          </w:p>
        </w:tc>
      </w:tr>
      <w:tr>
        <w:trPr>
          <w:tblHeader w:val="false"/>
        </w:trPr>
        <w:tc>
          <w:tcPr>
            <w:tcW w:type="dxa" w:w="21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yfinance</w:t>
            </w:r>
          </w:p>
        </w:tc>
        <w:tc>
          <w:tcPr>
            <w:tcW w:type="dxa" w:w="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¥0</w:t>
            </w:r>
          </w:p>
        </w:tc>
        <w:tc>
          <w:tcPr>
            <w:tcW w:type="dxa" w:w="17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約15分遅延</w:t>
            </w:r>
          </w:p>
        </w:tc>
        <w:tc>
          <w:tcPr>
            <w:tcW w:type="dxa" w:w="22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個人の日次確認</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非公式・商用不可・仕様変更リスク</w:t>
            </w:r>
          </w:p>
        </w:tc>
      </w:tr>
      <w:tr>
        <w:trPr>
          <w:tblHeader w:val="false"/>
        </w:trPr>
        <w:tc>
          <w:tcPr>
            <w:tcW w:type="dxa" w:w="21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証券会社CSV</w:t>
            </w:r>
          </w:p>
        </w:tc>
        <w:tc>
          <w:tcPr>
            <w:tcW w:type="dxa" w:w="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¥0</w:t>
            </w:r>
          </w:p>
        </w:tc>
        <w:tc>
          <w:tcPr>
            <w:tcW w:type="dxa" w:w="17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任意</w:t>
            </w:r>
          </w:p>
        </w:tc>
        <w:tc>
          <w:tcPr>
            <w:tcW w:type="dxa" w:w="22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手動検証</w:t>
            </w:r>
          </w:p>
        </w:tc>
        <w:tc>
          <w:tcPr>
            <w:tcW w:type="dxa" w:w="24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自動化には不向き</w:t>
            </w:r>
          </w:p>
        </w:tc>
      </w:tr>
    </w:tbl>
    <w:p>
      <w:pPr>
        <w:spacing w:after="80"/>
      </w:pPr>
      <w:r>
        <w:t xml:space="preserve"/>
      </w:r>
    </w:p>
    <w:p>
      <w:pPr>
        <w:spacing w:after="120" w:line="288"/>
      </w:pPr>
      <w:r>
        <w:rPr>
          <w:b/>
          <w:bCs/>
          <w:color w:val="1F4E79"/>
          <w:sz w:val="21"/>
          <w:szCs w:val="21"/>
        </w:rPr>
        <w:t xml:space="preserve">採点項目とデータ入手性</w:t>
      </w:r>
      <w:r>
        <w:rPr>
          <w:color w:val="1F4E79"/>
          <w:sz w:val="21"/>
          <w:szCs w:val="21"/>
        </w:rPr>
        <w:t xml:space="preserve">（無料構成での現実解）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480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項目</w:t>
            </w:r>
          </w:p>
        </w:tc>
        <w:tc>
          <w:tcPr>
            <w:tcW w:type="dxa" w:w="15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入手性</w:t>
            </w:r>
          </w:p>
        </w:tc>
        <w:tc>
          <w:tcPr>
            <w:tcW w:type="dxa" w:w="48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対応方針</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株価・出来高・テクニカル</w:t>
            </w:r>
          </w:p>
        </w:tc>
        <w:tc>
          <w:tcPr>
            <w:tcW w:type="dxa" w:w="1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容易</w:t>
            </w:r>
          </w:p>
        </w:tc>
        <w:tc>
          <w:tcPr>
            <w:tcW w:type="dxa" w:w="4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既存エンジンで算出済</w:t>
            </w:r>
          </w:p>
        </w:tc>
      </w:tr>
      <w:tr>
        <w:trPr>
          <w:tblHeader w:val="false"/>
        </w:trPr>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成長率・利益率・ROE・PER・PBR・配当</w:t>
            </w:r>
          </w:p>
        </w:tc>
        <w:tc>
          <w:tcPr>
            <w:tcW w:type="dxa" w:w="15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やや手間</w:t>
            </w:r>
          </w:p>
        </w:tc>
        <w:tc>
          <w:tcPr>
            <w:tcW w:type="dxa" w:w="48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J-Quants財務データから算出</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増配実績</w:t>
            </w:r>
          </w:p>
        </w:tc>
        <w:tc>
          <w:tcPr>
            <w:tcW w:type="dxa" w:w="1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やや手間</w:t>
            </w:r>
          </w:p>
        </w:tc>
        <w:tc>
          <w:tcPr>
            <w:tcW w:type="dxa" w:w="4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配当履歴から連続増配年数を判定</w:t>
            </w:r>
          </w:p>
        </w:tc>
      </w:tr>
      <w:tr>
        <w:trPr>
          <w:tblHeader w:val="false"/>
        </w:trPr>
        <w:tc>
          <w:tcPr>
            <w:tcW w:type="dxa" w:w="30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信用倍率・アナリスト評価</w:t>
            </w:r>
          </w:p>
        </w:tc>
        <w:tc>
          <w:tcPr>
            <w:tcW w:type="dxa" w:w="15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困難</w:t>
            </w:r>
          </w:p>
        </w:tc>
        <w:tc>
          <w:tcPr>
            <w:tcW w:type="dxa" w:w="48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初期は任意項目として比例配分で対応</w:t>
            </w:r>
          </w:p>
        </w:tc>
      </w:tr>
    </w:tbl>
    <w:p>
      <w:r>
        <w:br w:type="page"/>
      </w:r>
    </w:p>
    <w:p>
      <w:pPr>
        <w:pStyle w:val="Heading1"/>
      </w:pPr>
      <w:r>
        <w:t xml:space="preserve">6. Claude Code 開発環境セットアップ手順</w:t>
      </w:r>
    </w:p>
    <w:p>
      <w:pPr>
        <w:spacing w:after="120" w:line="288"/>
      </w:pPr>
      <w:r>
        <w:rPr>
          <w:sz w:val="21"/>
          <w:szCs w:val="21"/>
        </w:rPr>
        <w:t xml:space="preserve">以下はローカルPCで Claude Code を用いて開発を始めるための一般手順である。社内のセキュリティ規定・利用可否は情報システム部門に確認のこと。</w:t>
      </w:r>
    </w:p>
    <w:p>
      <w:pPr>
        <w:pStyle w:val="Heading2"/>
      </w:pPr>
      <w:r>
        <w:t xml:space="preserve">6.1 事前準備</w:t>
      </w:r>
    </w:p>
    <w:p>
      <w:pPr>
        <w:pStyle w:val="ListParagraph"/>
        <w:numPr>
          <w:ilvl w:val="0"/>
          <w:numId w:val="2"/>
        </w:numPr>
        <w:spacing w:after="60" w:line="276"/>
      </w:pPr>
      <w:r>
        <w:rPr>
          <w:b/>
          <w:bCs/>
          <w:sz w:val="21"/>
          <w:szCs w:val="21"/>
        </w:rPr>
        <w:t xml:space="preserve">Node.js</w:t>
      </w:r>
      <w:r>
        <w:rPr>
          <w:sz w:val="21"/>
          <w:szCs w:val="21"/>
        </w:rPr>
        <w:t xml:space="preserve"> をインストール（Claude Code の実行に必要）。</w:t>
      </w:r>
    </w:p>
    <w:p>
      <w:pPr>
        <w:pStyle w:val="ListParagraph"/>
        <w:numPr>
          <w:ilvl w:val="0"/>
          <w:numId w:val="2"/>
        </w:numPr>
        <w:spacing w:after="60" w:line="276"/>
      </w:pPr>
      <w:r>
        <w:rPr>
          <w:b/>
          <w:bCs/>
          <w:sz w:val="21"/>
          <w:szCs w:val="21"/>
        </w:rPr>
        <w:t xml:space="preserve">Python 3.11+</w:t>
      </w:r>
      <w:r>
        <w:rPr>
          <w:sz w:val="21"/>
          <w:szCs w:val="21"/>
        </w:rPr>
        <w:t xml:space="preserve"> をインストール。</w:t>
      </w:r>
    </w:p>
    <w:p>
      <w:pPr>
        <w:pStyle w:val="ListParagraph"/>
        <w:numPr>
          <w:ilvl w:val="0"/>
          <w:numId w:val="2"/>
        </w:numPr>
        <w:spacing w:after="60" w:line="276"/>
      </w:pPr>
      <w:r>
        <w:rPr>
          <w:b/>
          <w:bCs/>
          <w:sz w:val="21"/>
          <w:szCs w:val="21"/>
        </w:rPr>
        <w:t xml:space="preserve">Git</w:t>
      </w:r>
      <w:r>
        <w:rPr>
          <w:sz w:val="21"/>
          <w:szCs w:val="21"/>
        </w:rPr>
        <w:t xml:space="preserve"> をインストールし、GitHubアカウントを用意。</w:t>
      </w:r>
    </w:p>
    <w:p>
      <w:pPr>
        <w:pStyle w:val="ListParagraph"/>
        <w:numPr>
          <w:ilvl w:val="0"/>
          <w:numId w:val="2"/>
        </w:numPr>
        <w:spacing w:after="60" w:line="276"/>
      </w:pPr>
      <w:r>
        <w:rPr>
          <w:b/>
          <w:bCs/>
          <w:sz w:val="21"/>
          <w:szCs w:val="21"/>
        </w:rPr>
        <w:t xml:space="preserve">Anthropic APIキー</w:t>
      </w:r>
      <w:r>
        <w:rPr>
          <w:sz w:val="21"/>
          <w:szCs w:val="21"/>
        </w:rPr>
        <w:t xml:space="preserve">（または対応する認証）を取得。</w:t>
      </w:r>
    </w:p>
    <w:p>
      <w:pPr>
        <w:pStyle w:val="ListParagraph"/>
        <w:numPr>
          <w:ilvl w:val="0"/>
          <w:numId w:val="2"/>
        </w:numPr>
        <w:spacing w:after="60" w:line="276"/>
      </w:pPr>
      <w:r>
        <w:rPr>
          <w:b/>
          <w:bCs/>
          <w:sz w:val="21"/>
          <w:szCs w:val="21"/>
        </w:rPr>
        <w:t xml:space="preserve">J-Quants</w:t>
      </w:r>
      <w:r>
        <w:rPr>
          <w:sz w:val="21"/>
          <w:szCs w:val="21"/>
        </w:rPr>
        <w:t xml:space="preserve"> に無料登録し、リフレッシュトークンを取得。</w:t>
      </w:r>
    </w:p>
    <w:p>
      <w:pPr>
        <w:pStyle w:val="Heading2"/>
      </w:pPr>
      <w:r>
        <w:t xml:space="preserve">6.2 プロジェクト初期化</w:t>
      </w:r>
    </w:p>
    <w:p>
      <w:pPr>
        <w:pBdr>
          <w:top w:val="single" w:color="D0D0D0" w:sz="4"/>
          <w:left w:val="single" w:color="2E75B6" w:sz="12"/>
          <w:bottom w:val="single" w:color="D0D0D0" w:sz="4"/>
          <w:right w:val="single" w:color="D0D0D0" w:sz="4"/>
        </w:pBdr>
        <w:shd w:fill="F5F5F5" w:val="clear"/>
        <w:spacing w:after="120" w:before="80" w:line="264"/>
        <w:ind w:left="120"/>
      </w:pPr>
      <w:r>
        <w:rPr>
          <w:rFonts w:ascii="Consolas" w:cs="Consolas" w:eastAsia="Consolas" w:hAnsi="Consolas"/>
          <w:color w:val="333333"/>
          <w:sz w:val="18"/>
          <w:szCs w:val="18"/>
        </w:rPr>
        <w:t xml:space="preserve"># 作業フォルダを作成して Claude Code を起動</w:t>
      </w:r>
      <w:r>
        <w:br/>
      </w:r>
      <w:r>
        <w:rPr>
          <w:rFonts w:ascii="Consolas" w:cs="Consolas" w:eastAsia="Consolas" w:hAnsi="Consolas"/>
          <w:color w:val="333333"/>
          <w:sz w:val="18"/>
          <w:szCs w:val="18"/>
        </w:rPr>
        <w:t xml:space="preserve">mkdir jp-stock-system &amp;&amp; cd jp-stock-system</w:t>
      </w:r>
      <w:r>
        <w:br/>
      </w:r>
      <w:r>
        <w:rPr>
          <w:rFonts w:ascii="Consolas" w:cs="Consolas" w:eastAsia="Consolas" w:hAnsi="Consolas"/>
          <w:color w:val="333333"/>
          <w:sz w:val="18"/>
          <w:szCs w:val="18"/>
        </w:rPr>
        <w:t xml:space="preserve">git init</w:t>
      </w:r>
      <w:r>
        <w:br/>
      </w:r>
      <w:r>
        <w:rPr>
          <w:rFonts w:ascii="Consolas" w:cs="Consolas" w:eastAsia="Consolas" w:hAnsi="Consolas"/>
          <w:color w:val="333333"/>
          <w:sz w:val="18"/>
          <w:szCs w:val="18"/>
        </w:rPr>
        <w:t xml:space="preserve">claude            # Claude Code を起動（対話開始）</w:t>
      </w:r>
      <w:r>
        <w:br/>
      </w:r>
      <w:r>
        <w:rPr>
          <w:rFonts w:ascii="Consolas" w:cs="Consolas" w:eastAsia="Consolas" w:hAnsi="Consolas"/>
          <w:color w:val="333333"/>
          <w:sz w:val="18"/>
          <w:szCs w:val="18"/>
        </w:rPr>
        <w:t xml:space="preserve"/>
      </w:r>
      <w:r>
        <w:br/>
      </w:r>
      <w:r>
        <w:rPr>
          <w:rFonts w:ascii="Consolas" w:cs="Consolas" w:eastAsia="Consolas" w:hAnsi="Consolas"/>
          <w:color w:val="333333"/>
          <w:sz w:val="18"/>
          <w:szCs w:val="18"/>
        </w:rPr>
        <w:t xml:space="preserve"># 仮想環境（Claude Codeに依頼してもよい）</w:t>
      </w:r>
      <w:r>
        <w:br/>
      </w:r>
      <w:r>
        <w:rPr>
          <w:rFonts w:ascii="Consolas" w:cs="Consolas" w:eastAsia="Consolas" w:hAnsi="Consolas"/>
          <w:color w:val="333333"/>
          <w:sz w:val="18"/>
          <w:szCs w:val="18"/>
        </w:rPr>
        <w:t xml:space="preserve">python -m venv .venv</w:t>
      </w:r>
      <w:r>
        <w:br/>
      </w:r>
      <w:r>
        <w:rPr>
          <w:rFonts w:ascii="Consolas" w:cs="Consolas" w:eastAsia="Consolas" w:hAnsi="Consolas"/>
          <w:color w:val="333333"/>
          <w:sz w:val="18"/>
          <w:szCs w:val="18"/>
        </w:rPr>
        <w:t xml:space="preserve">source .venv/bin/activate     # Windowsは .venv\Scripts\activate</w:t>
      </w:r>
      <w:r>
        <w:br/>
      </w:r>
      <w:r>
        <w:rPr>
          <w:rFonts w:ascii="Consolas" w:cs="Consolas" w:eastAsia="Consolas" w:hAnsi="Consolas"/>
          <w:color w:val="333333"/>
          <w:sz w:val="18"/>
          <w:szCs w:val="18"/>
        </w:rPr>
        <w:t xml:space="preserve">pip install pandas numpy matplotlib streamlit pyyaml python-dotenv requests pytest</w:t>
      </w:r>
    </w:p>
    <w:p>
      <w:pPr>
        <w:pStyle w:val="Heading2"/>
      </w:pPr>
      <w:r>
        <w:t xml:space="preserve">6.3 既存ファイルの取り込み</w:t>
      </w:r>
    </w:p>
    <w:p>
      <w:pPr>
        <w:pStyle w:val="ListParagraph"/>
        <w:numPr>
          <w:ilvl w:val="0"/>
          <w:numId w:val="3"/>
        </w:numPr>
        <w:spacing w:after="60" w:line="276"/>
      </w:pPr>
      <w:r>
        <w:rPr>
          <w:sz w:val="21"/>
          <w:szCs w:val="21"/>
        </w:rPr>
        <w:t xml:space="preserve">チャットで受領した </w:t>
      </w:r>
      <w:r>
        <w:rPr>
          <w:b/>
          <w:bCs/>
          <w:sz w:val="21"/>
          <w:szCs w:val="21"/>
        </w:rPr>
        <w:t xml:space="preserve">signal_engine.py / segment_scoring.py</w:t>
      </w:r>
      <w:r>
        <w:rPr>
          <w:sz w:val="21"/>
          <w:szCs w:val="21"/>
        </w:rPr>
        <w:t xml:space="preserve"> を `src/` に配置する。</w:t>
      </w:r>
    </w:p>
    <w:p>
      <w:pPr>
        <w:pStyle w:val="ListParagraph"/>
        <w:numPr>
          <w:ilvl w:val="0"/>
          <w:numId w:val="3"/>
        </w:numPr>
        <w:spacing w:after="60" w:line="276"/>
      </w:pPr>
      <w:r>
        <w:rPr>
          <w:b/>
          <w:bCs/>
          <w:sz w:val="21"/>
          <w:szCs w:val="21"/>
        </w:rPr>
        <w:t xml:space="preserve">シグナル判定エンジン_設計書.docx</w:t>
      </w:r>
      <w:r>
        <w:rPr>
          <w:sz w:val="21"/>
          <w:szCs w:val="21"/>
        </w:rPr>
        <w:t xml:space="preserve"> をリポジトリの `docs/` に置き、仕様の一次情報とする。</w:t>
      </w:r>
    </w:p>
    <w:p>
      <w:pPr>
        <w:pStyle w:val="ListParagraph"/>
        <w:numPr>
          <w:ilvl w:val="0"/>
          <w:numId w:val="3"/>
        </w:numPr>
        <w:spacing w:after="60" w:line="276"/>
      </w:pPr>
      <w:r>
        <w:rPr>
          <w:sz w:val="21"/>
          <w:szCs w:val="21"/>
        </w:rPr>
        <w:t xml:space="preserve">本引継ぎ資料も `docs/` に置き、Claude Code に読み込ませて文脈を与える。</w:t>
      </w:r>
    </w:p>
    <w:p>
      <w:r>
        <w:br w:type="page"/>
      </w:r>
    </w:p>
    <w:p>
      <w:pPr>
        <w:pStyle w:val="Heading1"/>
      </w:pPr>
      <w:r>
        <w:t xml:space="preserve">7. 開発ロードマップ（タスク一覧）</w:t>
      </w:r>
    </w:p>
    <w:p>
      <w:pPr>
        <w:spacing w:after="120" w:line="288"/>
      </w:pPr>
      <w:r>
        <w:rPr>
          <w:sz w:val="21"/>
          <w:szCs w:val="21"/>
        </w:rPr>
        <w:t xml:space="preserve">優先度順の実装タスク。上から着手することを推奨する。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860"/>
        <w:gridCol w:w="1300"/>
        <w:gridCol w:w="1600"/>
      </w:tblGrid>
      <w:tr>
        <w:trPr>
          <w:tblHeader/>
        </w:trPr>
        <w:tc>
          <w:tcPr>
            <w:tcW w:type="dxa" w:w="7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pPr>
              <w:jc w:val="center"/>
            </w:pPr>
            <w:r>
              <w:rPr>
                <w:b/>
                <w:bCs/>
                <w:color w:val="1F4E79"/>
                <w:sz w:val="19"/>
                <w:szCs w:val="19"/>
              </w:rPr>
              <w:t xml:space="preserve">No</w:t>
            </w:r>
          </w:p>
        </w:tc>
        <w:tc>
          <w:tcPr>
            <w:tcW w:type="dxa" w:w="19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タスク</w:t>
            </w:r>
          </w:p>
        </w:tc>
        <w:tc>
          <w:tcPr>
            <w:tcW w:type="dxa" w:w="38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内容</w:t>
            </w:r>
          </w:p>
        </w:tc>
        <w:tc>
          <w:tcPr>
            <w:tcW w:type="dxa" w:w="13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pPr>
              <w:jc w:val="center"/>
            </w:pPr>
            <w:r>
              <w:rPr>
                <w:b/>
                <w:bCs/>
                <w:color w:val="1F4E79"/>
                <w:sz w:val="19"/>
                <w:szCs w:val="19"/>
              </w:rPr>
              <w:t xml:space="preserve">優先度</w:t>
            </w:r>
          </w:p>
        </w:tc>
        <w:tc>
          <w:tcPr>
            <w:tcW w:type="dxa" w:w="16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pPr>
              <w:jc w:val="center"/>
            </w:pPr>
            <w:r>
              <w:rPr>
                <w:b/>
                <w:bCs/>
                <w:color w:val="1F4E79"/>
                <w:sz w:val="19"/>
                <w:szCs w:val="19"/>
              </w:rPr>
              <w:t xml:space="preserve">難度</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1</w:t>
            </w:r>
          </w:p>
        </w:tc>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実データ接続</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fetch_jquants.py を実装し、make_demo_* を実データに置換</w:t>
            </w:r>
          </w:p>
        </w:tc>
        <w:tc>
          <w:tcPr>
            <w:tcW w:type="dxa" w:w="1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中</w:t>
            </w:r>
          </w:p>
        </w:tc>
      </w:tr>
      <w:tr>
        <w:trPr>
          <w:tblHeader w:val="false"/>
        </w:trPr>
        <w:tc>
          <w:tcPr>
            <w:tcW w:type="dxa" w:w="7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2</w:t>
            </w:r>
          </w:p>
        </w:tc>
        <w:tc>
          <w:tcPr>
            <w:tcW w:type="dxa" w:w="1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パラメータ外出し</w:t>
            </w:r>
          </w:p>
        </w:tc>
        <w:tc>
          <w:tcPr>
            <w:tcW w:type="dxa" w:w="38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閾値・配点を config/params.yaml へ分離</w:t>
            </w:r>
          </w:p>
        </w:tc>
        <w:tc>
          <w:tcPr>
            <w:tcW w:type="dxa" w:w="13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w:t>
            </w:r>
          </w:p>
        </w:tc>
        <w:tc>
          <w:tcPr>
            <w:tcW w:type="dxa" w:w="16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低</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3</w:t>
            </w:r>
          </w:p>
        </w:tc>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バックテスト</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backtest.py で勝率・期待値・最大DDを算出</w:t>
            </w:r>
          </w:p>
        </w:tc>
        <w:tc>
          <w:tcPr>
            <w:tcW w:type="dxa" w:w="1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高</w:t>
            </w:r>
          </w:p>
        </w:tc>
      </w:tr>
      <w:tr>
        <w:trPr>
          <w:tblHeader w:val="false"/>
        </w:trPr>
        <w:tc>
          <w:tcPr>
            <w:tcW w:type="dxa" w:w="7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4</w:t>
            </w:r>
          </w:p>
        </w:tc>
        <w:tc>
          <w:tcPr>
            <w:tcW w:type="dxa" w:w="1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2段階連携</w:t>
            </w:r>
          </w:p>
        </w:tc>
        <w:tc>
          <w:tcPr>
            <w:tcW w:type="dxa" w:w="38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pipeline.py で評価→シグナルを直列化</w:t>
            </w:r>
          </w:p>
        </w:tc>
        <w:tc>
          <w:tcPr>
            <w:tcW w:type="dxa" w:w="13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w:t>
            </w:r>
          </w:p>
        </w:tc>
        <w:tc>
          <w:tcPr>
            <w:tcW w:type="dxa" w:w="16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中</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5</w:t>
            </w:r>
          </w:p>
        </w:tc>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UI化</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app/dashboard.py（Streamlit）で可視化・操作</w:t>
            </w:r>
          </w:p>
        </w:tc>
        <w:tc>
          <w:tcPr>
            <w:tcW w:type="dxa" w:w="1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中</w:t>
            </w:r>
          </w:p>
        </w:tc>
      </w:tr>
      <w:tr>
        <w:trPr>
          <w:tblHeader w:val="false"/>
        </w:trPr>
        <w:tc>
          <w:tcPr>
            <w:tcW w:type="dxa" w:w="7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6</w:t>
            </w:r>
          </w:p>
        </w:tc>
        <w:tc>
          <w:tcPr>
            <w:tcW w:type="dxa" w:w="1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テスト整備</w:t>
            </w:r>
          </w:p>
        </w:tc>
        <w:tc>
          <w:tcPr>
            <w:tcW w:type="dxa" w:w="38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tests/ で指標計算の回帰テスト</w:t>
            </w:r>
          </w:p>
        </w:tc>
        <w:tc>
          <w:tcPr>
            <w:tcW w:type="dxa" w:w="13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w:t>
            </w:r>
          </w:p>
        </w:tc>
        <w:tc>
          <w:tcPr>
            <w:tcW w:type="dxa" w:w="16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低</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7</w:t>
            </w:r>
          </w:p>
        </w:tc>
        <w:tc>
          <w:tcPr>
            <w:tcW w:type="dxa" w:w="19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通知連携</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日次バッチでTeams/メール通知</w:t>
            </w:r>
          </w:p>
        </w:tc>
        <w:tc>
          <w:tcPr>
            <w:tcW w:type="dxa" w:w="1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中</w:t>
            </w:r>
          </w:p>
        </w:tc>
      </w:tr>
      <w:tr>
        <w:trPr>
          <w:tblHeader w:val="false"/>
        </w:trPr>
        <w:tc>
          <w:tcPr>
            <w:tcW w:type="dxa" w:w="7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8</w:t>
            </w:r>
          </w:p>
        </w:tc>
        <w:tc>
          <w:tcPr>
            <w:tcW w:type="dxa" w:w="19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パラメータ最適化</w:t>
            </w:r>
          </w:p>
        </w:tc>
        <w:tc>
          <w:tcPr>
            <w:tcW w:type="dxa" w:w="386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r>
              <w:rPr>
                <w:b w:val="false"/>
                <w:bCs w:val="false"/>
                <w:sz w:val="19"/>
                <w:szCs w:val="19"/>
              </w:rPr>
              <w:t xml:space="preserve">実データ分布に合わせ正規化閾値を調整</w:t>
            </w:r>
          </w:p>
        </w:tc>
        <w:tc>
          <w:tcPr>
            <w:tcW w:type="dxa" w:w="13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w:t>
            </w:r>
          </w:p>
        </w:tc>
        <w:tc>
          <w:tcPr>
            <w:tcW w:type="dxa" w:w="1600"/>
            <w:tcBorders>
              <w:top w:val="single" w:color="BFBFBF" w:sz="4"/>
              <w:left w:val="single" w:color="BFBFBF" w:sz="4"/>
              <w:bottom w:val="single" w:color="BFBFBF" w:sz="4"/>
              <w:right w:val="single" w:color="BFBFBF" w:sz="4"/>
            </w:tcBorders>
            <w:shd w:fill="EEF3FB" w:val="clear"/>
            <w:tcMar>
              <w:top w:type="dxa" w:w="60"/>
              <w:left w:type="dxa" w:w="120"/>
              <w:bottom w:type="dxa" w:w="60"/>
              <w:right w:type="dxa" w:w="120"/>
            </w:tcMar>
            <w:vAlign w:val="center"/>
          </w:tcPr>
          <w:p>
            <w:pPr>
              <w:jc w:val="center"/>
            </w:pPr>
            <w:r>
              <w:rPr>
                <w:b w:val="false"/>
                <w:bCs w:val="false"/>
                <w:sz w:val="19"/>
                <w:szCs w:val="19"/>
              </w:rPr>
              <w:t xml:space="preserve">高</w:t>
            </w:r>
          </w:p>
        </w:tc>
      </w:tr>
    </w:tbl>
    <w:p>
      <w:pPr>
        <w:spacing w:after="80"/>
      </w:pPr>
      <w:r>
        <w:t xml:space="preserve"/>
      </w:r>
    </w:p>
    <w:p>
      <w:pPr>
        <w:spacing w:after="120" w:line="288"/>
      </w:pPr>
      <w:r>
        <w:rPr>
          <w:b/>
          <w:bCs/>
          <w:color w:val="1F4E79"/>
          <w:sz w:val="21"/>
          <w:szCs w:val="21"/>
        </w:rPr>
        <w:t xml:space="preserve">マイルストーン案</w:t>
      </w:r>
    </w:p>
    <w:p>
      <w:pPr>
        <w:pStyle w:val="ListParagraph"/>
        <w:numPr>
          <w:ilvl w:val="0"/>
          <w:numId w:val="3"/>
        </w:numPr>
        <w:spacing w:after="60" w:line="276"/>
      </w:pPr>
      <w:r>
        <w:rPr>
          <w:b/>
          <w:bCs/>
          <w:sz w:val="21"/>
          <w:szCs w:val="21"/>
        </w:rPr>
        <w:t xml:space="preserve">MS1（検証基盤）</w:t>
      </w:r>
      <w:r>
        <w:rPr>
          <w:sz w:val="21"/>
          <w:szCs w:val="21"/>
        </w:rPr>
        <w:t xml:space="preserve">：タスク1-3。実データでバックテストが回る状態。</w:t>
      </w:r>
    </w:p>
    <w:p>
      <w:pPr>
        <w:pStyle w:val="ListParagraph"/>
        <w:numPr>
          <w:ilvl w:val="0"/>
          <w:numId w:val="3"/>
        </w:numPr>
        <w:spacing w:after="60" w:line="276"/>
      </w:pPr>
      <w:r>
        <w:rPr>
          <w:b/>
          <w:bCs/>
          <w:sz w:val="21"/>
          <w:szCs w:val="21"/>
        </w:rPr>
        <w:t xml:space="preserve">MS2（統合）</w:t>
      </w:r>
      <w:r>
        <w:rPr>
          <w:sz w:val="21"/>
          <w:szCs w:val="21"/>
        </w:rPr>
        <w:t xml:space="preserve">：タスク4-6。2段階連携＋UIで日次運用できる状態。</w:t>
      </w:r>
    </w:p>
    <w:p>
      <w:pPr>
        <w:pStyle w:val="ListParagraph"/>
        <w:numPr>
          <w:ilvl w:val="0"/>
          <w:numId w:val="3"/>
        </w:numPr>
        <w:spacing w:after="60" w:line="276"/>
      </w:pPr>
      <w:r>
        <w:rPr>
          <w:b/>
          <w:bCs/>
          <w:sz w:val="21"/>
          <w:szCs w:val="21"/>
        </w:rPr>
        <w:t xml:space="preserve">MS3（運用強化）</w:t>
      </w:r>
      <w:r>
        <w:rPr>
          <w:sz w:val="21"/>
          <w:szCs w:val="21"/>
        </w:rPr>
        <w:t xml:space="preserve">：タスク7-8。通知自動化とパラメータ最適化。</w:t>
      </w:r>
    </w:p>
    <w:p>
      <w:r>
        <w:br w:type="page"/>
      </w:r>
    </w:p>
    <w:p>
      <w:pPr>
        <w:pStyle w:val="Heading1"/>
      </w:pPr>
      <w:r>
        <w:t xml:space="preserve">8. Claude Code への初期プロンプト例</w:t>
      </w:r>
    </w:p>
    <w:p>
      <w:pPr>
        <w:spacing w:after="120" w:line="288"/>
      </w:pPr>
      <w:r>
        <w:rPr>
          <w:sz w:val="21"/>
          <w:szCs w:val="21"/>
        </w:rPr>
        <w:t xml:space="preserve">開発開始時に Claude Code へ与えるプロンプトのテンプレート。コピーして利用できる。</w:t>
      </w:r>
    </w:p>
    <w:p>
      <w:pPr>
        <w:spacing w:after="120" w:line="288"/>
      </w:pPr>
      <w:r>
        <w:rPr>
          <w:b/>
          <w:bCs/>
          <w:color w:val="1F4E79"/>
          <w:sz w:val="21"/>
          <w:szCs w:val="21"/>
        </w:rPr>
        <w:t xml:space="preserve">① プロジェクト理解のためのプロンプト</w:t>
      </w:r>
    </w:p>
    <w:p>
      <w:pPr>
        <w:pBdr>
          <w:top w:val="single" w:color="D0D0D0" w:sz="4"/>
          <w:left w:val="single" w:color="2E75B6" w:sz="12"/>
          <w:bottom w:val="single" w:color="D0D0D0" w:sz="4"/>
          <w:right w:val="single" w:color="D0D0D0" w:sz="4"/>
        </w:pBdr>
        <w:shd w:fill="F5F5F5" w:val="clear"/>
        <w:spacing w:after="120" w:before="80" w:line="264"/>
        <w:ind w:left="120"/>
      </w:pPr>
      <w:r>
        <w:rPr>
          <w:rFonts w:ascii="Consolas" w:cs="Consolas" w:eastAsia="Consolas" w:hAnsi="Consolas"/>
          <w:color w:val="333333"/>
          <w:sz w:val="18"/>
          <w:szCs w:val="18"/>
        </w:rPr>
        <w:t xml:space="preserve">docs/ にある引継ぎ資料と設計書、src/ の signal_engine.py と</w:t>
      </w:r>
      <w:r>
        <w:br/>
      </w:r>
      <w:r>
        <w:rPr>
          <w:rFonts w:ascii="Consolas" w:cs="Consolas" w:eastAsia="Consolas" w:hAnsi="Consolas"/>
          <w:color w:val="333333"/>
          <w:sz w:val="18"/>
          <w:szCs w:val="18"/>
        </w:rPr>
        <w:t xml:space="preserve">segment_scoring.py を読んで、このプロジェクトの全体像を要約して。</w:t>
      </w:r>
      <w:r>
        <w:br/>
      </w:r>
      <w:r>
        <w:rPr>
          <w:rFonts w:ascii="Consolas" w:cs="Consolas" w:eastAsia="Consolas" w:hAnsi="Consolas"/>
          <w:color w:val="333333"/>
          <w:sz w:val="18"/>
          <w:szCs w:val="18"/>
        </w:rPr>
        <w:t xml:space="preserve">その上で、README.md と requirements.txt、</w:t>
      </w:r>
      <w:r>
        <w:br/>
      </w:r>
      <w:r>
        <w:rPr>
          <w:rFonts w:ascii="Consolas" w:cs="Consolas" w:eastAsia="Consolas" w:hAnsi="Consolas"/>
          <w:color w:val="333333"/>
          <w:sz w:val="18"/>
          <w:szCs w:val="18"/>
        </w:rPr>
        <w:t xml:space="preserve">config/params.yaml のたたき台を作成してください。</w:t>
      </w:r>
    </w:p>
    <w:p>
      <w:pPr>
        <w:spacing w:after="120" w:line="288"/>
      </w:pPr>
      <w:r>
        <w:rPr>
          <w:b/>
          <w:bCs/>
          <w:color w:val="1F4E79"/>
          <w:sz w:val="21"/>
          <w:szCs w:val="21"/>
        </w:rPr>
        <w:t xml:space="preserve">② 実データ接続（タスク1）のプロンプト</w:t>
      </w:r>
    </w:p>
    <w:p>
      <w:pPr>
        <w:pBdr>
          <w:top w:val="single" w:color="D0D0D0" w:sz="4"/>
          <w:left w:val="single" w:color="2E75B6" w:sz="12"/>
          <w:bottom w:val="single" w:color="D0D0D0" w:sz="4"/>
          <w:right w:val="single" w:color="D0D0D0" w:sz="4"/>
        </w:pBdr>
        <w:shd w:fill="F5F5F5" w:val="clear"/>
        <w:spacing w:after="120" w:before="80" w:line="264"/>
        <w:ind w:left="120"/>
      </w:pPr>
      <w:r>
        <w:rPr>
          <w:rFonts w:ascii="Consolas" w:cs="Consolas" w:eastAsia="Consolas" w:hAnsi="Consolas"/>
          <w:color w:val="333333"/>
          <w:sz w:val="18"/>
          <w:szCs w:val="18"/>
        </w:rPr>
        <w:t xml:space="preserve">src/data/fetch_jquants.py を実装してください。</w:t>
      </w:r>
      <w:r>
        <w:br/>
      </w:r>
      <w:r>
        <w:rPr>
          <w:rFonts w:ascii="Consolas" w:cs="Consolas" w:eastAsia="Consolas" w:hAnsi="Consolas"/>
          <w:color w:val="333333"/>
          <w:sz w:val="18"/>
          <w:szCs w:val="18"/>
        </w:rPr>
        <w:t xml:space="preserve">J-Quants API から日足の株価・出来高と財務データを取得し、</w:t>
      </w:r>
      <w:r>
        <w:br/>
      </w:r>
      <w:r>
        <w:rPr>
          <w:rFonts w:ascii="Consolas" w:cs="Consolas" w:eastAsia="Consolas" w:hAnsi="Consolas"/>
          <w:color w:val="333333"/>
          <w:sz w:val="18"/>
          <w:szCs w:val="18"/>
        </w:rPr>
        <w:t xml:space="preserve">segment_scoring.py の make_demo_universe と同じ列構成の</w:t>
      </w:r>
      <w:r>
        <w:br/>
      </w:r>
      <w:r>
        <w:rPr>
          <w:rFonts w:ascii="Consolas" w:cs="Consolas" w:eastAsia="Consolas" w:hAnsi="Consolas"/>
          <w:color w:val="333333"/>
          <w:sz w:val="18"/>
          <w:szCs w:val="18"/>
        </w:rPr>
        <w:t xml:space="preserve">DataFrame を返す関数にしてください。</w:t>
      </w:r>
      <w:r>
        <w:br/>
      </w:r>
      <w:r>
        <w:rPr>
          <w:rFonts w:ascii="Consolas" w:cs="Consolas" w:eastAsia="Consolas" w:hAnsi="Consolas"/>
          <w:color w:val="333333"/>
          <w:sz w:val="18"/>
          <w:szCs w:val="18"/>
        </w:rPr>
        <w:t xml:space="preserve">APIキーは .env から読み込み、取得結果は data/ にCSVキャッシュします。</w:t>
      </w:r>
      <w:r>
        <w:br/>
      </w:r>
      <w:r>
        <w:rPr>
          <w:rFonts w:ascii="Consolas" w:cs="Consolas" w:eastAsia="Consolas" w:hAnsi="Consolas"/>
          <w:color w:val="333333"/>
          <w:sz w:val="18"/>
          <w:szCs w:val="18"/>
        </w:rPr>
        <w:t xml:space="preserve">5calls/分のレート制限に配慮したリトライも入れてください。</w:t>
      </w:r>
    </w:p>
    <w:p>
      <w:pPr>
        <w:spacing w:after="120" w:line="288"/>
      </w:pPr>
      <w:r>
        <w:rPr>
          <w:b/>
          <w:bCs/>
          <w:color w:val="1F4E79"/>
          <w:sz w:val="21"/>
          <w:szCs w:val="21"/>
        </w:rPr>
        <w:t xml:space="preserve">③ バックテスト（タスク3）のプロンプト</w:t>
      </w:r>
    </w:p>
    <w:p>
      <w:pPr>
        <w:pBdr>
          <w:top w:val="single" w:color="D0D0D0" w:sz="4"/>
          <w:left w:val="single" w:color="2E75B6" w:sz="12"/>
          <w:bottom w:val="single" w:color="D0D0D0" w:sz="4"/>
          <w:right w:val="single" w:color="D0D0D0" w:sz="4"/>
        </w:pBdr>
        <w:shd w:fill="F5F5F5" w:val="clear"/>
        <w:spacing w:after="120" w:before="80" w:line="264"/>
        <w:ind w:left="120"/>
      </w:pPr>
      <w:r>
        <w:rPr>
          <w:rFonts w:ascii="Consolas" w:cs="Consolas" w:eastAsia="Consolas" w:hAnsi="Consolas"/>
          <w:color w:val="333333"/>
          <w:sz w:val="18"/>
          <w:szCs w:val="18"/>
        </w:rPr>
        <w:t xml:space="preserve">src/backtest.py を実装してください。</w:t>
      </w:r>
      <w:r>
        <w:br/>
      </w:r>
      <w:r>
        <w:rPr>
          <w:rFonts w:ascii="Consolas" w:cs="Consolas" w:eastAsia="Consolas" w:hAnsi="Consolas"/>
          <w:color w:val="333333"/>
          <w:sz w:val="18"/>
          <w:szCs w:val="18"/>
        </w:rPr>
        <w:t xml:space="preserve">signal_engine.py の BUY/SELL シグナルに従って売買したと仮定し、</w:t>
      </w:r>
      <w:r>
        <w:br/>
      </w:r>
      <w:r>
        <w:rPr>
          <w:rFonts w:ascii="Consolas" w:cs="Consolas" w:eastAsia="Consolas" w:hAnsi="Consolas"/>
          <w:color w:val="333333"/>
          <w:sz w:val="18"/>
          <w:szCs w:val="18"/>
        </w:rPr>
        <w:t xml:space="preserve">過去2年間の勝率・平均損益・期待値・最大ドローダウンを算出。</w:t>
      </w:r>
      <w:r>
        <w:br/>
      </w:r>
      <w:r>
        <w:rPr>
          <w:rFonts w:ascii="Consolas" w:cs="Consolas" w:eastAsia="Consolas" w:hAnsi="Consolas"/>
          <w:color w:val="333333"/>
          <w:sz w:val="18"/>
          <w:szCs w:val="18"/>
        </w:rPr>
        <w:t xml:space="preserve">パターンA/B/C別の成績も分けて集計し、結果を表とグラフで出力します。</w:t>
      </w:r>
    </w:p>
    <w:p>
      <w:pPr>
        <w:spacing w:after="120" w:line="288"/>
      </w:pPr>
      <w:r>
        <w:rPr>
          <w:b/>
          <w:bCs/>
          <w:color w:val="1F4E79"/>
          <w:sz w:val="21"/>
          <w:szCs w:val="21"/>
        </w:rPr>
        <w:t xml:space="preserve">④ UI化（タスク5）のプロンプト</w:t>
      </w:r>
    </w:p>
    <w:p>
      <w:pPr>
        <w:pBdr>
          <w:top w:val="single" w:color="D0D0D0" w:sz="4"/>
          <w:left w:val="single" w:color="2E75B6" w:sz="12"/>
          <w:bottom w:val="single" w:color="D0D0D0" w:sz="4"/>
          <w:right w:val="single" w:color="D0D0D0" w:sz="4"/>
        </w:pBdr>
        <w:shd w:fill="F5F5F5" w:val="clear"/>
        <w:spacing w:after="120" w:before="80" w:line="264"/>
        <w:ind w:left="120"/>
      </w:pPr>
      <w:r>
        <w:rPr>
          <w:rFonts w:ascii="Consolas" w:cs="Consolas" w:eastAsia="Consolas" w:hAnsi="Consolas"/>
          <w:color w:val="333333"/>
          <w:sz w:val="18"/>
          <w:szCs w:val="18"/>
        </w:rPr>
        <w:t xml:space="preserve">app/dashboard.py を Streamlit で実装してください。</w:t>
      </w:r>
      <w:r>
        <w:br/>
      </w:r>
      <w:r>
        <w:rPr>
          <w:rFonts w:ascii="Consolas" w:cs="Consolas" w:eastAsia="Consolas" w:hAnsi="Consolas"/>
          <w:color w:val="333333"/>
          <w:sz w:val="18"/>
          <w:szCs w:val="18"/>
        </w:rPr>
        <w:t xml:space="preserve">・銘柄コード入力 → signal_engine で判定 → チャート＋シグナル表示</w:t>
      </w:r>
      <w:r>
        <w:br/>
      </w:r>
      <w:r>
        <w:rPr>
          <w:rFonts w:ascii="Consolas" w:cs="Consolas" w:eastAsia="Consolas" w:hAnsi="Consolas"/>
          <w:color w:val="333333"/>
          <w:sz w:val="18"/>
          <w:szCs w:val="18"/>
        </w:rPr>
        <w:t xml:space="preserve">・セグメント強弱ヒートマップと代表10社ランキングのタブ</w:t>
      </w:r>
      <w:r>
        <w:br/>
      </w:r>
      <w:r>
        <w:rPr>
          <w:rFonts w:ascii="Consolas" w:cs="Consolas" w:eastAsia="Consolas" w:hAnsi="Consolas"/>
          <w:color w:val="333333"/>
          <w:sz w:val="18"/>
          <w:szCs w:val="18"/>
        </w:rPr>
        <w:t xml:space="preserve">・日本語表示に対応（フォント設定込み）</w:t>
      </w:r>
      <w:r>
        <w:br/>
      </w:r>
      <w:r>
        <w:rPr>
          <w:rFonts w:ascii="Consolas" w:cs="Consolas" w:eastAsia="Consolas" w:hAnsi="Consolas"/>
          <w:color w:val="333333"/>
          <w:sz w:val="18"/>
          <w:szCs w:val="18"/>
        </w:rPr>
        <w:t xml:space="preserve">無料の Streamlit Community Cloud にデプロイできる構成にしてください。</w:t>
      </w:r>
    </w:p>
    <w:p>
      <w:r>
        <w:br w:type="page"/>
      </w:r>
    </w:p>
    <w:p>
      <w:pPr>
        <w:pStyle w:val="Heading1"/>
      </w:pPr>
      <w:r>
        <w:t xml:space="preserve">9. 制約事項・引継ぎ留意点</w:t>
      </w:r>
    </w:p>
    <w:p>
      <w:pPr>
        <w:pStyle w:val="Heading2"/>
      </w:pPr>
      <w:r>
        <w:t xml:space="preserve">9.1 技術的制約</w:t>
      </w:r>
    </w:p>
    <w:p>
      <w:pPr>
        <w:pStyle w:val="ListParagraph"/>
        <w:numPr>
          <w:ilvl w:val="0"/>
          <w:numId w:val="3"/>
        </w:numPr>
        <w:spacing w:after="60" w:line="276"/>
      </w:pPr>
      <w:r>
        <w:rPr>
          <w:sz w:val="21"/>
          <w:szCs w:val="21"/>
        </w:rPr>
        <w:t xml:space="preserve">現状は</w:t>
      </w:r>
      <w:r>
        <w:rPr>
          <w:b/>
          <w:bCs/>
          <w:sz w:val="21"/>
          <w:szCs w:val="21"/>
        </w:rPr>
        <w:t xml:space="preserve">日足のみ</w:t>
      </w:r>
      <w:r>
        <w:rPr>
          <w:sz w:val="21"/>
          <w:szCs w:val="21"/>
        </w:rPr>
        <w:t xml:space="preserve">対応。分足・週足は未対応。</w:t>
      </w:r>
    </w:p>
    <w:p>
      <w:pPr>
        <w:pStyle w:val="ListParagraph"/>
        <w:numPr>
          <w:ilvl w:val="0"/>
          <w:numId w:val="3"/>
        </w:numPr>
        <w:spacing w:after="60" w:line="276"/>
      </w:pPr>
      <w:r>
        <w:rPr>
          <w:b/>
          <w:bCs/>
          <w:sz w:val="21"/>
          <w:szCs w:val="21"/>
        </w:rPr>
        <w:t xml:space="preserve">売買コスト（手数料・スリッページ）未考慮</w:t>
      </w:r>
      <w:r>
        <w:rPr>
          <w:sz w:val="21"/>
          <w:szCs w:val="21"/>
        </w:rPr>
        <w:t xml:space="preserve">。バックテストで加味すること。</w:t>
      </w:r>
    </w:p>
    <w:p>
      <w:pPr>
        <w:pStyle w:val="ListParagraph"/>
        <w:numPr>
          <w:ilvl w:val="0"/>
          <w:numId w:val="3"/>
        </w:numPr>
        <w:spacing w:after="60" w:line="276"/>
      </w:pPr>
      <w:r>
        <w:rPr>
          <w:sz w:val="21"/>
          <w:szCs w:val="21"/>
        </w:rPr>
        <w:t xml:space="preserve">正規化の閾値（PER8倍満点、ROE20%満点等）は</w:t>
      </w:r>
      <w:r>
        <w:rPr>
          <w:b/>
          <w:bCs/>
          <w:sz w:val="21"/>
          <w:szCs w:val="21"/>
        </w:rPr>
        <w:t xml:space="preserve">経験則の初期値</w:t>
      </w:r>
      <w:r>
        <w:rPr>
          <w:sz w:val="21"/>
          <w:szCs w:val="21"/>
        </w:rPr>
        <w:t xml:space="preserve">。実データで要調整。</w:t>
      </w:r>
    </w:p>
    <w:p>
      <w:pPr>
        <w:pStyle w:val="ListParagraph"/>
        <w:numPr>
          <w:ilvl w:val="0"/>
          <w:numId w:val="3"/>
        </w:numPr>
        <w:spacing w:after="60" w:line="276"/>
      </w:pPr>
      <w:r>
        <w:rPr>
          <w:sz w:val="21"/>
          <w:szCs w:val="21"/>
        </w:rPr>
        <w:t xml:space="preserve">無料データは</w:t>
      </w:r>
      <w:r>
        <w:rPr>
          <w:b/>
          <w:bCs/>
          <w:sz w:val="21"/>
          <w:szCs w:val="21"/>
        </w:rPr>
        <w:t xml:space="preserve">遅延・不安定</w:t>
      </w:r>
      <w:r>
        <w:rPr>
          <w:sz w:val="21"/>
          <w:szCs w:val="21"/>
        </w:rPr>
        <w:t xml:space="preserve">。鮮度が精度に直結する点に留意。</w:t>
      </w:r>
    </w:p>
    <w:p>
      <w:pPr>
        <w:pStyle w:val="Heading2"/>
      </w:pPr>
      <w:r>
        <w:t xml:space="preserve">9.2 コンプライアンス留意点</w:t>
      </w:r>
    </w:p>
    <w:p>
      <w:pPr>
        <w:pStyle w:val="ListParagraph"/>
        <w:numPr>
          <w:ilvl w:val="0"/>
          <w:numId w:val="3"/>
        </w:numPr>
        <w:spacing w:after="60" w:line="276"/>
      </w:pPr>
      <w:r>
        <w:rPr>
          <w:sz w:val="21"/>
          <w:szCs w:val="21"/>
        </w:rPr>
        <w:t xml:space="preserve">yfinance は</w:t>
      </w:r>
      <w:r>
        <w:rPr>
          <w:b/>
          <w:bCs/>
          <w:sz w:val="21"/>
          <w:szCs w:val="21"/>
        </w:rPr>
        <w:t xml:space="preserve">非公式・商用利用不可</w:t>
      </w:r>
      <w:r>
        <w:rPr>
          <w:sz w:val="21"/>
          <w:szCs w:val="21"/>
        </w:rPr>
        <w:t xml:space="preserve">。社内利用の可否を確認すること。</w:t>
      </w:r>
    </w:p>
    <w:p>
      <w:pPr>
        <w:pStyle w:val="ListParagraph"/>
        <w:numPr>
          <w:ilvl w:val="0"/>
          <w:numId w:val="3"/>
        </w:numPr>
        <w:spacing w:after="60" w:line="276"/>
      </w:pPr>
      <w:r>
        <w:rPr>
          <w:sz w:val="21"/>
          <w:szCs w:val="21"/>
        </w:rPr>
        <w:t xml:space="preserve">APIキー・トークンは</w:t>
      </w:r>
      <w:r>
        <w:rPr>
          <w:b/>
          <w:bCs/>
          <w:sz w:val="21"/>
          <w:szCs w:val="21"/>
        </w:rPr>
        <w:t xml:space="preserve">.envで管理しGitにコミットしない</w:t>
      </w:r>
      <w:r>
        <w:rPr>
          <w:sz w:val="21"/>
          <w:szCs w:val="21"/>
        </w:rPr>
        <w:t xml:space="preserve">（.gitignore徹底）。</w:t>
      </w:r>
    </w:p>
    <w:p>
      <w:pPr>
        <w:pStyle w:val="ListParagraph"/>
        <w:numPr>
          <w:ilvl w:val="0"/>
          <w:numId w:val="3"/>
        </w:numPr>
        <w:spacing w:after="60" w:line="276"/>
      </w:pPr>
      <w:r>
        <w:rPr>
          <w:sz w:val="21"/>
          <w:szCs w:val="21"/>
        </w:rPr>
        <w:t xml:space="preserve">Claude Code の社内利用可否・データ取扱いは</w:t>
      </w:r>
      <w:r>
        <w:rPr>
          <w:b/>
          <w:bCs/>
          <w:sz w:val="21"/>
          <w:szCs w:val="21"/>
        </w:rPr>
        <w:t xml:space="preserve">情報システム部門の承認</w:t>
      </w:r>
      <w:r>
        <w:rPr>
          <w:sz w:val="21"/>
          <w:szCs w:val="21"/>
        </w:rPr>
        <w:t xml:space="preserve">を得ること。</w:t>
      </w:r>
    </w:p>
    <w:p>
      <w:pPr>
        <w:spacing w:after="160"/>
      </w:pPr>
      <w:r>
        <w:t xml:space="preserve"/>
      </w:r>
    </w:p>
    <w:p>
      <w:pPr>
        <w:pBdr>
          <w:top w:val="single" w:color="BFBFBF" w:sz="4"/>
          <w:left w:val="single" w:color="C0392B" w:sz="18"/>
          <w:bottom w:val="single" w:color="BFBFBF" w:sz="4"/>
          <w:right w:val="single" w:color="BFBFBF" w:sz="4"/>
        </w:pBdr>
        <w:shd w:fill="FCE4E4" w:val="clear"/>
        <w:spacing w:after="60" w:before="60" w:line="276"/>
        <w:ind w:left="140"/>
      </w:pPr>
      <w:r>
        <w:rPr>
          <w:b/>
          <w:bCs/>
          <w:color w:val="C0392B"/>
          <w:sz w:val="20"/>
          <w:szCs w:val="20"/>
        </w:rPr>
        <w:t xml:space="preserve">【免責】 </w:t>
      </w:r>
      <w:r>
        <w:rPr>
          <w:sz w:val="20"/>
          <w:szCs w:val="20"/>
        </w:rPr>
        <w:t xml:space="preserve">本システムおよび本資料は投資判断の補助を目的としたものであり、特定銘柄の売買を推奨しない。シグナルの的中・利益を保証せず、実際の投資は自己責任で行い、損切りルールの徹底を前提とすること。</w:t>
      </w:r>
    </w:p>
    <w:p>
      <w:r>
        <w:br w:type="page"/>
      </w:r>
    </w:p>
    <w:p>
      <w:pPr>
        <w:pStyle w:val="Heading1"/>
      </w:pPr>
      <w:r>
        <w:t xml:space="preserve">改訂履歴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560"/>
        <w:gridCol w:w="1400"/>
      </w:tblGrid>
      <w:tr>
        <w:trPr>
          <w:tblHeader/>
        </w:trPr>
        <w:tc>
          <w:tcPr>
            <w:tcW w:type="dxa" w:w="12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pPr>
              <w:jc w:val="center"/>
            </w:pPr>
            <w:r>
              <w:rPr>
                <w:b/>
                <w:bCs/>
                <w:color w:val="1F4E79"/>
                <w:sz w:val="19"/>
                <w:szCs w:val="19"/>
              </w:rPr>
              <w:t xml:space="preserve">版数</w:t>
            </w:r>
          </w:p>
        </w:tc>
        <w:tc>
          <w:tcPr>
            <w:tcW w:type="dxa" w:w="22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pPr>
              <w:jc w:val="center"/>
            </w:pPr>
            <w:r>
              <w:rPr>
                <w:b/>
                <w:bCs/>
                <w:color w:val="1F4E79"/>
                <w:sz w:val="19"/>
                <w:szCs w:val="19"/>
              </w:rPr>
              <w:t xml:space="preserve">日付</w:t>
            </w:r>
          </w:p>
        </w:tc>
        <w:tc>
          <w:tcPr>
            <w:tcW w:type="dxa" w:w="45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r>
              <w:rPr>
                <w:b/>
                <w:bCs/>
                <w:color w:val="1F4E79"/>
                <w:sz w:val="19"/>
                <w:szCs w:val="19"/>
              </w:rPr>
              <w:t xml:space="preserve">改訂内容</w:t>
            </w:r>
          </w:p>
        </w:tc>
        <w:tc>
          <w:tcPr>
            <w:tcW w:type="dxa" w:w="14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vAlign w:val="center"/>
          </w:tcPr>
          <w:p>
            <w:pPr>
              <w:jc w:val="center"/>
            </w:pPr>
            <w:r>
              <w:rPr>
                <w:b/>
                <w:bCs/>
                <w:color w:val="1F4E79"/>
                <w:sz w:val="19"/>
                <w:szCs w:val="19"/>
              </w:rPr>
              <w:t xml:space="preserve">作成</w:t>
            </w:r>
          </w:p>
        </w:tc>
      </w:tr>
      <w:tr>
        <w:trPr>
          <w:tblHeader w:val="false"/>
        </w:trPr>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1.0</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2026-08-02</w:t>
            </w:r>
          </w:p>
        </w:tc>
        <w:tc>
          <w:tcPr>
            <w:tcW w:type="dxa" w:w="4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r>
              <w:rPr>
                <w:b w:val="false"/>
                <w:bCs w:val="false"/>
                <w:sz w:val="19"/>
                <w:szCs w:val="19"/>
              </w:rPr>
              <w:t xml:space="preserve">初版作成（引継ぎ資料）</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b w:val="false"/>
                <w:bCs w:val="false"/>
                <w:sz w:val="19"/>
                <w:szCs w:val="19"/>
              </w:rPr>
              <w:t xml:space="preserv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 </w:t>
    </w:r>
    <w:r>
      <w:rPr>
        <w:color w:val="808080"/>
        <w:sz w:val="18"/>
        <w:szCs w:val="18"/>
      </w:rPr>
      <w:fldChar w:fldCharType="begin"/>
      <w:instrText xml:space="preserve">PAGE</w:instrText>
      <w:fldChar w:fldCharType="separate"/>
      <w:fldChar w:fldCharType="end"/>
    </w:r>
    <w:r>
      <w:rPr>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808080"/>
        <w:sz w:val="16"/>
        <w:szCs w:val="16"/>
      </w:rPr>
      <w:t xml:space="preserve">日本株スコアリング・売買シグナルシステム 開発引継ぎ資料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rPr>
        <w:color w:val="2E75B6"/>
      </w:r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0"/>
      </w:pBdr>
      <w:spacing w:after="160" w:before="240"/>
      <w:outlineLvl w:val="0"/>
    </w:pPr>
    <w:rPr>
      <w:rFonts w:ascii="Yu Gothic" w:cs="Yu Gothic" w:eastAsia="Yu Gothic" w:hAnsi="Yu Gothic"/>
      <w:b/>
      <w:bCs/>
      <w:color w:val="1F4E79"/>
      <w:sz w:val="30"/>
      <w:szCs w:val="30"/>
    </w:rPr>
  </w:style>
  <w:style w:type="paragraph" w:styleId="Heading2">
    <w:name w:val="Heading 2"/>
    <w:basedOn w:val="Normal"/>
    <w:next w:val="Normal"/>
    <w:qFormat/>
    <w:pPr>
      <w:spacing w:after="120" w:before="200"/>
      <w:outlineLvl w:val="1"/>
    </w:pPr>
    <w:rPr>
      <w:rFonts w:ascii="Yu Gothic" w:cs="Yu Gothic" w:eastAsia="Yu Gothic" w:hAnsi="Yu Gothic"/>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2026-08-02T06:24:58.926Z</dcterms:created>
  <dcterms:modified xsi:type="dcterms:W3CDTF">2026-08-02T06:24:58.926Z</dcterms:modified>
</cp:coreProperties>
</file>

<file path=docProps/custom.xml><?xml version="1.0" encoding="utf-8"?>
<Properties xmlns="http://schemas.openxmlformats.org/officeDocument/2006/custom-properties" xmlns:vt="http://schemas.openxmlformats.org/officeDocument/2006/docPropsVTypes"/>
</file>