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8.jpg" ContentType="image/jpeg"/>
  <Override PartName="/word/media/rId12.png" ContentType="image/png"/>
  <Override PartName="/word/media/rId15.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6" w:name="Xc9411e3549a8dcc23b2772372cd7bb0e80b0fcf"/>
    <w:p>
      <w:pPr>
        <w:pStyle w:val="Heading1"/>
      </w:pPr>
      <w:r>
        <w:t xml:space="preserve">Optional Criteria 4.2 - Cross-Institutional AI Research</w:t>
      </w:r>
    </w:p>
    <w:p>
      <w:pPr>
        <w:pStyle w:val="FirstParagraph"/>
      </w:pPr>
      <w:r>
        <w:t xml:space="preserve">I have contributed to AI/ML research across multiple institutions, working on diverse problems spanning computational physics, medical imaging, and fluid dynamics. My research covers computational fluid dynamics at Max Planck Institute, machine learning for biomedical imaging at Koç University, and grid-invariant AI for turbulent flows at Imperial College London. This breadth demonstrates my ability to apply AI/ML techniques to solve complex problems across different scientific domains.</w:t>
      </w:r>
    </w:p>
    <w:p>
      <w:r>
        <w:pict>
          <v:rect style="width:0;height:1.5pt" o:hralign="center" o:hrstd="t" o:hr="t"/>
        </w:pict>
      </w:r>
    </w:p>
    <w:p>
      <w:pPr>
        <w:pStyle w:val="FirstParagraph"/>
      </w:pPr>
      <w:r>
        <w:drawing>
          <wp:inline>
            <wp:extent cx="5334000" cy="3875967"/>
            <wp:effectExtent b="0" l="0" r="0" t="0"/>
            <wp:docPr descr="Google Scholar Profile" title="" id="10" name="Picture"/>
            <a:graphic>
              <a:graphicData uri="http://schemas.openxmlformats.org/drawingml/2006/picture">
                <pic:pic>
                  <pic:nvPicPr>
                    <pic:cNvPr descr="raw/hakancan-scholar.png" id="11" name="Picture"/>
                    <pic:cNvPicPr>
                      <a:picLocks noChangeArrowheads="1" noChangeAspect="1"/>
                    </pic:cNvPicPr>
                  </pic:nvPicPr>
                  <pic:blipFill>
                    <a:blip r:embed="rId9"/>
                    <a:stretch>
                      <a:fillRect/>
                    </a:stretch>
                  </pic:blipFill>
                  <pic:spPr bwMode="auto">
                    <a:xfrm>
                      <a:off x="0" y="0"/>
                      <a:ext cx="5334000" cy="3875967"/>
                    </a:xfrm>
                    <a:prstGeom prst="rect">
                      <a:avLst/>
                    </a:prstGeom>
                    <a:noFill/>
                    <a:ln w="9525">
                      <a:noFill/>
                      <a:headEnd/>
                      <a:tailEnd/>
                    </a:ln>
                  </pic:spPr>
                </pic:pic>
              </a:graphicData>
            </a:graphic>
          </wp:inline>
        </w:drawing>
      </w:r>
      <w:r>
        <w:t xml:space="preserve"> </w:t>
      </w:r>
      <w:r>
        <w:rPr>
          <w:i/>
          <w:iCs/>
        </w:rPr>
        <w:t xml:space="preserve">My research portfolio: 5 publications, 27+ citations across Max Planck, Koç, and Imperial research</w:t>
      </w:r>
    </w:p>
    <w:p>
      <w:r>
        <w:pict>
          <v:rect style="width:0;height:1.5pt" o:hralign="center" o:hrstd="t" o:hr="t"/>
        </w:pict>
      </w:r>
    </w:p>
    <w:bookmarkStart w:id="21" w:name="Xfa70a8e7ffe63c6c2abdfd2a219dba4b60679d1"/>
    <w:p>
      <w:pPr>
        <w:pStyle w:val="Heading3"/>
      </w:pPr>
      <w:r>
        <w:t xml:space="preserve">Imperial College London - RAPIDS Project (Ongoing)</w:t>
      </w:r>
    </w:p>
    <w:p>
      <w:pPr>
        <w:pStyle w:val="FirstParagraph"/>
      </w:pPr>
      <w:r>
        <w:drawing>
          <wp:inline>
            <wp:extent cx="5334000" cy="2969172"/>
            <wp:effectExtent b="0" l="0" r="0" t="0"/>
            <wp:docPr descr="RAPIDS Project" title="" id="13" name="Picture"/>
            <a:graphic>
              <a:graphicData uri="http://schemas.openxmlformats.org/drawingml/2006/picture">
                <pic:pic>
                  <pic:nvPicPr>
                    <pic:cNvPr descr="raw/imperial-slide-cover.png" id="14" name="Picture"/>
                    <pic:cNvPicPr>
                      <a:picLocks noChangeArrowheads="1" noChangeAspect="1"/>
                    </pic:cNvPicPr>
                  </pic:nvPicPr>
                  <pic:blipFill>
                    <a:blip r:embed="rId12"/>
                    <a:stretch>
                      <a:fillRect/>
                    </a:stretch>
                  </pic:blipFill>
                  <pic:spPr bwMode="auto">
                    <a:xfrm>
                      <a:off x="0" y="0"/>
                      <a:ext cx="5334000" cy="2969172"/>
                    </a:xfrm>
                    <a:prstGeom prst="rect">
                      <a:avLst/>
                    </a:prstGeom>
                    <a:noFill/>
                    <a:ln w="9525">
                      <a:noFill/>
                      <a:headEnd/>
                      <a:tailEnd/>
                    </a:ln>
                  </pic:spPr>
                </pic:pic>
              </a:graphicData>
            </a:graphic>
          </wp:inline>
        </w:drawing>
      </w:r>
      <w:r>
        <w:t xml:space="preserve"> </w:t>
      </w:r>
      <w:r>
        <w:rPr>
          <w:i/>
          <w:iCs/>
        </w:rPr>
        <w:t xml:space="preserve">Grid-Invariant AI architecture for turbulent flow simulation - my MSc research</w:t>
      </w:r>
    </w:p>
    <w:p>
      <w:pPr>
        <w:pStyle w:val="BodyText"/>
      </w:pPr>
      <w:r>
        <w:drawing>
          <wp:inline>
            <wp:extent cx="5334000" cy="2977360"/>
            <wp:effectExtent b="0" l="0" r="0" t="0"/>
            <wp:docPr descr="Technical Architecture" title="" id="16" name="Picture"/>
            <a:graphic>
              <a:graphicData uri="http://schemas.openxmlformats.org/drawingml/2006/picture">
                <pic:pic>
                  <pic:nvPicPr>
                    <pic:cNvPr descr="raw/imperial-slide-diagram.png" id="17" name="Picture"/>
                    <pic:cNvPicPr>
                      <a:picLocks noChangeArrowheads="1" noChangeAspect="1"/>
                    </pic:cNvPicPr>
                  </pic:nvPicPr>
                  <pic:blipFill>
                    <a:blip r:embed="rId15"/>
                    <a:stretch>
                      <a:fillRect/>
                    </a:stretch>
                  </pic:blipFill>
                  <pic:spPr bwMode="auto">
                    <a:xfrm>
                      <a:off x="0" y="0"/>
                      <a:ext cx="5334000" cy="2977360"/>
                    </a:xfrm>
                    <a:prstGeom prst="rect">
                      <a:avLst/>
                    </a:prstGeom>
                    <a:noFill/>
                    <a:ln w="9525">
                      <a:noFill/>
                      <a:headEnd/>
                      <a:tailEnd/>
                    </a:ln>
                  </pic:spPr>
                </pic:pic>
              </a:graphicData>
            </a:graphic>
          </wp:inline>
        </w:drawing>
      </w:r>
      <w:r>
        <w:t xml:space="preserve"> </w:t>
      </w:r>
      <w:r>
        <w:rPr>
          <w:i/>
          <w:iCs/>
        </w:rPr>
        <w:t xml:space="preserve">Neural network architecture I developed combining autoencoders and adversarial networks</w:t>
      </w:r>
    </w:p>
    <w:p>
      <w:pPr>
        <w:pStyle w:val="BodyText"/>
      </w:pPr>
      <w:r>
        <w:drawing>
          <wp:inline>
            <wp:extent cx="5334000" cy="3961490"/>
            <wp:effectExtent b="0" l="0" r="0" t="0"/>
            <wp:docPr descr="GitHub Repository" title="" id="19" name="Picture"/>
            <a:graphic>
              <a:graphicData uri="http://schemas.openxmlformats.org/drawingml/2006/picture">
                <pic:pic>
                  <pic:nvPicPr>
                    <pic:cNvPr descr="raw/imperial-github.jpg" id="20" name="Picture"/>
                    <pic:cNvPicPr>
                      <a:picLocks noChangeArrowheads="1" noChangeAspect="1"/>
                    </pic:cNvPicPr>
                  </pic:nvPicPr>
                  <pic:blipFill>
                    <a:blip r:embed="rId18"/>
                    <a:stretch>
                      <a:fillRect/>
                    </a:stretch>
                  </pic:blipFill>
                  <pic:spPr bwMode="auto">
                    <a:xfrm>
                      <a:off x="0" y="0"/>
                      <a:ext cx="5334000" cy="3961490"/>
                    </a:xfrm>
                    <a:prstGeom prst="rect">
                      <a:avLst/>
                    </a:prstGeom>
                    <a:noFill/>
                    <a:ln w="9525">
                      <a:noFill/>
                      <a:headEnd/>
                      <a:tailEnd/>
                    </a:ln>
                  </pic:spPr>
                </pic:pic>
              </a:graphicData>
            </a:graphic>
          </wp:inline>
        </w:drawing>
      </w:r>
      <w:r>
        <w:t xml:space="preserve"> </w:t>
      </w:r>
      <w:r>
        <w:rPr>
          <w:i/>
          <w:iCs/>
        </w:rPr>
        <w:t xml:space="preserve">RAPIDS open-source repository - manuscript currently in preparation</w:t>
      </w:r>
    </w:p>
    <w:p>
      <w:pPr>
        <w:pStyle w:val="BodyText"/>
      </w:pPr>
      <w:r>
        <w:t xml:space="preserve">This is ongoing research from my Imperial College MSc where I developed a grid-invariant AI architecture for turbulent flow simulation using PyTorch. I ran over 2,000 GPU hours of optimization and achieved 35% improvement in long-term stability and 50% better prediction accuracy. The project is backed by NVIDIA and automotive companies, and we are currently preparing the manuscript for publication.</w:t>
      </w:r>
    </w:p>
    <w:p>
      <w:r>
        <w:pict>
          <v:rect style="width:0;height:1.5pt" o:hralign="center" o:hrstd="t" o:hr="t"/>
        </w:pict>
      </w:r>
    </w:p>
    <w:bookmarkEnd w:id="21"/>
    <w:bookmarkStart w:id="25" w:name="koç-university---biomedical-ai"/>
    <w:p>
      <w:pPr>
        <w:pStyle w:val="Heading3"/>
      </w:pPr>
      <w:r>
        <w:t xml:space="preserve">Koç University - Biomedical AI</w:t>
      </w:r>
    </w:p>
    <w:p>
      <w:pPr>
        <w:pStyle w:val="FirstParagraph"/>
      </w:pPr>
      <w:r>
        <w:drawing>
          <wp:inline>
            <wp:extent cx="5334000" cy="1937892"/>
            <wp:effectExtent b="0" l="0" r="0" t="0"/>
            <wp:docPr descr="Biomedical Optics Express" title="" id="23" name="Picture"/>
            <a:graphic>
              <a:graphicData uri="http://schemas.openxmlformats.org/drawingml/2006/picture">
                <pic:pic>
                  <pic:nvPicPr>
                    <pic:cNvPr descr="raw/journal-BiomedicalOpticsExpress.png" id="24" name="Picture"/>
                    <pic:cNvPicPr>
                      <a:picLocks noChangeArrowheads="1" noChangeAspect="1"/>
                    </pic:cNvPicPr>
                  </pic:nvPicPr>
                  <pic:blipFill>
                    <a:blip r:embed="rId22"/>
                    <a:stretch>
                      <a:fillRect/>
                    </a:stretch>
                  </pic:blipFill>
                  <pic:spPr bwMode="auto">
                    <a:xfrm>
                      <a:off x="0" y="0"/>
                      <a:ext cx="5334000" cy="1937892"/>
                    </a:xfrm>
                    <a:prstGeom prst="rect">
                      <a:avLst/>
                    </a:prstGeom>
                    <a:noFill/>
                    <a:ln w="9525">
                      <a:noFill/>
                      <a:headEnd/>
                      <a:tailEnd/>
                    </a:ln>
                  </pic:spPr>
                </pic:pic>
              </a:graphicData>
            </a:graphic>
          </wp:inline>
        </w:drawing>
      </w:r>
      <w:r>
        <w:t xml:space="preserve"> </w:t>
      </w:r>
      <w:r>
        <w:rPr>
          <w:i/>
          <w:iCs/>
        </w:rPr>
        <w:t xml:space="preserve">Optica Publishing - Impact Factor: 3.9, h-index: 117</w:t>
      </w:r>
    </w:p>
    <w:p>
      <w:pPr>
        <w:pStyle w:val="BodyText"/>
      </w:pPr>
      <w:r>
        <w:rPr>
          <w:b/>
          <w:bCs/>
        </w:rPr>
        <w:t xml:space="preserve">Saruhan, E. N., Ozturk, H., et al. (2025).</w:t>
      </w:r>
      <w:r>
        <w:t xml:space="preserve"> </w:t>
      </w:r>
      <w:r>
        <w:t xml:space="preserve">Learning-enhanced 3D fiber orientation mapping in thick cardiac tissues.</w:t>
      </w:r>
      <w:r>
        <w:t xml:space="preserve"> </w:t>
      </w:r>
      <w:r>
        <w:rPr>
          <w:i/>
          <w:iCs/>
        </w:rPr>
        <w:t xml:space="preserve">Biomedical Optics Express</w:t>
      </w:r>
      <w:r>
        <w:t xml:space="preserve">, 16(8), 3315-3336.</w:t>
      </w:r>
    </w:p>
    <w:p>
      <w:pPr>
        <w:pStyle w:val="BodyText"/>
      </w:pPr>
      <w:r>
        <w:t xml:space="preserve">I contributed AI/ML enhancements to 3D fiber mapping for cardiac tissue analysis in collaboration with Koç University’s cardiovascular lab.</w:t>
      </w:r>
    </w:p>
    <w:p>
      <w:r>
        <w:pict>
          <v:rect style="width:0;height:1.5pt" o:hralign="center" o:hrstd="t" o:hr="t"/>
        </w:pict>
      </w:r>
    </w:p>
    <w:p>
      <w:pPr>
        <w:pStyle w:val="FirstParagraph"/>
      </w:pPr>
      <w:r>
        <w:rPr>
          <w:b/>
          <w:bCs/>
        </w:rPr>
        <w:t xml:space="preserve">Key numbers:</w:t>
      </w:r>
      <w:r>
        <w:t xml:space="preserve"> </w:t>
      </w:r>
      <w:r>
        <w:t xml:space="preserve">5 publications across 3 institutions • 27+ citations • Research areas: computational fluid dynamics, medical imaging, turbulent flow simulation • Imperial research ongoing (manuscript in preparation) • 2,000+ GPU hours of optimization • Published in Nature journals, Optica, and Wiley</w:t>
      </w:r>
    </w:p>
    <w:bookmarkEnd w:id="25"/>
    <w:bookmarkEnd w:id="2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8" Target="media/rId18.jpg" /><Relationship Type="http://schemas.openxmlformats.org/officeDocument/2006/relationships/image" Id="rId12" Target="media/rId12.png" /><Relationship Type="http://schemas.openxmlformats.org/officeDocument/2006/relationships/image" Id="rId15" Target="media/rId15.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2025-10-12T21:40:47Z</dcterms:created>
  <dcterms:modified xsi:type="dcterms:W3CDTF">2025-10-12T21:40:47Z</dcterms:modified>
</cp:coreProperties>
</file>

<file path=docProps/custom.xml><?xml version="1.0" encoding="utf-8"?>
<Properties xmlns="http://schemas.openxmlformats.org/officeDocument/2006/custom-properties" xmlns:vt="http://schemas.openxmlformats.org/officeDocument/2006/docPropsVTypes"/>
</file>