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底线之上，接受一个复杂的香港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安澜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2020-06-20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政治是复杂的，没有简单一说。所谓举重若轻，是方法论，四两拨千斤的意思；其中所包括的信心、底气和从容，皆建立在能力和本领之上，是结果而非原因。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政治上的复杂不是形势险恶，也不是战略模糊，而是一种不可控性。譬如香港之今日，无疑正处于回归后最复杂的阶段。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1.经历修例风波，社会撕裂严重，黄蓝泾渭分明，左右文化均已深刻沉淀在市民心中，完成了一轮最具深度的内化，让爱与不爱都变得刻骨铭心。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2.面对国安立法，欢呼者有之，忧虑者有之，民意各自呈现、相互对抗，固然主流、趋势明朗，问题却已更深层次化。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3.香港政治地位持续上升，国家更重视，西方也更重视，世界各种角色在此角力，已让这艘小船置身风暴眼，上下颠簸、左右推挤，难得片刻安宁。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驾驭复杂局面，要有耐心。有耐心就是因为有信心。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香港会衰落吗？不会。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1.可以成为“一国两制”标杆的，香港最具代表性，香港的实践必须成功、不容失败；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2.可以成为国家走向世界跳板的，香港最具优势，因为香港离内地最近、离世界最近；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3.可以证明国家有全球治理能力的，香港的治理实践最具说服力，能同时驾驭社会主义与资本主义，使其并行不悖、相互助益、共同开花，有莫大的昭示意义。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关爱才有关切，所以不会袖手旁观；注重才有珍重，所以不会重塑再造。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香港会变成内地的一个城市吗？不会。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1.“一国两制”是国策，国之大者，变的成本太高；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2.“一国两制”是承诺，关乎国家信用，而政治存在的核心便是公信力；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3.“一国两制”是历史和现实，是两地和世界的最大公约数，内地人民最接受，香港市民最在乎，也早已塑造了世界各地的基本认知；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4.“一国两制”是战略空间，有之胜过无之，为国家也为国民提供了太多辗转腾挪的空间。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香港向何处去，是个伪命题。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她将继续在“一国两制”的轨道上运行，因为没有其他解决方案；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她将在不断明确并优化的“一国”和“两制”的关系下，自觉查缺补漏、矫枉过正，因为这是政治现实；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她也将保持一定的撕裂与内耗，因为那里的社会政治基础已如花岗岩一般坚硬；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她的选举热度会更高、政治温度会更高，不同政派的政治动员和组织能力会更高，因为国安立法以后，政治斗争会更艺术、更讲究策略。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香港会变，香港却还是香港。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复杂的香港不会再简单，但处理香港事务可以更从容。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这块地方，跑不了；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这种体制，不能变；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这里的人，是同胞；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这里，政治之外，依旧繁荣。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心里有数，手上有谱。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所以国安立法，是建立健全，而非大破大立；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所以香港一些人要移民，不应嘲讽鼓励；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所以坚持“港人治港”“高度自治”，信任香港，依靠香港，帮助香港；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所以只解决香港自己解决不了的事，只解决不属于香港自己要解决的事。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习主席说，</w:t>
      </w:r>
      <w:r>
        <w:rPr>
          <w:rStyle w:val="richmediacontentany"/>
          <w:rFonts w:ascii="微软雅黑" w:eastAsia="微软雅黑" w:hAnsi="微软雅黑" w:cs="微软雅黑"/>
          <w:color w:val="393939"/>
          <w:spacing w:val="8"/>
        </w:rPr>
        <w:t>“一国两制”包含了中华文化中的和合理念，体现的一个重要精神就是求大同、存大异。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93939"/>
          <w:spacing w:val="8"/>
        </w:rPr>
        <w:t>守护底线，香港可以给国家信心；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93939"/>
          <w:spacing w:val="8"/>
        </w:rPr>
        <w:t>守护底线，国家会给香港时间。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683&amp;idx=1&amp;sn=e58498280f50d89ee11335e192931a0f&amp;chksm=fe3bca1fc94c43096b50b7e6efdb2910bdd9f64c2ae383994298dec9ab637943d06ac98fa09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底线之上，接受一个复杂的香港</dc:title>
  <cp:revision>1</cp:revision>
</cp:coreProperties>
</file>