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激进的保守：香港青年的叛逆之源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2020-07-25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“                                          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人们往往被亲手做的棍子打倒。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——英国谚语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2019年9月，香港某媒体记者反问靖海侯：“为什么回归后出生的一些香港青年，并没有经过殖民统治，也表现出‘恋殖情结’呢？”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他说，1996年9月，大二时，发生钓鱼岛事件，他们大学生发起游行，是唱着《义勇军进行曲》走完全程的。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他续问：“今天再发生此类事件，大学生还会出来游行吗？还会唱国歌吗？”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这是一个沉重的话题。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2019年延续至今的修例风波，彻底暴露了香港青年问题的严重性。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据香港“东网”消息，自去年6月至今年5月29日，涉及修例风波被捕者高达8981人，其中超过3660人是学生，占总数的四成。在被捕的学生中，1970人为大专或以上学历，逾1600人就读中学，8人读小学；有约350人被捕次数超过1次，而被捕次数最多的是一名17岁青年，他于去年11月至今年5月期间，先后被捕9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令人揪心的数据，令人扼腕的事实。香港青年问题，已成为香港各类社会问题中最让人头疼的一个。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且，最让人困惑。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出生在回归后，成长在特区中，殖民时代于这些青年而言只是父母的记忆、远去的历史。但吊诡的事情的出现了：修例风波前，他们追念港英统治；修例风波中，他们高举英国旗帜；修例风波到如今，他们又幻想被英国收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深入分析修例风波被捕者数据，还可以得出更触目惊心的结论：1.他们是暴力破坏的主力；2.他们屡教不改，不乏惯犯；3.他们有学历、有知识，并不尽是“废青”；4.他们太多未成年，甚至还在幼年。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2019年11月，香港著名爱国女商人伍淑清公开说：“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  <w:sz w:val="27"/>
          <w:szCs w:val="27"/>
        </w:rPr>
        <w:t>我认为我们（香港）已经失去了整整两代年轻人”“我会放弃（这些年轻人了），不会再浪费时间去跟他们讲什么，因为他们的脑子已经不清楚自己应该做什么事情。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爱之恨之深。这位1978年曾获“香港十大杰出青年”的老人，以一种决绝的方式承认了一种“现实”，表达了对香港青年的失望乃至绝望。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问题是，我们能放弃吗？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必须找到原因。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靖海侯先帮大家理清问题：香港青年问题的表现与实质。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两地存在“认知藩篱”，但看待香港青年问题，不乏共识：1.均认为香港青年出了问题；2.均认为问题出在社会身上；3.均认为解决青年问题路长且阻。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的表现是直观而深刻的：1.他们不仅藐视权威，且有破坏体制的理念和行动；2.他们可能敬畏法律，却往往理解、支持和参与因政治理念催生的违法行为；3.他们知道家族与家园的历史，但对国家与民族冷感；4.他们崇拜、向往西方价值体系，“黄皮白心”下总有一种莫名的“耻辱感”；5.他们有自己的“英雄”，如正坐牢的梁天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在基本法第二十七条的保护下，香港居民享有广泛的结社、集会、游行、示威的自由，组织和参加工会、罢工的权利和自由。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青年拥有这自由，滥用这自由，并最终以无知、轻狂、莽撞，损害了这自由。他们或有建设香港的想法，却以破坏香港的实际背弃了理想，导致了香港危机重重。他们甚至喊出“揽炒”的口号，誓要摧毁香港已有的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张晓明说：“香港的主要问题不是经济问题，也不是困扰基层民众的住房、就业等民生问题，或者利益阶层固化、年轻人向上流动困难等社会问题，而是政治问题。”毫无疑问，香港青年已成为香港“泛政治化”下最躁动的一股力量，迷失在政治的旋涡中难以自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修例风波中，靖海侯就此问题问过一名为黑衣人。我说：你们正在读书，还未真正走上社会，并不切身了解生存与发展的艰难，为何对社会有如此怨气甚至是仇恨？他答：民生问题我们并不关注，我们只是要“守护香港”“守护香港自治”。我又说：你知不知道作为一个地方行政区域，香港享有世界上其他地方行政区域绝不仅有的自治权？他答：我们正面临“被剥夺的威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名黑衣人的心理有相当的普遍性。他们有一种“莫须有”的焦虑。被这种焦虑驱使，他们放弃理性思辨，选择一概而论，对香港和个人的前途未来都没有具体的思考和设计，把一切问题归结为“体制”，把进行“最大的破坏”当作进行“最大的建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2016年底，靖海侯与一名香港大学建筑系的学生聊天。他表示，自己不左不右，但不能容忍左凌驾于右，且在他和他同学的认知里，左右就是“高墙”与“鸡蛋”之别。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当社会的一切问题被引至政治，用政治解释一切的社会问题，理性讨论已经变得不可能。所以在修例风波中可以看到，当有记者问闹事的青年什么是“五大su qiu”时，他们很多人说不上来，却表现地“气势汹汹”“义愤填膺”。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他们的认知，他们的逻辑。1.固执地认为香港现在的局面不合理，却不屑于找出具体的原因；2.固执地认为“一国”和“两制”无法兼容，“一国”就是对“两制”的最大威胁；3.固执地认为采取激进极端手段“必要有意义”；4.固执地认为他们的思想是主流，乃至是一种“风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可悲且可怕的是，他们被养成和塑造了一种价值观：纯粹的否定，彻底的不信任，无需理由的质疑与排斥。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与爱国爱港的香港青年相比，他们活在一个虚构的时空观中，无视社会进步的事实，有“被迫害妄想”，在被香港政治生态推搡下，竞相走向危途。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很多人，包括专家，都将香港青年问题归结为教育。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这是一种简单的判断。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香港某黄丝质问过靖海侯：你来说，难道香港回归后，学生们接受的国民教育会比回归前少吗？难道特区成立后，特区政府推行国民教育的力度会比港英政府小吗？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客观而言，他的质问很有力量，值得反思。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教育对香港青年的影响是有的，至少有几个方面：1.回归后出生的孩子被回归前培养的教师进行教育，香港教育传达到孩子的理念一定有滞后的一面；2.回归前使用的教材回归后没有系统整治，教育的主流论述体系没有大动；3.国民教育不足与殖民反思教育不足的问题并行存在，都不够所以都不能建立正确、全面的认知；4.公民教育与知识教育不对等，前者被弱化了；5.教育考评体系缺乏牵引机制，太技术化，而且是西方的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例子不胜枚举。1.某朋友像靖海侯介绍，香港教育大学向香港各大中小学输送了6-7成的教育人才，而他的老师不乏“黄丝”；2.戴耀廷等人编的通识教育教材仍然在很多学校流通；3.在考卷中引导学生就“日本侵华利大于弊”进行讨论，本身就是一种暗示；4.有一内地背景、留美回港的教授说，他们这样的人，在学校被西方学者主导的聘任考评中，受尽了排挤与歧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但这明显解答不了某黄丝的“质问”。回归后出生的青年比回归前的青年还“叛逆”，一定还有更深层次的原因。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是舆论所导致的吗？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舆论生态之差，世人皆知。即便是国安法公布施行后，某极右媒体仍然日日叫嚣、天天嘲讽，完全没有“改头换面”的态度和趋势。占据香港媒体最大的市场份额，每10个人的手机中可能就有七八个装了它的app，用各种危言耸听的标题和概念持续“喂养”香港青年，其影响作用不能低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这也是一种简单的判断。1.香港有苹果，也有东方，后者市场份额同样很大；2.很多所谓“和理非”对靖海侯说，他们看不上苹果的报道，觉得太low；3.修例风波中，苹果刊出了一些被捕黑衣人学生的学校名字，连登上马上各种攻击之词，他们之间并非没有嫌隙；4.香港绝大多数kol不会在苹果上发表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媒体是在“人的头脑里搞建设”，香港的媒体却往往是迎合人们的情绪，撩拨和放大人们的情绪，他们“媚俗、庸俗、恶俗”的一面远超其价值追求，其所谓“政治主张”，远没有那么“高尚”，不过还是一门生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并且，作为发达地区的香港，其青年有视野、有知识，并非可以被肆意操控。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他们只是在相互利用。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对问题原因的分析，可以有更纵深的思考。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三个关键词：养成、放纵、缺位。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关于养成。正是靖海侯在此前文章中反复强调的，香港问题是系统病，是生态病，青年问题亦然。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养成是从他们出生开始的，是从表面不带价值观的物质开始的。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靖海侯简单统计了一下：香港以英国皇室贵族成员命名的街道，如皇后大道、英皇道、爱丁堡广场等有26个；以港英总督命名的街道，如坚弥地城、麦当奴道、轩尼诗道等有32个；以殖民地官员命名的街道，如遮打道、庄士敦道等有47个；以英军军官命名的街道，如夏慤道、白加道等有33个；以英国地名命名的街道有52个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比比皆是，耳濡目染，从出生开始。“纪念”让殖民历史延续，“纪念”让殖民历史美化。反观之，以民族和国家的文化标识命名的街道和建筑物，香港有多少？你又知道多少？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而在中环圣约翰教堂里，至今还在摆着某位港督的“神位”。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回归前出生长大的人，他们尚有比较，知道“港督的权力仅次于上帝”，知道洋人比华人“尊贵”，知道市民的权利和自由皆视女王恩赐。回归后出生长大的人，只知道那是香港起飞的一段历史，那塑造了香港影视的黄金时代，从那时候开始，香港开始了地方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“不带”意识形态色彩的宣传最厉害，润物细无声的教化最深刻。这养成，又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香港回归后政治问题的凸显、经济发展瓶颈的出现和外部势力的有意引导，变得根深蒂固。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养成自然不只是街道名称使然，养成的表现也绝不仅是对殖民统治的“幻想”。养成是全方位的，是香港回归后资本主义制度和生活方式保持不变的另一个客观结果。正是养成培植的情结，加剧了少年走向青年的“叛逆”，在他们眼里，觉得现实比历史更“糟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关于放纵，更是无需多言。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2014年非法“占中”，三年后，几个主谋才被审判，往警察头上浇尿液的被判刑五周，七名警察被判刑2年。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2016年“旺角暴乱”，90多名警察受伤，主谋之一黄台仰被允许保释，目前仍在德国潜逃。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2019年修例风波，参与暴力破坏和袭警的人，被法官称赞为“有正义感，有理想”。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他们或是孩子，但他们还是孩子吗？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当法律没有露出锋利的牙齿，沦为“纸老虎”，“违法达义”就成了光面堂皇的口号，青年们就逐渐失去了理性与敬畏。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大陆热播剧《隐秘的角落》火了一句话：“一起去爬山”。修例风波中，他们喊出“兄弟爬山，各自努力”的口号。殊途同归，都有一样恶的原因、恶的结果。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关于缺位，有几个问题：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为什么香港回归23年周年了，中考试卷里还有“日本侵华利大于弊”的问题？2.为什么直到近期，特区政府才向自己供养的反对派“喉舌”香港电台派出专责小组？3.为什么直到前几天，某极右媒体还能拿到特区政府的资助近3000万港元？4.为什么在反国民教育、非法“占中”、修例风波中冲在最前面的黄之锋还毫发无损？5.为什么已被判刑、号召“揽炒”、主张用“初选”夺权的戴耀廷还可以在香港大学教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一块这样的土壤，长出了这样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野草，长久无人修剪。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香港青年的激进，其实一种保守。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看不到香港回归后民主的进步，不明白香港繁荣稳定才是香港社会的最大公约数，也搞不清楚香港不可扭转、无可撼动的发展趋势。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留恋那种未曾到过、不曾经历的时代，幻想那种没有基础、没法实现的“自由”。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在中西力量消长和地位转换的背景下迷失，似乎已经忘了自己置身的方位、最终的归宿和具体的利益，模糊了对光明与黑暗的基本认知，深陷在政治的旋涡，不自知地跳入“有心人”布下的棋盘中。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他们需要被拯救，在付出沉重的代价、接受应有的驯服后，获得再次启蒙，重新上路。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*******************************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《时代的沉淀：香港启示录》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角色错位：香港公职人员的政治迷思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潮流与暗流：香港国安法时代下的30个微展望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开放的“闭环”：香港媒体的政治路线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人心回归藩篱：香港与内地的“双向误解”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财富致幻：香港资本家的政治错觉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我所认识的香港反对派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香港建制派：針尖上的舞者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中联办的香港地位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四个字，说明了香港问题的大半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以“我”为主，办好香港的事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底线之上，接受一个复杂的香港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5MDY4MzczMQ==&amp;mid=2247483729&amp;idx=1&amp;sn=97d6638cfd1f449f4cfc9959a4215b97&amp;chksm=fe3bca6dc94c437b980a27141da58b49779f9a32da022d44ad0d644f8aff5ec25f8102f6dc73&amp;scene=21" TargetMode="External" /><Relationship Id="rId11" Type="http://schemas.openxmlformats.org/officeDocument/2006/relationships/hyperlink" Target="http://mp.weixin.qq.com/s?__biz=MzU5MDY4MzczMQ==&amp;mid=2247483723&amp;idx=1&amp;sn=127403846b7797d27319e0aade07af6d&amp;chksm=fe3bca77c94c4361cc9459087fab6492bdc2c356fdbe5367b4440978751500a2d948b4104550&amp;scene=21" TargetMode="External" /><Relationship Id="rId12" Type="http://schemas.openxmlformats.org/officeDocument/2006/relationships/hyperlink" Target="http://mp.weixin.qq.com/s?__biz=MzU5MDY4MzczMQ==&amp;mid=2247483712&amp;idx=1&amp;sn=37fe34d9803eb95eafe642a9b90533f5&amp;chksm=fe3bca7cc94c436ab916fe3d2fd80bb347d94fe4aed95dceab32f4f84207bb58009176ccce3c&amp;scene=21" TargetMode="External" /><Relationship Id="rId13" Type="http://schemas.openxmlformats.org/officeDocument/2006/relationships/hyperlink" Target="http://mp.weixin.qq.com/s?__biz=MzU5MDY4MzczMQ==&amp;mid=2247483705&amp;idx=1&amp;sn=add09672c21a416f8eac155971e3ce45&amp;chksm=fe3bca05c94c4313a61b8396b7947351f4aced789f1bdd36f09d6763284a66f4eada6019aabe&amp;scene=21" TargetMode="External" /><Relationship Id="rId14" Type="http://schemas.openxmlformats.org/officeDocument/2006/relationships/hyperlink" Target="http://mp.weixin.qq.com/s?__biz=MzU5MDY4MzczMQ==&amp;mid=2247483699&amp;idx=1&amp;sn=8ac0b91ec9cdb6fe005b00d02ccc764a&amp;chksm=fe3bca0fc94c431999915478bc3a71aa93b06a2f1acbd5d359c576a7fb6e0f05e550cc00db4b&amp;scene=21" TargetMode="External" /><Relationship Id="rId15" Type="http://schemas.openxmlformats.org/officeDocument/2006/relationships/hyperlink" Target="http://mp.weixin.qq.com/s?__biz=MzU5MDY4MzczMQ==&amp;mid=2247483693&amp;idx=1&amp;sn=a7f263acf876bf7c236c689d0085d85d&amp;chksm=fe3bca11c94c4307dca04dbaecef80df7c382ee53b794b43f1af3a4aca85ba14e8afb9d8a75e&amp;scene=21" TargetMode="External" /><Relationship Id="rId16" Type="http://schemas.openxmlformats.org/officeDocument/2006/relationships/hyperlink" Target="http://mp.weixin.qq.com/s?__biz=MzU5MDY4MzczMQ==&amp;mid=2247483683&amp;idx=1&amp;sn=e58498280f50d89ee11335e192931a0f&amp;chksm=fe3bca1fc94c43096b50b7e6efdb2910bdd9f64c2ae383994298dec9ab637943d06ac98fa099&amp;scene=21" TargetMode="Externa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64&amp;idx=1&amp;sn=e897cc1db3952a6d349f063e5b703a02&amp;chksm=fe3bca48c94c435e9b33f5dd9f96783f8a40bc7f171fca441e30afcdc16f95ba91ddb1e05000&amp;scene=27" TargetMode="External" /><Relationship Id="rId6" Type="http://schemas.openxmlformats.org/officeDocument/2006/relationships/hyperlink" Target="http://mp.weixin.qq.com/s?__biz=MzU5MDY4MzczMQ==&amp;mid=2247483752&amp;idx=1&amp;sn=c9e6e5481362b72bddf7ed7caf8bd230&amp;chksm=fe3bca54c94c4342ede4c094bd53db89a211864c6b07c88a5603eeec29b08608fa0b36fe0538&amp;scene=21" TargetMode="External" /><Relationship Id="rId7" Type="http://schemas.openxmlformats.org/officeDocument/2006/relationships/hyperlink" Target="http://mp.weixin.qq.com/s?__biz=MzU5MDY4MzczMQ==&amp;mid=2247483747&amp;idx=1&amp;sn=6e6ff2d8d5152d42e64976054f4a3fe0&amp;chksm=fe3bca5fc94c434908ca34970f3b823aadc4e927ba350369c4bde4be84072f40c92393990de1&amp;scene=21" TargetMode="External" /><Relationship Id="rId8" Type="http://schemas.openxmlformats.org/officeDocument/2006/relationships/hyperlink" Target="http://mp.weixin.qq.com/s?__biz=MzU5MDY4MzczMQ==&amp;mid=2247483741&amp;idx=1&amp;sn=20b79537707ebc92918589f2aa594647&amp;chksm=fe3bca61c94c4377f61a932538d933dd6f02b2df037d2e6bc7422c63f8c6683583fb89c72968&amp;scene=21" TargetMode="External" /><Relationship Id="rId9" Type="http://schemas.openxmlformats.org/officeDocument/2006/relationships/hyperlink" Target="http://mp.weixin.qq.com/s?__biz=MzU5MDY4MzczMQ==&amp;mid=2247483735&amp;idx=1&amp;sn=af195701b688c6d51aee88fdc8cbf388&amp;chksm=fe3bca6bc94c437dec8df656fe74365285cea00dbed71539fb968625be632398ac06b499d824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激进的保守：香港青年的叛逆之源</dc:title>
  <cp:revision>1</cp:revision>
</cp:coreProperties>
</file>