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为什么黄之锋还没有被抓起来？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2020-09-05</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国安法亮剑，香港警务处处长邓炳强说，反中乱港分子已“阵脚大乱”。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此事实。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然而，事实让爱国爱港者振奋，事实也让爱国爱港者困惑。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现存香港的反对派头目，最为内地所熟知者，莫过于“祸港四人帮”——黎智英、李柱铭、陈方安生、何俊仁。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祸港四人帮”出自新华社2019年8月23日的一则评论。熟知香港政治的人可能清楚，此四人，招摇过市，劣迹斑斑，可以代表香港反对派的一种，却未必能代表香港反对派的全部，其是否所谓“修例风波”的“幕后大台”，也有争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黎智英等人当然是不折不扣的反中乱港分子。然而，</w:t>
      </w:r>
      <w:r>
        <w:rPr>
          <w:rStyle w:val="richmediacontentany"/>
          <w:rFonts w:ascii="Microsoft YaHei UI" w:eastAsia="Microsoft YaHei UI" w:hAnsi="Microsoft YaHei UI" w:cs="Microsoft YaHei UI"/>
          <w:b/>
          <w:bCs/>
          <w:color w:val="333333"/>
          <w:spacing w:val="8"/>
          <w:sz w:val="26"/>
          <w:szCs w:val="26"/>
        </w:rPr>
        <w:t>黎智英等人更像香港反对派的遗老，在不断被边缘化的反对派政治广谱上衰变、挣扎，仅凭历史上或有的虚无的“地位”及手上残存的经济、人脉、话语权等各种资源，修补着他们作为反对派“旗帜”的幻觉</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他们是“明日黄花”，亦如其垂垂老矣的自然生命，政途早已进入暮年末路。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修例风波中，黎智英等人所扮演的角色，对形势恶化有推波助澜的作用，也通过各种对黑衣暴徒或明或暗的支持，使暴力暴动走向癫狂与泛滥，但他们更多时候更像“投机客”“收割者”，踏在香港青少年的“炮灰”上编织阴谋、实践阳谋。其客观表现出来的煽惑力没那么大，在“连登仔”心目中的地位也没那么高，他们是过气且迂腐的“前辈”，甚至是反对派内斗中要被拍死的前浪，远不足以左右修例风波的前进方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可以说：</w:t>
      </w:r>
      <w:r>
        <w:rPr>
          <w:rStyle w:val="richmediacontentany"/>
          <w:rFonts w:ascii="Microsoft YaHei UI" w:eastAsia="Microsoft YaHei UI" w:hAnsi="Microsoft YaHei UI" w:cs="Microsoft YaHei UI"/>
          <w:b/>
          <w:bCs/>
          <w:color w:val="FF4C00"/>
          <w:spacing w:val="8"/>
          <w:sz w:val="26"/>
          <w:szCs w:val="26"/>
        </w:rPr>
        <w:t>黎智英等人在时代抛弃的同时，也被反对派不断滋生的新力量所抛弃。在国安法公布施行后，更注定了其人生最后一程的凄凉。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香港问题积重恶化，以致修例风波爆发。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修例风波作为香港的一场浩劫，不可能是反对派心血来潮，更不可能不给香港留下任何“后遗症”。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爆发并非偶然，影响必定深远。其中有三个方面，恐还会潜存于香港社会，让香港正反两种力量陷入长期缠斗的局面，并注定了解决香港问题的任重道远。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自2016年“旺角暴乱”，香港本土激进势力抬头，香港反对派中的传统力量逐渐式微，香港政治光谱中建制、泛民、本土“三分天下”的趋势已成。修例风波作为本土派主导制造的一次政治运动，即深刻揭示并极大巩固了香港政治的这一现实。香港本土派的动员力、组织力以及破坏力，或还在惯性发展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修例风波对香港有系统性、全方位的影响，但其荦荦大者，不是暴力抬头，不是经济受挫，而是“反动”理念的深度传播、深刻辐射、深层次下沉。整个修例风波中，少至几十万人参与各种违法活动，让香港社会的相当一部分从此附有“原罪”。在国安法下，他们将长期陷入焦虑和“被迫害的臆想”之中，构成香港社会政治基础建设的最大变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3.2019年暴力暴动的“经常化”，大幅拉低了香港法治的下限；香港本就不高的政治文明发展成果土崩瓦解，曾经引以为傲的社会文明蒙上厚厚尘垢。国安法后，香港的正本清源之路，相比修例风波前，难度更大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这些分析，关乎一个重要的判断：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6"/>
          <w:szCs w:val="26"/>
        </w:rPr>
        <w:t>左右香港局势的，并非一两个反中乱港头目，而是香港社会一直存在，且还因修例风波得到放大、扩散乃至“激励”的一种反中乱港的历史惯性</w:t>
      </w:r>
      <w:r>
        <w:rPr>
          <w:rFonts w:ascii="Microsoft YaHei UI" w:eastAsia="Microsoft YaHei UI" w:hAnsi="Microsoft YaHei UI" w:cs="Microsoft YaHei UI"/>
          <w:color w:val="333333"/>
          <w:spacing w:val="8"/>
          <w:sz w:val="26"/>
          <w:szCs w:val="26"/>
        </w:rPr>
        <w:t>。纵是黎智英等人悉数被法律严惩，它也不会获得教训的启示，依然有再次“突然”冒起并横冲直撞的可能。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9月4日，香港警务处在facebook专页，呼吁市民不要参加未经批准的非法集结活动。时隔半年之久，这一在修例风波中频现的警方动作，如今再现，让人警觉。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更何况，在黎智英等人之外，反对派早已培植出属于自己的“新生代力量”，既冲击着香港社会固有的政治秩序，也走出了反对派长期奉行的“政治套路”。这股力量，更年轻的力量，才是香港当前和未来危机四伏的根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正视香港问题，必须正视这股力量，必须正视反对派客观上已完成“迭代”的现实。而这股力量表面上的代表人物，就包含黄之锋。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黄之锋无疑是香港社会最“知名”的人物之一。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他政治发声最频繁，政治活动最频密，政治主张也最不加掩饰。自2011年创立“港独”组织学民思潮，以14岁之龄步入政坛以来，他上时代周刊封面，被反华势力提名诺贝尔和平奖，一路“高歌猛进”，现今正可谓香港反对派的“头面人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正因为如此，人们对仍然大放厥词、高调表态的黄之锋还没被抓起来大惑不解。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国安法公布施行前，人们认为他一定会被逮捕；国安法公布施行后，人们认为他一定会被逮捕。然而黄之锋就像“薛定谔的猫”，在香港社会里纠缠、跳跃、闪现，似乎永远处在“不死不活”的状态，现今既没有被逮捕，现今也可能随时被逮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有两个问题需要作深入的分析：1.黄之锋有罪吗？2.黄之锋必然会被抓起来吗？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爱国爱港者的答案，是一定的。反对派和黄之锋的答案，也是一定的。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6月30日，黄之锋一手创办的“港独”组织香港众志宣布解散，其主要成员罗冠聪随后潜逃并遭通缉，主要成员周庭8月10日也被逮捕。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作为香港众志的灵魂人物，黄之锋不可能是无辜的。他一直走在反中乱港的路上，在内煽惑不止，在外勾连不断，最活跃，最嚣张，最彻底，已是罄竹难书。罗冠聪和周庭之流，在其面前，充其量不过是喽啰。而人们看得到的是，今天，黄之锋还可以去中环山顶遛狗，还继续在facebook谰言，仍然保持着挑衅和“战斗”状态，好好地“活动”在大众视野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对此，香港社会其实存在三种态度：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1.建制派：擒贼先擒王，必须要抓黄之锋，不抓有损国安法的权威；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2.反对派：枪打出头鸟，必然要抓黄之锋，抓黄之锋才能“杀鸡给猴看”；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3.中间派：不是不抓，时候未到。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抓黄之锋，已是香港社会的共同判断：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b/>
          <w:bCs/>
          <w:color w:val="FF4C00"/>
          <w:spacing w:val="8"/>
          <w:sz w:val="26"/>
          <w:szCs w:val="26"/>
        </w:rPr>
        <w:t>必要，必然，必将。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黄之锋还没有被抓，实则有三重背景。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其一，或许让人“大跌眼镜”，便是国安法的设定。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i/>
          <w:iCs/>
          <w:color w:val="0052FF"/>
          <w:spacing w:val="8"/>
          <w:sz w:val="26"/>
          <w:szCs w:val="26"/>
        </w:rPr>
        <w:t>国安法第三十九条规定：本法施行以后的行为，适用本法定罪处刑。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此条是关于国安法追溯力的明确规定。对此，港澳办副主任张晓明在7月1日介绍有关情况时再次给出了明确的意见：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i/>
          <w:iCs/>
          <w:color w:val="0052FF"/>
          <w:spacing w:val="8"/>
          <w:sz w:val="26"/>
          <w:szCs w:val="26"/>
        </w:rPr>
        <w:t>“香港国安法关于追溯力问题的规定与国际上刑事法律通常的规定是一致的，就是不溯及既往，这一点是明确的，也表明我们这部法律是遵循了现代法治原则。”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“不溯及既往”的原则一定是审慎确定的，合法合理，关照了香港的政治现实，却未必合乎义愤填膺的人们的感情。因为“不溯及既往”的明确规定，实际上宣告了：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1.国安法生效前，所有的反中乱港行为无罪；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2.国安法生效前，所有的反中乱港分子的“身份”失效；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3.国安法生效后，反中乱港行为才按照本法重新定义；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4.国安法生效后，反中乱港分子才按照本法重新定位。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6"/>
          <w:szCs w:val="26"/>
        </w:rPr>
        <w:t>黄之锋今天还没有被抓的根本原因，就在于国安法选择给了他有一条“生路”。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第二重背景，在于黄之锋本人。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Fonts w:ascii="Microsoft YaHei UI" w:eastAsia="Microsoft YaHei UI" w:hAnsi="Microsoft YaHei UI" w:cs="Microsoft YaHei UI"/>
          <w:color w:val="333333"/>
          <w:spacing w:val="8"/>
          <w:sz w:val="26"/>
          <w:szCs w:val="26"/>
        </w:rPr>
        <w:t>国安法公布施行后，反中乱港分子有的“变脸”，有的潜逃，或有一些人也开始觉悟。他们表现出来的不同程度的“被动驯服”，客观上减轻了特区执行国安法的压力。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黄之锋亦然，解散香港众志，又因官司缠身法庭不允离境，无法再到国际社会勾连，其新的犯罪可能降低。或者说，他正以“策略性的调整”规避国安法的惩治，通过表面的伪装偷取了尚且自由的空间。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国安法公布施行后，黄之锋依然大言炎炎，然其所作所为，都在努力往“言论自由”上靠。凭借这一点，他以为“有恃无恐”。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第三重背景，在于反对派的保护。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香港的反对派，因为外国反华势力的介入，整体上就是傀儡和棋子。而我们所知的反对派人物，都不是真正的“幕后大佬”，都是安排露面、可以露面、需要露面的兵卒。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戴耀廷如此，黎智英如此，郑松泰如此，黄之锋也是如此。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被反对派和外国反华势力“造星”成功的黄之锋，他们认为有巨大的煽惑力和动员力，是可以长久保留在香港的一面反动旗帜和定时炸弹，他们需要“保护”他。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他们认为，只要让黄之锋相对超脱，不与具体的反中乱港行为产生联系，不直接参与具体的反中乱港活动，黄之锋就会“安全”。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他们认为，黄之锋不能单纯地当作“炮灰”利用，他的“价值”就在于“存在”、持久的“存在”，他是以“时间换空间”战略的最佳执行者。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黄之锋不会领会国安法的苦心设定，反对派也不会接受国安法正在塑造的香港局势，他们一直在法律边缘行走，准备伺机而动。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但，黄之锋未必不希望不被抓。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原因很简单。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1.国安法生效后，黄之锋的犯罪活动会收敛，纵是黄之锋被捕，刑罚也未必很重；这对一个早就决意搞政治的人来说，代价并不大；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2.作为一名年仅23岁的政客，他以为自己还有大把的时间可以折腾，而每一次被捕，都可能加大其政治资本与筹码，推高其虚妄的政治地位；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Fonts w:ascii="Microsoft YaHei UI" w:eastAsia="Microsoft YaHei UI" w:hAnsi="Microsoft YaHei UI" w:cs="Microsoft YaHei UI"/>
          <w:color w:val="333333"/>
          <w:spacing w:val="8"/>
          <w:sz w:val="26"/>
          <w:szCs w:val="26"/>
        </w:rPr>
        <w:t>3.他的被捕势必引起国际反华势力对国安法的新一轮更猛烈的攻击，无论当下还是长远，他们都认为“利大于弊”。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建制派期待警察在抓黄之锋的路上，黄之锋可能也在期待警察在抓自己的路上。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问题的复杂性与严重性，恰在于此。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最危险的人物，可能还不是黄之锋。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以靖海侯的观察，因“旺角暴乱”获罪正在香港石壁监狱甲级囚牢服刑的梁天琦，更可能是香港最大的危险源。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修例风波中响彻街道、校园、楼宇，被印上各种“港独”旗帜的口号，正是出自其口。香港本土派的激进暴力路线，他也是始作俑者。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而他，今年只有29岁。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一名曾为梁天琦大学室友的朋友对靖海侯讲，这人在同辈中具有极高的“威望”，是香港不少年轻人心目中的“英雄”。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2024年，梁天琦将出狱。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关于这个人，以后专文解剖。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香港路，漫长。</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character" w:customStyle="1" w:styleId="richmediacontentem">
    <w:name w:val="rich_media_content_em"/>
    <w:basedOn w:val="DefaultParagraphFont"/>
    <w:rPr>
      <w:i/>
      <w:iCs/>
    </w:rPr>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3804&amp;idx=1&amp;sn=72fbbfe2398c69c8f49d4d374f3d86b5&amp;chksm=fe3bcaa0c94c43b6a20fb92a4cf8bf7c74091559847278a267ab1139193cddb6a503d39e1efa&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为什么黄之锋还没有被抓起来？</dc:title>
  <cp:revision>1</cp:revision>
</cp:coreProperties>
</file>