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“一国两制”徽章与林郑月娥的新方位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2020-11-28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11月25日，当林郑月娥在新一份施政报告中3次说到“我国”时，爱国爱港群众欢欣鼓舞。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人们认为这是林郑月娥的成长，是香港的进步，是代表了一个时代正过去、一个时代正来临的标识。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同样为人们所注意到的，是林郑月娥佩戴在胸前的徽章。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徽章由国旗和区旗组成，象征了“一国两制”。两面旗帜一高一低、连接成形，寓意着“一国”和“两制”的关系。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人们还可以从林郑月娥新一份施政报告中，发现更多微妙的变化。它们嵌在香港新一年的施政体系中，以巧妙的方式告别过去，以清新的表情擎画未来。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在施政报告这一香港政治大事上，在2020年11月25日这一时间节点上，林郑月娥所推开的香港向新而生的大门，卸下了香港回归20余年里的沉重，宣告了香港要接受和实现的“蜕变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正如施政报告主题所言——砥砺前行，重新出发，香港做好了进取的新姿态。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与过去说再见，并不简单。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在施政报告的“结语”中，林郑月娥说：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“我在今年7月1日特區成立23周年酒會上說了一番感性的話，我說過去一年，是我40年公務生涯中最嚴峻的考驗，不但承受着對我個人前所未有的攻擊，亦令我對香港的前景深感擔憂。我十分感謝中央一直對我的信任，家人和好友的愛護以及各級同事堅定不移的支持。他們的關懷令我相信艱難的日子總會過去，風雨後一定會再見彩虹。 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这感性的话，袒露了一任香港特首的心迹。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1.特首不好干，要承受巨大的压力乃至牺牲；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2.香港多风雨，一度会让人焦虑、迷茫甚或迟疑；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3.离开中央的信任，难以做好香港工作；，得益于中央关怀，香港才能重新出发。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林郑月娥的有感而发，是经历大风大浪后的觉悟，是踏过艰难险阻后的解脱，说出了她的成长，也道出了香港赖以繁荣稳定的根基。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这就是：当香港不能自己解决自身存在的问题时，中央的支持极其关键，中央的出手弥足珍贵。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客观而言，林郑月娥的表现并不是一直如此。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修例风波中，她几次对人哽咽啜泣，一度还消失在公众视野中。有一次，她甚至还以“不能上街理发”表达一个小女人式的委屈，而在坊间流传的一次私人宴会中，甚至还表达过“怯阵”的想法。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在2017年上任香港特首前，林郑月娥是当之无愧的政治明星，作风凌厉，民望高企，一个风风火火、飒爽英姿的问责官员形象深入人心。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从候任始，林郑月娥就开始体会到特首的不宜，与一般官员不同所面临的险峻环境。仿佛一夜之间，她成为了香港社会的“众矢之的”，日日陷于反对派媒体的狂轰乱炸中不能自拔。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一如她的前任——梁振英。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疾风、板荡，考验着林郑月娥，也检验着林郑月娥，体现了她的坚毅，也暴露了她的不足。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于是人们看到了。在修例风波的前中期，林郑月娥表现出手足无措的一面，而直到中央明确止暴制乱的方针，11月份香港警务处处长邓炳强上台，一脸憔悴的她才开始稳定步伐，找回了特区首长应有的工作风范和工作节奏。进一步地的，在今年5月全国人大作出特区国安立法决定后，重新拿到管治施政的主动权和主导权，并呈现出轻松从容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或者说，如果没有中央出手，如果香港政治环境不能整肃，林郑月娥会像她的前任、大前任一样，一样会被社会“放逐”，一样会被歪风“吹折”，只能被动地选择妥协和放弃，在黯然销魂中饱尝挫败感。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是中央，让林郑月娥挺了过来；也是中央，让林郑月娥看到了敢于斗争、敢于胜利的回报。这造就了她的成长、政治上的进步。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当林郑月娥在施政报告中谈到“不忘初心”，以“我国”定位香港和国家时，她已完成了她的蜕变，并在准备推动香港实现新的蜕变上，充满了信心。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香港缺乏政治家的问题，只是表象。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香港市民曾经对林郑月娥的不满，也多因偏离了“矛盾的准星”。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香港回归23年，几任特首，有成功商人，有资深官员，有专业精英。他们都在客观上、历史上检验了香港的政治体制。即便是从试错的角度，人们也很难不困惑，为什么在如此广泛的代表性下，还都会出问题？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一个以“脚疾”为由下台，一个后来锒铛入狱，一个战士被冠以“anyone but CY"(CY为梁振英英文名简称）。香港历任特首的政治坎坷，淋漓尽致地暴露了香港社会政治环境曾经的荒谬。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曾经民望高企的林郑月娥，在当选特首后“民望”坍塌，只会是因为林郑月娥的政治能力问题吗？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明显不是。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可以说，如果香港宪制秩序不能正本清源，如果香港社会不能拨乱反正，如果中央不出手，支持该支持的、打击该打击的，如果香港还是按自然的惯性发展下去，未来的香港特首仍然是步履维艰，权威被消解，形象被玷污，长久处于被动防守和应付的状态，头上将一直罩着惨淡愁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而这，恰是中央出手的另一重良苦用心。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1.在基本且正常的宪制秩序下，香港的政治活动才是健康而不是无序和危险的；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2.在确立且稳固的行政主导体制下，香港特首才能从政治纷争中解放，倾心全力推动香港的繁荣发展；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3.在有了主心骨且有了不容撼动的主心骨下，香港社会的正义力量才能发展壮大，邪恶力量才能抑制消灭。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否者，香港就是一盘散沙，就是持续内耗，就是深度撕裂，就是无限沉沦。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又可以说，正是中央出手，才拯救了林郑月娥，拯救了香港的爱国爱港力量，也拯救了更多正要向悬崖狂奔疾驰而去的香港反对派。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斗争中成长起来的林郑月娥，显然已经意识到了这一点。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新一份施政报告中，林郑月娥苦心孤诣，专门列出“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行政长官使命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”一节。其中写道：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《基本法》亦賦予行政長官有「雙首長」的職能，既是香港特別行政區行政機關即特別行政區政府的首長，也是香港特別行政區的首長，代表整個香港特別行政區。只要打開《基本法》第四章有關特區政治體制的規定，就清楚看到行政長官擁有廣泛權力，不單是領導行政機關，亦在香港立法機關和司法機關行使其職權時有其特有的角色和職能，彰顯特區奉行的是以行政長官為核心，直接向中央人民政府負責的行政主導體制；在這個框架下，行政、立法、司法機關權力分置，各司其職。行政主導和司法獨立並無矛盾，行政長官的職責也包括維護受《基本法》保障的獨立司法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这段话，无疑是林郑月娥在重申自己的地位和权力。这种“自我加持”，严格按照基本法设定表述，无疑却又凝结了血的代价和教训。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1.保证特首的地位和权力，才能体现香港的宪制秩序；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2.保证特首的地位和权力，才能确立香港的行政主导；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3.保证特首的地位和权力，才能推动香港的繁荣稳定。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林郑月娥为自己代言，实际上为的正是让香港找到政治常识、凝聚政治共识，为香港社会多元化发展厘定主线框架，达成离心力和向心力的平衡。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翻开历次全国两会政府工作报告，看看历次中央领导接见林郑月娥，都能找到“支持行政长官和特区政府依法施政”的表述。以前，是中央说；现在，是特首自己说。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这便是林郑月娥找到的新方位，香港要重新出发的新方位。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可以想象，当她决定把“一国两制”徽章挂到胸前的时候，是心情愉悦的，是期待香港社会都能看到且都能用心感受的。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6"/>
            <w:szCs w:val="26"/>
          </w:rPr>
          <w:t>不怕制裁，是香港官员政治成熟的标志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》一文中，靖海侯写道：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6"/>
          <w:szCs w:val="26"/>
        </w:rPr>
        <w:t>通过修例风波，香港官员的斗争意志被锤炼，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6"/>
          <w:szCs w:val="26"/>
        </w:rPr>
        <w:t>他们越来越清楚：1.反对派一游行就退步的策略，代价惨痛，不可重蹈覆辙；2.西方势力一吓唬就让步的路线，适得其反，并不能换来尊重；3.一个弱势的特区政府无益于解决香港问题、不利于香港利益，对自己也没有半点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80FF"/>
          <w:spacing w:val="8"/>
          <w:sz w:val="26"/>
          <w:szCs w:val="26"/>
        </w:rPr>
        <w:t>他们已经明白和自己同在一条船上的人是谁，要戳穿这条船的人是谁。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在发表新一份施政报告时，林郑月娥展现的新动作、新气象，进一步表征着香港特区管治团队在政治上的成熟和进步。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虽然，他们早该称呼“我国”；虽然，特首早该在面对立法和司法时，理直气壮地发表意见；虽然，这一步来得有点晚。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但他们总算开始了，并且可以看出是下定了决心要坚持下去的。这便是香港可幸的可喜的最好的变化。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而他们今天养成的政治定力和政治勇气，也正为他们自己扫除前进的障碍。恰如林郑月娥不同以往，今年可以顺利地发表完两个多小时的施政报告，离开立法会议事厅时议员们起身致敬。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2014年1月22日，中央全面深化改革领导小组召开第一次会议，习近平总书记说，“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看准了的事情，就要拿出政治勇气来，坚定不移干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2017年6月30日，总书记视察香港时说，“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有问题不可怕，关键是想办法解决问题。困难克服了，问题解决了，‘一国两制’实践就前进了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一年来，修例风波时的沉重压抑已经消散，香港正在发生新的集聚裂变，人们应该能发现香港重新出发的空间和希望，得益于正视问题，得益于砥砺潜行，得益于“不抛弃、不放弃”。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对林郑月娥和香港来说，保持政治上的清醒和坦荡，将带来另一个更直接的作用：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香港政治人才和政治领袖训练的开始</w:t>
      </w:r>
      <w:r>
        <w:rPr>
          <w:rStyle w:val="richmediacontentany"/>
          <w:rFonts w:ascii="Microsoft YaHei UI" w:eastAsia="Microsoft YaHei UI" w:hAnsi="Microsoft YaHei UI" w:cs="Microsoft YaHei UI"/>
          <w:color w:val="FF4C41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关于这一点，靖海侯以后再表。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75&amp;idx=1&amp;sn=7c7ecd0b646b104886af88276d0741e8&amp;chksm=fe3bcadfc94c43c9c18b0dc6e2ea0fd94a0667e88881b6d779e712aa25606dd5279abce16748&amp;scene=27" TargetMode="External" /><Relationship Id="rId6" Type="http://schemas.openxmlformats.org/officeDocument/2006/relationships/hyperlink" Target="http://mp.weixin.qq.com/s?__biz=MzU5MDY4MzczMQ==&amp;mid=2247483782&amp;idx=1&amp;sn=7b6e6cd362546661b022a32e4bb580ce&amp;chksm=fe3bcabac94c43acbe18e30a232098a94d32dc801fc6f1c7159ab3107eba1ec60beec8b9bb69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“一国两制”徽章与林郑月娥的新方位</dc:title>
  <cp:revision>1</cp:revision>
</cp:coreProperties>
</file>