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两会涉港决定（草案）的深意和细节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2021-03-06</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全国两会进行中，审议《全国人民代表大会关于完善香港特别行政区选举制度的决定（草案）》，惹人关注，已成两地焦点话题。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5日，全国人大常委会副委员长王晨就决定（草案）作说明，三部分，谈必要性和重要性，谈总体要求、重要原则、基本思路和推进方式，谈决定草案的内容，透露出完善香港特区选举制度的目标方向、内容框架和方法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此国家的大事，“一国两制”的大事、香港的大事，必将写入特区政治和民主发展历史，成为一个里程碑。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先谈两个问题：为什么要完善特区选举制度？2.为什么从完善选举制度入手？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对于第一个问题，副委员长王晨已在决定（草案）说明的第一部分作出阐述，不再赘言。我们聚焦第二个问题。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国安法公布施行时，港澳办副主任张晓明坦言：“香港的主要问题不是经济问题，也不是困扰基层民众的住房、就业等民生问题，或者利益阶层固化、年轻人向上流动困难等社会问题，而是政治问题。”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既然政治问题是香港的主要问题，要解决香港问题，首先就要解决政治问题。而这就涉及两个方面：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numPr>
          <w:ilvl w:val="0"/>
          <w:numId w:val="1"/>
        </w:numP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整治社会政治乱象，为各种政治活动划清底限，防范政治上的违法行为；</w:t>
      </w:r>
    </w:p>
    <w:p>
      <w:pPr>
        <w:numPr>
          <w:ilvl w:val="0"/>
          <w:numId w:val="1"/>
        </w:numP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整肃社会政治参与，为各种政治主体确立规矩，建立政治上的规范秩序。</w:t>
      </w:r>
    </w:p>
    <w:p>
      <w:pPr>
        <w:shd w:val="clear" w:color="auto" w:fill="FFFFFF"/>
        <w:spacing w:before="0" w:after="0" w:line="432" w:lineRule="atLeast"/>
        <w:ind w:left="801" w:right="240"/>
        <w:jc w:val="both"/>
        <w:rPr>
          <w:rFonts w:ascii="Microsoft YaHei UI" w:eastAsia="Microsoft YaHei UI" w:hAnsi="Microsoft YaHei UI" w:cs="Microsoft YaHei UI"/>
          <w:color w:val="333333"/>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怎么看的问题解决了，怎么办的方法就有了。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2019年10月，党的十九届四中全会《决定》提出，坚持和完善“一国两制”制度体系，完善特别行政区同宪法和基本法实施相关的制度和机制，坚持以爱国者为主体的“港人治港”。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解决香港的政治问题，就是用制度的思维和办法，用法律的手段和影响。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所以有了国安法，防范、制止和惩治危害国家安全的行为和活动；所以有了《全国人民代表大会常务委员会关于香港特别行政区立法会议员资格问题的决定》，厘清立法会议员的法定要求和条件；所以有了今天全国两会正审议的《《全国人民代表大会关于完善香港特别行政区选举制度的决定（草案）》，调整优化香港的民主秩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国安法从无到有，强调堵漏洞，补上特区自身不能堵的漏洞；完善香港选举制度从有到优，强调补短板，补上特区自身不能补的短板。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一个共同的目标就是：让反中乱港分子出事、出局，让爱国力量上流、上位。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完善选举制度，正是解决香港问题的又一重要“法门”。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1.选举有广泛的社会参与，可以以点带面；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2.选举涉及行政长官和立法会，可以把握“关键少数”；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3.选举是连续的过程，可以实现全过程管理；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4.选举是持续的活动，可以产生深远影响。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家主席习近平说，香港由乱及治的重大转折，再次昭示了一个深刻道理，那就是要确保“一国两制”实践行稳致远，必须始终坚持“爱国者治港”；这是事关国家主权、安全、发展利益，事关香港长期繁荣稳定的根本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完善香港特区选举制度，就是通过抓住这一“牛鼻子”，贯彻这一深刻道理、践行这一根本原则。这是“四两拔千斤”、事半功倍的重大政治举措和法律行动。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决定（草案）尚未公布，但从副委员长王晨所作的相关说明中，已经不难窥寻其精要。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从宏观层面（理念方向）看，主要有：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2个方向：有利于维护国家主权、安全、发展利益，保持香港长期繁荣稳定。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jc w:val="both"/>
        <w:rPr>
          <w:rFonts w:ascii="Microsoft YaHei UI" w:eastAsia="Microsoft YaHei UI" w:hAnsi="Microsoft YaHei UI" w:cs="Microsoft YaHei UI"/>
          <w:color w:val="333333"/>
          <w:spacing w:val="8"/>
          <w:sz w:val="27"/>
          <w:szCs w:val="27"/>
        </w:rPr>
      </w:pP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2大目标：确保国家牢牢掌握完善香港特别行政区选举制度主导权，确保管治权牢牢掌握在爱国爱港力量手中。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jc w:val="both"/>
        <w:rPr>
          <w:rFonts w:ascii="Microsoft YaHei UI" w:eastAsia="Microsoft YaHei UI" w:hAnsi="Microsoft YaHei UI" w:cs="Microsoft YaHei UI"/>
          <w:color w:val="333333"/>
          <w:spacing w:val="8"/>
          <w:sz w:val="27"/>
          <w:szCs w:val="27"/>
        </w:rPr>
      </w:pP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1套制度：一套符合香港实际情况、有香港特色的新的民主选举制度。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jc w:val="both"/>
        <w:rPr>
          <w:rFonts w:ascii="Microsoft YaHei UI" w:eastAsia="Microsoft YaHei UI" w:hAnsi="Microsoft YaHei UI" w:cs="Microsoft YaHei UI"/>
          <w:color w:val="333333"/>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从中观层面（方法路径）看，主要有：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2个指向：完善行政长官的产生办法，完善立法会的产生办法。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jc w:val="both"/>
        <w:rPr>
          <w:rFonts w:ascii="Microsoft YaHei UI" w:eastAsia="Microsoft YaHei UI" w:hAnsi="Microsoft YaHei UI" w:cs="Microsoft YaHei UI"/>
          <w:color w:val="333333"/>
          <w:spacing w:val="8"/>
          <w:sz w:val="27"/>
          <w:szCs w:val="27"/>
        </w:rPr>
      </w:pP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2个方式：采取“决定+修法”的方式，分步予以推进和完成。</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1个核心：以对香港特别行政区选举委员会重新构建和增加赋权为核心进行总体制度设计。</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1体实现：赋予选举委员会选举产生较大比例的立法会议员和直接参与提名全部立法会议员候选人的新职能。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从“微观层面”（具体内容）看，主要有：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1个办法：调整和优化选举委员会的规模、组成和产生办法，</w:t>
      </w: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2个职权：继续由选举委员会选举产生行政长官，赋予选举委员会选举产生较大比例的立法会议员和直接参与提名全部立法会议员候选人的新职能，</w:t>
      </w: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3个动作：扩大香港社会均衡有序的政治参与和更加广泛的代表性，对有关选举要素作出适当调整，建立全流程资格审查机制。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再作进一步梳理，此次完善香港特区选举制度，大概有5个基本动作和2项主要成果。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5个基本动作：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5"/>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赋予选举委员会新角色，使其分量更重、层次更高；</w:t>
      </w:r>
    </w:p>
    <w:p>
      <w:pPr>
        <w:pStyle w:val="richmediacontentp"/>
        <w:numPr>
          <w:ilvl w:val="0"/>
          <w:numId w:val="5"/>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重建选举委员会，使其规模更大、结构更优；</w:t>
      </w:r>
    </w:p>
    <w:p>
      <w:pPr>
        <w:pStyle w:val="richmediacontentp"/>
        <w:numPr>
          <w:ilvl w:val="0"/>
          <w:numId w:val="5"/>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增加选举委员会新职能，使其权力更大、权利更多；</w:t>
      </w:r>
    </w:p>
    <w:p>
      <w:pPr>
        <w:pStyle w:val="richmediacontentp"/>
        <w:numPr>
          <w:ilvl w:val="0"/>
          <w:numId w:val="5"/>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以选举委员会为平台，扩大社会政治参与，发展特区民主；</w:t>
      </w:r>
    </w:p>
    <w:p>
      <w:pPr>
        <w:pStyle w:val="richmediacontentp"/>
        <w:numPr>
          <w:ilvl w:val="0"/>
          <w:numId w:val="5"/>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建立全流程资格审查机制；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2个主要成果：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6"/>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修改基本法两个附件；</w:t>
      </w:r>
    </w:p>
    <w:p>
      <w:pPr>
        <w:pStyle w:val="richmediacontentp"/>
        <w:numPr>
          <w:ilvl w:val="0"/>
          <w:numId w:val="6"/>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26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香港特区修订本地相关法律。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完善香港特区选举制度，属重大调整改革，影响广泛且深远，必须依法进行。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在说明决定（草案）时，副委员长王晨做好相关工作的总体要求，明确了必须遵循和把握的5条重要原则，即：</w:t>
      </w:r>
      <w:r>
        <w:rPr>
          <w:rStyle w:val="richmediacontentany"/>
          <w:rFonts w:ascii="Microsoft YaHei UI" w:eastAsia="Microsoft YaHei UI" w:hAnsi="Microsoft YaHei UI" w:cs="Microsoft YaHei UI"/>
          <w:color w:val="333333"/>
          <w:spacing w:val="8"/>
          <w:sz w:val="26"/>
          <w:szCs w:val="26"/>
        </w:rPr>
        <w:t>一是全面准确贯彻“一国两制”、“港人治港”、高度自治的方针。</w:t>
      </w:r>
      <w:r>
        <w:rPr>
          <w:rStyle w:val="richmediacontentany"/>
          <w:rFonts w:ascii="Microsoft YaHei UI" w:eastAsia="Microsoft YaHei UI" w:hAnsi="Microsoft YaHei UI" w:cs="Microsoft YaHei UI"/>
          <w:color w:val="333333"/>
          <w:spacing w:val="8"/>
          <w:sz w:val="26"/>
          <w:szCs w:val="26"/>
        </w:rPr>
        <w:t>二是坚定维护国家主权、安全、发展利益。</w:t>
      </w:r>
      <w:r>
        <w:rPr>
          <w:rStyle w:val="richmediacontentany"/>
          <w:rFonts w:ascii="Microsoft YaHei UI" w:eastAsia="Microsoft YaHei UI" w:hAnsi="Microsoft YaHei UI" w:cs="Microsoft YaHei UI"/>
          <w:color w:val="333333"/>
          <w:spacing w:val="8"/>
          <w:sz w:val="26"/>
          <w:szCs w:val="26"/>
        </w:rPr>
        <w:t>三是坚持依法治港。</w:t>
      </w:r>
      <w:r>
        <w:rPr>
          <w:rStyle w:val="richmediacontentany"/>
          <w:rFonts w:ascii="Microsoft YaHei UI" w:eastAsia="Microsoft YaHei UI" w:hAnsi="Microsoft YaHei UI" w:cs="Microsoft YaHei UI"/>
          <w:color w:val="333333"/>
          <w:spacing w:val="8"/>
          <w:sz w:val="26"/>
          <w:szCs w:val="26"/>
        </w:rPr>
        <w:t>四是符合香港实际情况。</w:t>
      </w:r>
      <w:r>
        <w:rPr>
          <w:rStyle w:val="richmediacontentany"/>
          <w:rFonts w:ascii="Microsoft YaHei UI" w:eastAsia="Microsoft YaHei UI" w:hAnsi="Microsoft YaHei UI" w:cs="Microsoft YaHei UI"/>
          <w:color w:val="333333"/>
          <w:spacing w:val="8"/>
          <w:sz w:val="26"/>
          <w:szCs w:val="26"/>
        </w:rPr>
        <w:t>五是提高香港特别行政区治理效能。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针对香港社会的关注与关切，我们还能体悟“说明”背后的一些潜台词：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1.完善香港特区选举制度，坚持“一国两制”方针不会变、不动摇，“变”为得是服务于“不变”，市民对现有的资本主义制度和生活方式不必担心；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2.完善香港特区选举制度，确保“爱国者治港”，文中7次提到的是“以爱国者为主体的‘港人治港’”，正如夏宝龙此前所说，搞“爱国者治港”，但不是搞“清一色”，香港民主派还有政治参与空间；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3.完善香港特区选举制度，为选举委员会赋权赋能，要“</w:t>
      </w:r>
      <w:r>
        <w:rPr>
          <w:rStyle w:val="richmediacontentany"/>
          <w:rFonts w:ascii="Microsoft YaHei UI" w:eastAsia="Microsoft YaHei UI" w:hAnsi="Microsoft YaHei UI" w:cs="Microsoft YaHei UI"/>
          <w:color w:val="333333"/>
          <w:spacing w:val="8"/>
          <w:sz w:val="27"/>
          <w:szCs w:val="27"/>
        </w:rPr>
        <w:t>扩大香港社会均衡有序的政治参与和更加广泛的代表性</w:t>
      </w:r>
      <w:r>
        <w:rPr>
          <w:rStyle w:val="richmediacontentany"/>
          <w:rFonts w:ascii="Microsoft YaHei UI" w:eastAsia="Microsoft YaHei UI" w:hAnsi="Microsoft YaHei UI" w:cs="Microsoft YaHei UI"/>
          <w:color w:val="333333"/>
          <w:spacing w:val="8"/>
          <w:sz w:val="26"/>
          <w:szCs w:val="26"/>
        </w:rPr>
        <w:t>”，即完善民主制度的同时，还要推进民主进程、扩大政治参与，绝不会开“民主的倒车</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4.完善香港特区选举制度，要提高特区治理效能，最终还是为了保障和发展香港的整体利益和市民福祉，为了香港更美好的明天，此举基于政治安全需要也是基于香港经济民生需要。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一完善香港特区选举制度，不只是为了让反中乱港分子出局，也不只是确保“爱国者治港”。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中央有决心，香港有希望。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决定+修法后，一些可见的结果是：</w:t>
      </w:r>
      <w:r>
        <w:rPr>
          <w:rStyle w:val="richmediacontentany"/>
          <w:rFonts w:ascii="Microsoft YaHei UI" w:eastAsia="Microsoft YaHei UI" w:hAnsi="Microsoft YaHei UI" w:cs="Microsoft YaHei UI"/>
          <w:color w:val="333333"/>
          <w:spacing w:val="8"/>
          <w:sz w:val="27"/>
          <w:szCs w:val="27"/>
        </w:rPr>
        <w:t>香港特区将选出一个更有管治能力的行政长官，选出一届更具建设力量的立法会；</w:t>
      </w:r>
      <w:r>
        <w:rPr>
          <w:rStyle w:val="richmediacontentany"/>
          <w:rFonts w:ascii="Microsoft YaHei UI" w:eastAsia="Microsoft YaHei UI" w:hAnsi="Microsoft YaHei UI" w:cs="Microsoft YaHei UI"/>
          <w:color w:val="333333"/>
          <w:spacing w:val="8"/>
          <w:sz w:val="27"/>
          <w:szCs w:val="27"/>
        </w:rPr>
        <w:t>香港特区的行政立法关系将更为和谐，香港的繁荣稳定和市民福祉将更有保障；</w:t>
      </w:r>
      <w:r>
        <w:rPr>
          <w:rStyle w:val="richmediacontentany"/>
          <w:rFonts w:ascii="Microsoft YaHei UI" w:eastAsia="Microsoft YaHei UI" w:hAnsi="Microsoft YaHei UI" w:cs="Microsoft YaHei UI"/>
          <w:color w:val="333333"/>
          <w:spacing w:val="8"/>
          <w:sz w:val="27"/>
          <w:szCs w:val="27"/>
        </w:rPr>
        <w:t>一切可以团结的力量广泛凝聚社会正能量，</w:t>
      </w:r>
      <w:r>
        <w:rPr>
          <w:rStyle w:val="richmediacontentany"/>
          <w:rFonts w:ascii="Microsoft YaHei UI" w:eastAsia="Microsoft YaHei UI" w:hAnsi="Microsoft YaHei UI" w:cs="Microsoft YaHei UI"/>
          <w:color w:val="333333"/>
          <w:spacing w:val="8"/>
          <w:sz w:val="27"/>
          <w:szCs w:val="27"/>
        </w:rPr>
        <w:t>“一国两制”实践将走得更远，“港人治港”实践将更为生动。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而那些反中乱港分子，将彻底退出香港政权机构的舞台。</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982&amp;idx=1&amp;sn=843f2dd894bf02bf1b201c933cfa1640&amp;chksm=fe3bc972c94c40640be94ada5a481cc1771e93f9546de43c4d001a34e2080edd6ebc4c7a96cf&amp;scene=27"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两会涉港决定（草案）的深意和细节</dc:title>
  <cp:revision>1</cp:revision>
</cp:coreProperties>
</file>