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香港建制派的未来状态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2021-03-20</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在困难的时期予以鼓励、报以鲜花掌声，在胜利到来之时作出警示、明确要求期望，这是我们对待同志才有的态度和做法，这是我们对待同志必须要有的态度和做法。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对待香港建制派，我们同样如此。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中央对港履行全面管治权，全国人大作出完善香港特区选举制度的决定，“爱国者治港”原则正在落实，香港由乱及治的转折正加速推进。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“港人治港”，从人大决定始，将确保以爱国者为主体，香港政治局面刷新，已成定局。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这无疑是香港建制派长期以来所期盼的。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多年来，他们热情而孤独，宛若“针尖上的舞者”，在与反对派和反中乱港势力的斗争中艰难前行，付出也多，代价也大。他们选择与建制站在一起，却一直被视为香港的“少数派”，被不时泛起的不良社会思潮所淹没，陷于政治参与和活动空间的沉重压抑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如今，中央出手，香港止暴，政治秩序重建，反中乱港分子出局，在香港新的建制舞台上，他们终于可以昂首挺胸，实现真正的崛起了。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而香港部分反对派和反中乱港势力出局空出的位置，正亟待他们去填补。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这新的局面，寓意着香港社会主要矛盾新的变化：以开展政治斗争为主转为以推动经济发展为主，社会的主题从内耗与纷争走向改革与建设。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过去，人们会问建制派够不够坚定；今后，人们会问建制派能不能胜任。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从是与非的拷问到优与劣的审视，香港建制派已经面临新的使命任务。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重申“爱国者治港”，不仅针对反对派。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8"/>
          <w:sz w:val="27"/>
          <w:szCs w:val="27"/>
        </w:rPr>
        <w:t>事实是，相关话题在香港社会触发的舆情，多元复杂。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全面落实“爱国者治港”原则，冲击了反中乱港分子，他们看到了政治命运在行政、立法、司法建制体系内的终结；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全面落实“爱国者治港”原则，冲击了香港反对派，他们看到了“适当调整”的必要，“不适当调整”的无以为继；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全面落实“爱国者治港”原则，也在冲击香港建制派，他们需要证明自己是真正的“爱国者”，有参与治港的能力。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而香港社会的相关讨论正在聚焦香港建制派，有期望有批评，甚至有否定。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早前，内地某学者抛出“忠诚的废物”一说，勉励香港建制派，让全港瞩目。建制派阵营中，有人附和，以为警戒；有人愤怒，以为羞辱。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香港建制派已经成为“爱国者治港”落实中的主角，正被整体审视和重新审视。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“爱国者”与建制派未必是一个概念</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早在2020年8月，全国港澳研究会副会长、香港特区政府前中央政策组首席顾问刘兆佳即公开指出：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rPr>
        <w:t>——在香港有两个词语要搞清楚，一个是“爱国者”，一个是“建制派”。以前以至现在仍然有很多人将这两个词混在一起，认为爱国者治港就等于是建制派治港。以前特区政府也经常说爱国者治港，但说着说着，现在很少人说爱国者，而是说建制派，仿佛建制派等于爱国者。这肯定不是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rPr>
        <w:t>——建制派里有部分人没有家国情怀，这是真的。......但他们很多背后的动机不是因为他热爱国家、热爱民族或者对中国人有相当的好感，部分人是没有的。他认为他所看到的香港利益、他所看到的他自己的利益，需要让他做好这些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rPr>
        <w:t>——不排除一部分建制派内心是认同反对派的主张的，....只不过从现实角度、利益角度出发，他觉得自己需要保持合作。这帮人不会很勇猛地去跟外部势力或本地的敌对势力斗争，因为他自己在外国也有很多千丝万缕的利益，可能在国外有生意，可能拿外国护照，等等。所以当中国跟美国、西方斗争的时候，他们的处境相当尴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刘兆佳所点出的香港建制派存在的一些问题，算是真正的直言不讳了。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从理论和逻辑分析，“爱国者”和“建制派”还有更多区别：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1.</w:t>
      </w:r>
      <w:r>
        <w:rPr>
          <w:rStyle w:val="richmediacontentany"/>
          <w:rFonts w:ascii="Microsoft YaHei UI" w:eastAsia="Microsoft YaHei UI" w:hAnsi="Microsoft YaHei UI" w:cs="Microsoft YaHei UI"/>
          <w:color w:val="000000"/>
          <w:spacing w:val="8"/>
          <w:sz w:val="27"/>
          <w:szCs w:val="27"/>
        </w:rPr>
        <w:t>“爱国者”是理想和抽象的概念，强调立场和情操；而“建制派”是现实概念，更多体现的是当前站位和某种政治角色。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2</w:t>
      </w:r>
      <w:r>
        <w:rPr>
          <w:rStyle w:val="richmediacontentany"/>
          <w:rFonts w:ascii="Microsoft YaHei UI" w:eastAsia="Microsoft YaHei UI" w:hAnsi="Microsoft YaHei UI" w:cs="Microsoft YaHei UI"/>
          <w:color w:val="000000"/>
          <w:spacing w:val="8"/>
          <w:sz w:val="27"/>
          <w:szCs w:val="27"/>
        </w:rPr>
        <w:t>.“爱国者”有普遍意义，是社会和群体概念；而“建制派”有特殊意义，属政治派别；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3.</w:t>
      </w:r>
      <w:r>
        <w:rPr>
          <w:rStyle w:val="richmediacontentany"/>
          <w:rFonts w:ascii="Microsoft YaHei UI" w:eastAsia="Microsoft YaHei UI" w:hAnsi="Microsoft YaHei UI" w:cs="Microsoft YaHei UI"/>
          <w:color w:val="000000"/>
          <w:spacing w:val="8"/>
          <w:sz w:val="27"/>
          <w:szCs w:val="27"/>
        </w:rPr>
        <w:t>“爱国者”无法伪装，基于一贯连续的表现；而“建制派”可以扮演，可以被归并同类项。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4.</w:t>
      </w:r>
      <w:r>
        <w:rPr>
          <w:rStyle w:val="richmediacontentany"/>
          <w:rFonts w:ascii="Microsoft YaHei UI" w:eastAsia="Microsoft YaHei UI" w:hAnsi="Microsoft YaHei UI" w:cs="Microsoft YaHei UI"/>
          <w:color w:val="000000"/>
          <w:spacing w:val="8"/>
          <w:sz w:val="27"/>
          <w:szCs w:val="27"/>
        </w:rPr>
        <w:t>“爱国者”不附加利益色彩，需是纯粹的；而“建制派”在利益格局中，未必单纯。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放在具体的历史条件和政治场景下，或者我们可以说，“爱国者”可以成为建制派，而“建制派”未必是“爱国者”。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对国家的爱是真是假，加入建制派是利益驱动还是使命召唤，若每一个建制派成员扪心自问，都不难找到答案。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或者我们又可以说，“爱国者”是一个更基础和更高级的概念，是建制派所应该具有的第一身份、首要定位。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不是“爱国者”的建制派即是“伪装者”。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对现有香港建制派来说，这是“知行合一”的问题。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同样，“爱国者治港”不等于“建制派治港”。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当“爱国者”后面加上“治港”二字，对“爱国者”的要求也提升了。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“爱国者治港”所说的“爱国者”当然需要忠诚，但忠诚不是界定此“爱国者”唯一标准、充分条件。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近来，香港社会讨论“爱国者治港”，或批评香港现建制阵营能力不济，提出对此“爱国者”详加阐述的希望。文汇报更发起讨论，提炼“爱国者”应具备的“六大能力”。同样说明香港社会对“爱国者治港”所说的“爱国者”有高于一般“爱国者”的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问题是，中央重申“爱国者治港”原则时，真的没有触及此内涵吗？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当然不是。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几天前，中央派官员到香港听取社会各界人士关于完善香港特区选举制度的意见建议，召开座谈会。香港中联办主任骆惠宁明确表示：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“爱国者治港”既明确了政治要求，也包含了能力要求。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进一步总结，我们可以说：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1.中央对参与“治港”的“爱国者”有更高要求；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2.爱国立场与治港能力，均是“爱国者治港”的内涵；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3.建制派要参与“治港”，既要忠诚，又须胜任；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4.不是所有“爱国者”都可以参与“治港”，也不是所有建制派成员都可以参与“治港”。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也就是说，香港建制派要把握新机遇，占领反中乱港势力出局后空出的阵地，只是“爱国”不行，只有“能力”也不行，既不能是“忠诚的废物”，也不能是“高级黑”。这不是针对现有建制派统而论之，而是一种要求和标准、一种希望和期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这两个方面，均需香港建制派认真想想，“爱国”上是否真的坚定，“治港”时是否真的有为。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对他们其中部分人来说，可能都存在某一方面的问题。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早前，有香港媒体人在评论文章中透露，修例风波时，有些建制派大佬不冲到与黑暴斗争的一线，去韩国旅游休假躲清闲去了。这是坚定的“爱国者”吗？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而更为市民所诟病的是，一些建制派只会“喊口号”、表姿态，在建制派媒体上发表照搬照抄的文章，客观上总以“低级红”的面目示人。这是能治港的“爱国者”吗？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全面落实“爱国者治港”原则，建制派要参与其中，便要对自己严标准、高要求，保持初心真情，做到能征善战。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香港建制派须谨记，信仰是神圣的，有为才能有位。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香港建制派的未来状态，需要他们自己去塑就。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新形势新任务下，要做适当调整的不仅是香港反对派，也包括香港建制派。他们应准确识别、主动求变，检视自身的不足。在国家和香港需要时，真正能够站出来，贡献行政主导和特区治理效能的提高。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随着香港国安法落地生根、完善选举制度，“爱国者”被赋能，全面崛起了，空间打开，舞台宽广。唯有以鲜明的政治立场、过硬的能力储备，香港建制派才能在“爱国者治港”新的版图上写上自己的名字，留下自己的足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建制派一直是香港特区治理资源的重要组成。在获得更多的资源平台后，在外部矛盾、敌我矛盾相对下降后，他们有必要调整工作的重心、优化工作的方法，增强凝聚力、战斗力，同香港的政治局面一样刷新自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最关键的是：1.不要辜负；2.不要内斗。</w:t>
      </w:r>
      <w:r>
        <w:rPr>
          <w:rStyle w:val="richmediacontentany"/>
          <w:rFonts w:ascii="Microsoft YaHei UI" w:eastAsia="Microsoft YaHei UI" w:hAnsi="Microsoft YaHei UI" w:cs="Microsoft YaHei UI"/>
          <w:b/>
          <w:bCs/>
          <w:color w:val="333333"/>
          <w:spacing w:val="8"/>
          <w:sz w:val="27"/>
          <w:szCs w:val="27"/>
        </w:rPr>
        <w:t>团结一致向前看。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如全国政协副主席董建华之前对香港的期望，在“起来”后“前进”，用踏踏实实的努力，为香港和自己打拼更光明的前景。</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992&amp;idx=1&amp;sn=3fcff15dcdbc8d626a91368a05c714fd&amp;chksm=fe3bc964c94c4072fb101c5118dd365ff8cb57d10e32edca4700b38ed8c035e6d495608b560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香港建制派的未来状态</dc:title>
  <cp:revision>1</cp:revision>
</cp:coreProperties>
</file>