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从基层崛起，是香港爱国者最好的政治路线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2021-04-03</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“看到你家的居住环境，心里很不好受。”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2020年10月1日，国庆节。香港中联办主任骆惠宁来到深水埗劏房住户徐天民家里，看着不足8平米的租住房、正失业的徐天民，感慨忧思。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今年3月6日，全国两会期间。国务院副总理韩正参加港澳政协委员联组会。他说，在维护国家安全立法、完善香港特区选举制度后，要集中精力解决经济民生等深层次问题，并从长远的、统筹全局的角度考虑这些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民情，</w:t>
      </w:r>
      <w:r>
        <w:rPr>
          <w:rStyle w:val="richmediacontentany"/>
          <w:rFonts w:ascii="微软雅黑" w:eastAsia="微软雅黑" w:hAnsi="微软雅黑" w:cs="微软雅黑"/>
          <w:color w:val="000000"/>
          <w:spacing w:val="8"/>
          <w:sz w:val="27"/>
          <w:szCs w:val="27"/>
        </w:rPr>
        <w:t>民生，民本。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000000"/>
          <w:spacing w:val="8"/>
          <w:sz w:val="27"/>
          <w:szCs w:val="27"/>
        </w:rPr>
        <w:t>让中央挂怀的，不只香港的政治安全与社会稳定，还有香港市民的衣食住行。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“香港发展一直牵动着我的心。”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2017年6月29日，总书记习近平赴香港视察，抵达香港国际机场后，即说出了这句话。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“江山就是人民，人民就是江山。”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今年2月20日，总书记习近平在党史学习教育动员大会上讲话，重申中国共产党的初心使命。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香港、国家，过去、未来，正在进行的、将欲奔赴的，两地发展同有一个主旋律：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“人民对美好生活的向往，就是我们的奋斗目标。”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在修例风波后，在制定香港国安法并完善香港特区选举制度后，在解决香港政治问题后，在全面落实“爱国者治港”原则后，香港工作的重心在调整。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3月30日，在北京人民大会堂响起的热烈掌声中，</w:t>
      </w:r>
      <w:r>
        <w:rPr>
          <w:rStyle w:val="richmediacontentany"/>
          <w:rFonts w:ascii="微软雅黑" w:eastAsia="微软雅黑" w:hAnsi="微软雅黑" w:cs="微软雅黑"/>
          <w:color w:val="000000"/>
          <w:spacing w:val="8"/>
          <w:sz w:val="27"/>
          <w:szCs w:val="27"/>
        </w:rPr>
        <w:t>新修订的《中华人民共和国香港特别行政区基本法附件一香港特别行政区行政长官的产生办法》和《中华人民共和国香港特别行政区基本法附件二香港特别行政区立法会的产生办法和表决程序》获全票通过。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一法霹雳安香江，选规厘定护远航。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从调整后的香港选委会的组成和立法会的产生办法中，人们更清晰地捕捉到明确的政治信号。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——选委会第一界别增增设了“中小企业”界别分组，第三界别增设了“基层社团”。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——立法会功能团体选举28个界别中，只有“劳工界”有三个议员名额。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选委会和立法会扩大的代表性，在整体提升的基础上，局部上出现了强化，结构上作出了优化，一股要鼓励和支持的政治力量被赋予更广阔的舞台、更辽阔的空间、更开阔的未来。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心系民生，情系基层。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在修订后的香港特区选举制度要表达的多重政治意义中，人们看到了香港管治思路的调整。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要打捞沉没的声音！要关切基层的诉求！要推动香港的变革！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要通过政治参与格局的调整，培植香港的基层政治力量，扶植香港的群众利益代表，厚植香港的社会政治基础。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这是“爱国者治港”原则的新发展，蕴含中央良苦用心。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在资本为王的香港，在资本主义制度下的香港社会，此用意深刻，其意义深远。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sz w:val="27"/>
          <w:szCs w:val="27"/>
        </w:rPr>
        <w:t>国安法后，暴力消遁，乱象渐息，止暴制乱的阶段性任务已近完成。</w:t>
      </w:r>
      <w:r>
        <w:rPr>
          <w:rStyle w:val="richmediacontentany"/>
          <w:rFonts w:ascii="Microsoft YaHei UI" w:eastAsia="Microsoft YaHei UI" w:hAnsi="Microsoft YaHei UI" w:cs="Microsoft YaHei UI"/>
          <w:color w:val="333333"/>
          <w:spacing w:val="8"/>
          <w:sz w:val="27"/>
          <w:szCs w:val="27"/>
        </w:rPr>
        <w:t>反中乱港分子被清理，爱国者正崛起。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修订后的香港特区选举制度，确保香港政制发展主导权牢牢掌握在国家手中，确保以爱国者为主体的“港人治港”，行政主导体制有了坚实基础，特区治理效能有了根本保障，立法与行政关系具备了良性发展机制，</w:t>
      </w:r>
      <w:r>
        <w:rPr>
          <w:rStyle w:val="richmediacontentany"/>
          <w:rFonts w:ascii="Microsoft YaHei UI" w:eastAsia="Microsoft YaHei UI" w:hAnsi="Microsoft YaHei UI" w:cs="Microsoft YaHei UI"/>
          <w:b/>
          <w:bCs/>
          <w:color w:val="FF4C00"/>
          <w:spacing w:val="8"/>
          <w:sz w:val="27"/>
          <w:szCs w:val="27"/>
        </w:rPr>
        <w:t>香港社会的主要矛盾在起变化。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原来聚焦斗争，今后聚焦建设；原来聚焦解决政治问题，今后聚焦突破发展瓶颈；原来是与反中乱港分子间的敌我较量，今后是团结社会大众为市民谋幸福。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爱国者从长期的政治压抑中被解放，正站上新舞台，赋予新使命，开始向稳定要繁荣、向发展要复兴的新征程。特区政府、建制派和所有的爱国者，都要被时代的新角色驱动，整理行装，整齐步伐，准备新的远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当爱国者成为治港者的底色后，建设者、改革者已经成为治港者的主身份。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“政治上的主动是最有利的主动。”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香港的爱国者们把握了这一变化、认清了这一主题、做好了这一准备了吗？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香港建制派五大政团，并不必然构成和全部代表香港的整体利益。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“民建联”，建制派第一政团，多传统政治精英，与商界合作紧密；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“经民联”，建制派第二政团，商界代表；“自由党”，商界政团；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“新民党”，多代表中产、专业和工商利益；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只有“工联会”，为香港传统左派，具基层代表意义。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在香港建制派现有的政治光谱上，商界的分量一直很大，精英的色彩一直很浓，离地的弊病一直存在。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“知屋漏者在宇下。”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与资本家推杯换盏，了解不了基层；侧重于商界利益，维护不了基层；以精英自居，对商二代、官二代大开中门，代表不了基层。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香港的“工联会”这样的组织不是太大了而是太小了，不是太多了而是太少了，不是太强了而是太弱了。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3月24日，香港“工联会”会长吴秋北在报章撰文《安得广厦千万间——新时代工运论述之三》，指斥香港存在的“地产霸权”现象。有其他建制派政团人士即批判其为“文革式”批评。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此一事，此多有之事。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香港现有代表基层利益的政团，孤军奋战久矣。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国安法后，香港迎来大变局。有人看到了其中变化，欲乘势而上。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2020年5月，一个名叫“紫荆党”的政团成立。以清华大学校友为班底，来自海外归国中环商界精英，宣称要“为全体香港人争取下一个五十年不变，追求百年‘一国两制’”，目标是发展25万党员……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其一系列</w:t>
      </w:r>
      <w:r>
        <w:rPr>
          <w:rStyle w:val="richmediacontentany"/>
          <w:rFonts w:ascii="-apple-system" w:eastAsia="-apple-system" w:hAnsi="-apple-system" w:cs="-apple-system"/>
          <w:color w:val="333333"/>
          <w:spacing w:val="8"/>
          <w:sz w:val="27"/>
          <w:szCs w:val="27"/>
        </w:rPr>
        <w:t>要改革香港政治体制、成立全民所有房地产开发公司、落实“明日大屿”填海造地计划等政纲让人错愕。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靖海侯曾在</w:t>
      </w:r>
      <w:hyperlink r:id="rId6" w:anchor="wechat_redirect" w:tgtFrame="_blank" w:history="1">
        <w:r>
          <w:rPr>
            <w:rStyle w:val="richmediacontentany"/>
            <w:rFonts w:ascii="-apple-system" w:eastAsia="-apple-system" w:hAnsi="-apple-system" w:cs="-apple-system"/>
            <w:color w:val="576B95"/>
            <w:spacing w:val="8"/>
            <w:sz w:val="27"/>
            <w:szCs w:val="27"/>
          </w:rPr>
          <w:t>《离地飞行，不是爱国爱港应有的姿态》</w:t>
        </w:r>
      </w:hyperlink>
      <w:r>
        <w:rPr>
          <w:rStyle w:val="richmediacontentany"/>
          <w:rFonts w:ascii="-apple-system" w:eastAsia="-apple-system" w:hAnsi="-apple-system" w:cs="-apple-system"/>
          <w:color w:val="333333"/>
          <w:spacing w:val="8"/>
          <w:sz w:val="27"/>
          <w:szCs w:val="27"/>
        </w:rPr>
        <w:t>一文中专门剖析此事，并认为新“紫荆党”的成立对于整固香港建制派现有格局、激活香港建制派现有力量具意义、可关注，并同时表达了“</w:t>
      </w:r>
      <w:r>
        <w:rPr>
          <w:rStyle w:val="richmediacontentany"/>
          <w:rFonts w:ascii="微软雅黑" w:eastAsia="微软雅黑" w:hAnsi="微软雅黑" w:cs="微软雅黑"/>
          <w:color w:val="393939"/>
          <w:spacing w:val="8"/>
          <w:sz w:val="27"/>
          <w:szCs w:val="27"/>
        </w:rPr>
        <w:t>莫再走‘精英路线</w:t>
      </w:r>
      <w:r>
        <w:rPr>
          <w:rStyle w:val="richmediacontentany"/>
          <w:rFonts w:ascii="微软雅黑" w:eastAsia="微软雅黑" w:hAnsi="微软雅黑" w:cs="微软雅黑"/>
          <w:color w:val="393939"/>
          <w:spacing w:val="8"/>
          <w:sz w:val="27"/>
          <w:szCs w:val="27"/>
        </w:rPr>
        <w:t>’</w:t>
      </w:r>
      <w:r>
        <w:rPr>
          <w:rStyle w:val="richmediacontentany"/>
          <w:rFonts w:ascii="微软雅黑" w:eastAsia="微软雅黑" w:hAnsi="微软雅黑" w:cs="微软雅黑"/>
          <w:color w:val="393939"/>
          <w:spacing w:val="8"/>
          <w:sz w:val="27"/>
          <w:szCs w:val="27"/>
        </w:rPr>
        <w:t>，莫‘离地飞行</w:t>
      </w:r>
      <w:r>
        <w:rPr>
          <w:rStyle w:val="richmediacontentany"/>
          <w:rFonts w:ascii="微软雅黑" w:eastAsia="微软雅黑" w:hAnsi="微软雅黑" w:cs="微软雅黑"/>
          <w:color w:val="393939"/>
          <w:spacing w:val="8"/>
          <w:sz w:val="27"/>
          <w:szCs w:val="27"/>
        </w:rPr>
        <w:t>’</w:t>
      </w:r>
      <w:r>
        <w:rPr>
          <w:rStyle w:val="richmediacontentany"/>
          <w:rFonts w:ascii="微软雅黑" w:eastAsia="微软雅黑" w:hAnsi="微软雅黑" w:cs="微软雅黑"/>
          <w:color w:val="393939"/>
          <w:spacing w:val="8"/>
          <w:sz w:val="27"/>
          <w:szCs w:val="27"/>
        </w:rPr>
        <w:t>，才能换来香港市民真正的祝福</w:t>
      </w:r>
      <w:r>
        <w:rPr>
          <w:rStyle w:val="richmediacontentany"/>
          <w:rFonts w:ascii="-apple-system" w:eastAsia="-apple-system" w:hAnsi="-apple-system" w:cs="-apple-system"/>
          <w:color w:val="333333"/>
          <w:spacing w:val="8"/>
          <w:sz w:val="27"/>
          <w:szCs w:val="27"/>
        </w:rPr>
        <w:t>”的观点。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然而一年过去了，人们看到的仍只有“紫荆党”的口号和广告，仍只在新闻里而不是社区里、实践中的“紫荆党”。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完善香港特区选举制度，爱国者的春天已至。在修订后的选举制度为爱国者开辟的新的政治参与空间里，是仅需要“紫荆党”一类的新政团来占据吗？是依赖这些已经存在的政团继续传统的政治路线，而不需要真正的基层的新鲜血液加入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香港回归已近25年，经历风风雨雨，经验教训已经够深刻。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在香港国安法和完善香港特区选举制度后，要把握新的政治红利和时代机遇，香港建制派的政治路线也需要调整了。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整肃政治空间，搭建政治舞台，为爱国者鼓与呼、搭梯子，必须防范一些别有用心者借此“跑马圈地”。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“爱国者治港”，其中有大义。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为的是“一国两制”的行稳致远，</w:t>
      </w:r>
      <w:r>
        <w:rPr>
          <w:rStyle w:val="richmediacontentany"/>
          <w:rFonts w:ascii="-apple-system" w:eastAsia="-apple-system" w:hAnsi="-apple-system" w:cs="-apple-system"/>
          <w:color w:val="333333"/>
          <w:spacing w:val="8"/>
          <w:sz w:val="27"/>
          <w:szCs w:val="27"/>
        </w:rPr>
        <w:t>为的是香港的长期繁荣稳定。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“爱国者治港”，其中有大爱。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为的是香港市民更美好的生活，为的是香港基层利益得眷顾。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8"/>
          <w:sz w:val="27"/>
          <w:szCs w:val="27"/>
        </w:rPr>
        <w:t>全面落实“爱国者治港”原则，所开辟的新的政治参与空间，应该多留给那些真正爱国爱港的人，真正为了要解决香港深层次问题的人，真正有能有为的人，真正心系民生、心系基层的人，真正能扑下身子关切市民冷暖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“我将无我，不负人民。”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这是总书记的自我期许。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8"/>
          <w:sz w:val="27"/>
          <w:szCs w:val="27"/>
        </w:rPr>
        <w:t>在香港，作为一个真正的爱国者，也应当以此为镜鉴。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3月11日，全国政协副主席董建华在一个活动上发言。他说：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“（香港）由乱及治后，我们要争取‘由治及兴’，我们要共同建设一个经济兴隆、文化兴盛、百姓兴旺、家和万事兴的香港。一个让贫病感受温暖、基层活出尊严、让中产发挥所长、让青年重拾希望的香港！”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此大格局、大情怀，照见爱国者的初心使命。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完善香港特区选举制度，全面落实“爱国者治港”，不会搞“清一色”，但也绝不会容许“变色龙”，绝不提倡“低级红”。</w:t>
      </w:r>
      <w:r>
        <w:rPr>
          <w:rStyle w:val="richmediacontentany"/>
          <w:rFonts w:ascii="Microsoft YaHei UI" w:eastAsia="Microsoft YaHei UI" w:hAnsi="Microsoft YaHei UI" w:cs="Microsoft YaHei UI"/>
          <w:color w:val="333333"/>
          <w:spacing w:val="8"/>
          <w:sz w:val="27"/>
          <w:szCs w:val="27"/>
        </w:rPr>
        <w:t>要把握新空间、掌控新</w:t>
      </w:r>
      <w:r>
        <w:rPr>
          <w:rStyle w:val="richmediacontentany"/>
          <w:rFonts w:ascii="Microsoft YaHei UI" w:eastAsia="Microsoft YaHei UI" w:hAnsi="Microsoft YaHei UI" w:cs="Microsoft YaHei UI"/>
          <w:color w:val="333333"/>
          <w:spacing w:val="8"/>
          <w:sz w:val="27"/>
          <w:szCs w:val="27"/>
        </w:rPr>
        <w:t>机遇，香港的爱国者需要明白：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从基层崛起，是香港爱国者最好的政治路线。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唯有此，才能赢得中央信任，赢得市民认可，赢得未来。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期待着，</w:t>
      </w:r>
      <w:r>
        <w:rPr>
          <w:rStyle w:val="richmediacontentany"/>
          <w:rFonts w:ascii="Microsoft YaHei UI" w:eastAsia="Microsoft YaHei UI" w:hAnsi="Microsoft YaHei UI" w:cs="Microsoft YaHei UI"/>
          <w:color w:val="333333"/>
          <w:spacing w:val="8"/>
          <w:sz w:val="27"/>
          <w:szCs w:val="27"/>
        </w:rPr>
        <w:t>有心服务基层的爱国者、真正代表基层的爱国者，可以在这个时候站出来，扎扎实实地干下去。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并且，这个“风口”，应当属于他们。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009&amp;idx=1&amp;sn=ec3ba4e56eef9af794a9cd96d7380a46&amp;chksm=fe3bc955c94c40430623f823a5b3729d77977a9c66144185c62d6d045a035d2a6cb2ee3de545&amp;scene=27" TargetMode="External" /><Relationship Id="rId6" Type="http://schemas.openxmlformats.org/officeDocument/2006/relationships/hyperlink" Target="http://mp.weixin.qq.com/s?__biz=MzU5MDY4MzczMQ==&amp;mid=2247483886&amp;idx=1&amp;sn=6d9fee9ed9b2f04de4c86501f04ec861&amp;chksm=fe3bcad2c94c43c41b68c8f6a7fb18e6077f65c45029d24a9bf78614870771394c15b0ec0ec9&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从基层崛起，是香港爱国者最好的政治路线</dc:title>
  <cp:revision>1</cp:revision>
</cp:coreProperties>
</file>