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走出“体内循环”是做好香港青年工作的不二法门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2021-05-01</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做好青年工作的意义和重要性毋庸赘言。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2019年，香港发生修例风波，逾万人被捕，包括近4000名学生、1700余名未成年人。其间，对国家和香港有大爱的香港知名人士伍淑清说：香港社会已失去整整两代年轻人。此一时之悲叹，凸显香港青年问题之严重。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往者不可谏，来者犹可追。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社会不可能放弃青年，青年无法被放弃。青年是香港的未来，是自然规律，是铁的定论，是香港将至的现实。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香港青年问题必须得到解决，必须尽快得到解决。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解决香港青年问题的路径，无非有二：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1.青年个人的觉醒与努力；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2.社会的修正、引导与培养。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一场修例风波，足矣为香港青年提供教训：</w:t>
      </w:r>
      <w:r>
        <w:rPr>
          <w:rStyle w:val="richmediacontentany"/>
          <w:rFonts w:ascii="SimSun" w:eastAsia="SimSun" w:hAnsi="SimSun" w:cs="SimSun"/>
          <w:color w:val="333333"/>
          <w:spacing w:val="8"/>
          <w:sz w:val="27"/>
          <w:szCs w:val="27"/>
        </w:rPr>
        <w:t>面对复杂的世界大变局，要明</w:t>
      </w:r>
      <w:r>
        <w:rPr>
          <w:rStyle w:val="richmediacontentany"/>
          <w:rFonts w:ascii="SimSun" w:eastAsia="SimSun" w:hAnsi="SimSun" w:cs="SimSun"/>
          <w:color w:val="333333"/>
          <w:spacing w:val="8"/>
          <w:sz w:val="27"/>
          <w:szCs w:val="27"/>
        </w:rPr>
        <w:t>辨是非、恪守正道，不人云亦云、盲目跟风，一失足便是千古之恨。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7"/>
          <w:szCs w:val="27"/>
        </w:rPr>
        <w:t>香港青年的自省、自励，已在黄之锋的锒铛入狱、罗冠聪的狼狈逃亡、梁天琦的</w:t>
      </w:r>
      <w:r>
        <w:rPr>
          <w:rStyle w:val="richmediacontentany"/>
          <w:rFonts w:ascii="Arial" w:eastAsia="Arial" w:hAnsi="Arial" w:cs="Arial"/>
          <w:color w:val="333333"/>
          <w:spacing w:val="8"/>
          <w:sz w:val="27"/>
          <w:szCs w:val="27"/>
        </w:rPr>
        <w:t>“</w:t>
      </w:r>
      <w:r>
        <w:rPr>
          <w:rStyle w:val="richmediacontentany"/>
          <w:rFonts w:ascii="SimSun" w:eastAsia="SimSun" w:hAnsi="SimSun" w:cs="SimSun"/>
          <w:color w:val="333333"/>
          <w:spacing w:val="8"/>
          <w:sz w:val="27"/>
          <w:szCs w:val="27"/>
        </w:rPr>
        <w:t>英雄</w:t>
      </w:r>
      <w:r>
        <w:rPr>
          <w:rStyle w:val="richmediacontentany"/>
          <w:rFonts w:ascii="Arial" w:eastAsia="Arial" w:hAnsi="Arial" w:cs="Arial"/>
          <w:color w:val="333333"/>
          <w:spacing w:val="8"/>
          <w:sz w:val="27"/>
          <w:szCs w:val="27"/>
        </w:rPr>
        <w:t>”</w:t>
      </w:r>
      <w:r>
        <w:rPr>
          <w:rStyle w:val="richmediacontentany"/>
          <w:rFonts w:ascii="SimSun" w:eastAsia="SimSun" w:hAnsi="SimSun" w:cs="SimSun"/>
          <w:color w:val="333333"/>
          <w:spacing w:val="8"/>
          <w:sz w:val="27"/>
          <w:szCs w:val="27"/>
        </w:rPr>
        <w:t>跌落中，在香港全方位的拨乱反正中悄然发生。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7"/>
          <w:szCs w:val="27"/>
        </w:rPr>
        <w:t>然而，香港青年亦是受害者。曾经为</w:t>
      </w:r>
      <w:r>
        <w:rPr>
          <w:rStyle w:val="richmediacontentany"/>
          <w:rFonts w:ascii="Arial" w:eastAsia="Arial" w:hAnsi="Arial" w:cs="Arial"/>
          <w:color w:val="333333"/>
          <w:spacing w:val="8"/>
          <w:sz w:val="27"/>
          <w:szCs w:val="27"/>
        </w:rPr>
        <w:t>“</w:t>
      </w:r>
      <w:r>
        <w:rPr>
          <w:rStyle w:val="richmediacontentany"/>
          <w:rFonts w:ascii="SimSun" w:eastAsia="SimSun" w:hAnsi="SimSun" w:cs="SimSun"/>
          <w:color w:val="333333"/>
          <w:spacing w:val="8"/>
          <w:sz w:val="27"/>
          <w:szCs w:val="27"/>
        </w:rPr>
        <w:t>违法达义</w:t>
      </w:r>
      <w:r>
        <w:rPr>
          <w:rStyle w:val="richmediacontentany"/>
          <w:rFonts w:ascii="Arial" w:eastAsia="Arial" w:hAnsi="Arial" w:cs="Arial"/>
          <w:color w:val="333333"/>
          <w:spacing w:val="8"/>
          <w:sz w:val="27"/>
          <w:szCs w:val="27"/>
        </w:rPr>
        <w:t>”</w:t>
      </w:r>
      <w:r>
        <w:rPr>
          <w:rStyle w:val="richmediacontentany"/>
          <w:rFonts w:ascii="SimSun" w:eastAsia="SimSun" w:hAnsi="SimSun" w:cs="SimSun"/>
          <w:color w:val="333333"/>
          <w:spacing w:val="8"/>
          <w:sz w:val="27"/>
          <w:szCs w:val="27"/>
        </w:rPr>
        <w:t>口号所迷惑，曾经为反中乱港分子所煽动，曾经为香港</w:t>
      </w:r>
      <w:r>
        <w:rPr>
          <w:rStyle w:val="richmediacontentany"/>
          <w:rFonts w:ascii="Arial" w:eastAsia="Arial" w:hAnsi="Arial" w:cs="Arial"/>
          <w:color w:val="333333"/>
          <w:spacing w:val="8"/>
          <w:sz w:val="27"/>
          <w:szCs w:val="27"/>
        </w:rPr>
        <w:t>“</w:t>
      </w:r>
      <w:r>
        <w:rPr>
          <w:rStyle w:val="richmediacontentany"/>
          <w:rFonts w:ascii="SimSun" w:eastAsia="SimSun" w:hAnsi="SimSun" w:cs="SimSun"/>
          <w:color w:val="333333"/>
          <w:spacing w:val="8"/>
          <w:sz w:val="27"/>
          <w:szCs w:val="27"/>
        </w:rPr>
        <w:t>泛政治化</w:t>
      </w:r>
      <w:r>
        <w:rPr>
          <w:rStyle w:val="richmediacontentany"/>
          <w:rFonts w:ascii="Arial" w:eastAsia="Arial" w:hAnsi="Arial" w:cs="Arial"/>
          <w:color w:val="333333"/>
          <w:spacing w:val="8"/>
          <w:sz w:val="27"/>
          <w:szCs w:val="27"/>
        </w:rPr>
        <w:t>”</w:t>
      </w:r>
      <w:r>
        <w:rPr>
          <w:rStyle w:val="richmediacontentany"/>
          <w:rFonts w:ascii="SimSun" w:eastAsia="SimSun" w:hAnsi="SimSun" w:cs="SimSun"/>
          <w:color w:val="333333"/>
          <w:spacing w:val="8"/>
          <w:sz w:val="27"/>
          <w:szCs w:val="27"/>
        </w:rPr>
        <w:t>所裹挟。在他们之中被扭曲的人生路上，社会要承担其责任。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333333"/>
          <w:spacing w:val="8"/>
          <w:sz w:val="27"/>
          <w:szCs w:val="27"/>
        </w:rPr>
        <w:t>——</w:t>
      </w:r>
      <w:r>
        <w:rPr>
          <w:rStyle w:val="richmediacontentany"/>
          <w:rFonts w:ascii="SimSun" w:eastAsia="SimSun" w:hAnsi="SimSun" w:cs="SimSun"/>
          <w:color w:val="333333"/>
          <w:spacing w:val="8"/>
          <w:sz w:val="27"/>
          <w:szCs w:val="27"/>
        </w:rPr>
        <w:t>这亦是香港青年工作的失败。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7"/>
          <w:szCs w:val="27"/>
        </w:rPr>
        <w:t>如今，建立健全特区维护国家安全的法律制度和执行机制，完善香港特区选举制度，净化香港政治生态，立规矩、明底限，正本清源，捍卫香港法治精神，正是为香港社会走出这失败夯实环境基础。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7"/>
          <w:szCs w:val="27"/>
        </w:rPr>
        <w:t>而要真正</w:t>
      </w:r>
      <w:r>
        <w:rPr>
          <w:rStyle w:val="richmediacontentany"/>
          <w:rFonts w:ascii="SimSun" w:eastAsia="SimSun" w:hAnsi="SimSun" w:cs="SimSun"/>
          <w:b/>
          <w:bCs/>
          <w:color w:val="333333"/>
          <w:spacing w:val="8"/>
          <w:sz w:val="27"/>
          <w:szCs w:val="27"/>
        </w:rPr>
        <w:t>走出这失败，还需做更多</w:t>
      </w:r>
      <w:r>
        <w:rPr>
          <w:rStyle w:val="richmediacontentany"/>
          <w:rFonts w:ascii="SimSun" w:eastAsia="SimSun" w:hAnsi="SimSun" w:cs="SimSun"/>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2019年4月30日，纪念五四运动100周年大会在北京召开。习近平总书记在会上讲话说：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7"/>
          <w:szCs w:val="27"/>
        </w:rPr>
        <w:t>中国共产党立志于中华民族千秋伟业，必须始终代表广大青年、赢得广大青年、依靠广大青年，</w:t>
      </w:r>
      <w:r>
        <w:rPr>
          <w:rStyle w:val="richmediacontentany"/>
          <w:rFonts w:ascii="Microsoft YaHei UI" w:eastAsia="Microsoft YaHei UI" w:hAnsi="Microsoft YaHei UI" w:cs="Microsoft YaHei UI"/>
          <w:b/>
          <w:bCs/>
          <w:color w:val="0080FF"/>
          <w:spacing w:val="8"/>
          <w:sz w:val="27"/>
          <w:szCs w:val="27"/>
        </w:rPr>
        <w:t>用极大力量做好青年工作</w:t>
      </w:r>
      <w:r>
        <w:rPr>
          <w:rStyle w:val="richmediacontentany"/>
          <w:rFonts w:ascii="Microsoft YaHei UI" w:eastAsia="Microsoft YaHei UI" w:hAnsi="Microsoft YaHei UI" w:cs="Microsoft YaHei UI"/>
          <w:color w:val="0080FF"/>
          <w:spacing w:val="8"/>
          <w:sz w:val="27"/>
          <w:szCs w:val="27"/>
        </w:rPr>
        <w:t>，确保党的事业薪火相传，确保中华民族永续发展。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7"/>
          <w:szCs w:val="27"/>
        </w:rPr>
        <w:t>我们要主动走近青年、倾听青年，做青年朋友的知心人；我们要真情关心青年、关爱青年，做青年工作的热心人；我们要悉心教育青年、引导青年，做青年群众的引路人。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“一国两制”的行稳致远，香港的长期繁荣稳定，同样如此：必须始终代表广大青年、赢得广大青年、依靠广大青年。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而赢得广大青年的方法论，就是此三条：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1.主动走进倾听；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2.真情关心关爱；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3.悉心教育引导。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在总书记的这番话里，有两个关键词如黄钟大吕，锚定了做好香港青年工作的理念方针：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“极大力量”+“广大”。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用极大力量做好青年工作，而不是一般对待、一样投入；须竭尽全能，穷尽一切办法。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要做大多数青年的工作，而不是做少部分青年的工作；广大是目标导向，是结果导向，是检验青年工作做好与做好的根本标准。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2013年6月20日，习近平总书记在同团中央十七届领导班子集体谈话时强调：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7"/>
          <w:szCs w:val="27"/>
        </w:rPr>
        <w:t>共青团必须把培养中国特色社会主义事业建设者和接班人作为根本任务，</w:t>
      </w:r>
      <w:r>
        <w:rPr>
          <w:rStyle w:val="richmediacontentany"/>
          <w:rFonts w:ascii="Microsoft YaHei UI" w:eastAsia="Microsoft YaHei UI" w:hAnsi="Microsoft YaHei UI" w:cs="Microsoft YaHei UI"/>
          <w:b/>
          <w:bCs/>
          <w:color w:val="0080FF"/>
          <w:spacing w:val="8"/>
          <w:sz w:val="27"/>
          <w:szCs w:val="27"/>
        </w:rPr>
        <w:t>把巩固和扩大党执政的青年群众基础作为政治责任</w:t>
      </w:r>
      <w:r>
        <w:rPr>
          <w:rStyle w:val="richmediacontentany"/>
          <w:rFonts w:ascii="Microsoft YaHei UI" w:eastAsia="Microsoft YaHei UI" w:hAnsi="Microsoft YaHei UI" w:cs="Microsoft YaHei UI"/>
          <w:color w:val="0080FF"/>
          <w:spacing w:val="8"/>
          <w:sz w:val="27"/>
          <w:szCs w:val="27"/>
        </w:rPr>
        <w:t>。他强调，要提高团的吸引力和凝聚力，关键是要高举理想信念的旗帜。要扩大团的工作有效覆盖面，关键是要</w:t>
      </w:r>
      <w:r>
        <w:rPr>
          <w:rStyle w:val="richmediacontentany"/>
          <w:rFonts w:ascii="Microsoft YaHei UI" w:eastAsia="Microsoft YaHei UI" w:hAnsi="Microsoft YaHei UI" w:cs="Microsoft YaHei UI"/>
          <w:b/>
          <w:bCs/>
          <w:color w:val="0080FF"/>
          <w:spacing w:val="8"/>
          <w:sz w:val="27"/>
          <w:szCs w:val="27"/>
        </w:rPr>
        <w:t>把工作延伸到广大青年最需要的地方去</w:t>
      </w:r>
      <w:r>
        <w:rPr>
          <w:rStyle w:val="richmediacontentany"/>
          <w:rFonts w:ascii="Microsoft YaHei UI" w:eastAsia="Microsoft YaHei UI" w:hAnsi="Microsoft YaHei UI" w:cs="Microsoft YaHei UI"/>
          <w:color w:val="0080FF"/>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总书记的指引一以贯之。用另一维度解读，那就是：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1.不能巩固和扩大青年群众基础，就是没有担起政治责任、尽好政治责任；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2.不能把工作做到青年需要的地方去，就是没有把准工作的方向、保证工作的成效。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一言以蔽之，核心的意思只有一个：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要做大多数青年的工作。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1953年6月30日，毛泽东同志接见中国新民主主义青年团第二次全国代表大会主席团。他在谈话中指出：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青年团的工作，要照顾多数，同时注意先进青年。</w:t>
      </w:r>
      <w:r>
        <w:rPr>
          <w:rStyle w:val="richmediacontentany"/>
          <w:rFonts w:ascii="Microsoft YaHei UI" w:eastAsia="Microsoft YaHei UI" w:hAnsi="Microsoft YaHei UI" w:cs="Microsoft YaHei UI"/>
          <w:color w:val="333333"/>
          <w:spacing w:val="8"/>
          <w:sz w:val="27"/>
          <w:szCs w:val="27"/>
        </w:rPr>
        <w:t>这样，可能有些先进分子不过瘾，他们要求对全体团员都严一些。这就不那么适当，要说服他们。团章草案规定的义务多了，权利少了，要放宽一点，使多数人能跟上去。</w:t>
      </w:r>
      <w:r>
        <w:rPr>
          <w:rStyle w:val="richmediacontentany"/>
          <w:rFonts w:ascii="Microsoft YaHei UI" w:eastAsia="Microsoft YaHei UI" w:hAnsi="Microsoft YaHei UI" w:cs="Microsoft YaHei UI"/>
          <w:b/>
          <w:bCs/>
          <w:color w:val="FF6827"/>
          <w:spacing w:val="8"/>
          <w:sz w:val="27"/>
          <w:szCs w:val="27"/>
        </w:rPr>
        <w:t>重点要放在多数，不要只看到少数。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sz w:val="27"/>
          <w:szCs w:val="27"/>
        </w:rPr>
        <w:t>党的青年工作方针同样一以贯之。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在香港做青年工作，做好青年工作，这就是目标和方向，这就是出发点和落脚点，这就是制胜的方法：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6827"/>
          <w:spacing w:val="8"/>
          <w:sz w:val="27"/>
          <w:szCs w:val="27"/>
        </w:rPr>
        <w:t>注重多数，关注少数；以广大的胸怀谋求广大，以极大的力量赢得广大。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香港的青年问题客观存在，香港青年工作的问题客观存在。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非法“占中”是表现，“旺角暴乱”是表现，修例风波是表现，前些年一直恶化的态势是表现。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事实是，回归后一段时间，香港青年工作不是做得更好了，而是做得不够、做得不行、做得不好。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2019年6月12日，香港反对派发起大游行，一名内地朋友恰在香港。靖海侯带他去看游行情况，在铜锣湾密不透风、步履难行的人群中，他环顾一周，感慨说：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“怎么全是青年人？！”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反求诸己。这些年来，做香港青年工作的人有责任。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问题早已显现，且曾经是一直存在的。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1.是在坐在办公楼里做工作，还是主动走进青年做工作？是等着青年来找，还是去找青年？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2.是在封闭的朋友圈里做工作，还是通过不断扩大朋友圈做工作？是只和认识的几个青年人做工作，还是在持续增加的工作半径中做工作？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3.是基于现有联系的以为可靠的青年做工作，还是通过积极培养发现更多的青年做工作？是画地为牢还是主动开拓？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4.是更愿意在公开活动中做表面工作，还是在平常耐心细致地做基础工作？是向上面交差还是跟青年交心？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5.是从“我的需要”做工作，还是从“青年的需要”做工作？是将工作做在文件、数字上，还是将工作做到社区、校园里？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6.是在青年面前高高在上，还是在青年人中打成一片？是用心用情还是颐指气使？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7.是只做先进青年的工作，还是做照顾多数的工作？是敢于并善于接近一时被洗脑的青年，还是怯于和弱于扩大青年工作的版图？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8.是只和讲好话的青年做工作，还是愿意和讲真话的青年做工作？是只愿意报喜还是也能够报忧？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在香港，一直以来，老的青年面孔太多，新的青年面孔太少。仅统计一下电视画面里的香港青年代表，在先进与多数的平衡照顾上，难言周全。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6827"/>
          <w:spacing w:val="8"/>
          <w:sz w:val="27"/>
          <w:szCs w:val="27"/>
        </w:rPr>
        <w:t>香港青年工作，点多面窄的问题，亲熟惧生的问题，重使用不重培养的问题，以及偏爱“请进来”而不愿“走出去”的问题，存在久矣，积弊久矣。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要赢得广大青年，要巩固和扩大青年群众基础，香港青年工作的方法论需要修正，需要眼界和胸怀、勇气与担当。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香港青年工作的主体，应该是多方面的。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国家有责，特区政府有责，每一名爱国爱港的人士有责。</w:t>
      </w:r>
      <w:r>
        <w:rPr>
          <w:rStyle w:val="richmediacontentany"/>
          <w:rFonts w:ascii="Microsoft YaHei UI" w:eastAsia="Microsoft YaHei UI" w:hAnsi="Microsoft YaHei UI" w:cs="Microsoft YaHei UI"/>
          <w:color w:val="333333"/>
          <w:spacing w:val="8"/>
          <w:sz w:val="27"/>
          <w:szCs w:val="27"/>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总书记习近平在讲话中多次阐述新时代青年工作组织的努力方向。他指出：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7"/>
          <w:szCs w:val="27"/>
        </w:rPr>
        <w:t>要更好联系服务青年，扩大工作覆盖面，强化服务意识、提升服务能力，千方百计为青年排忧解难，做广大青年信得过、靠得住、离不开的贴心人，增强吸引力和凝聚力。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7"/>
          <w:szCs w:val="27"/>
        </w:rPr>
        <w:t>要出实招、出真招，不掩饰问题，不讳疾忌医，对症下药，刮骨疗伤，真正从思想上、工作上、制度上把问题解决好。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7"/>
          <w:szCs w:val="27"/>
        </w:rPr>
        <w:t>要树立大抓基层的鲜明导向，推动改革举措落到基层，使基层真正强起来。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全心全意服务，实事求是工作，面向基层、面向群众，做好香港青年工作的法门正在于此，落实各方责任的法门正在于此。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香港青年工作难做，难在要做大多数人的工作，难在持之以恒地做工作，难在做镇工作和真做工作。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香港正生新的局面，欲破此难，必须有反思和调整，有魄力和胸怀，打破“体内循环”，扩大“工作版图</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，敢于并善于接近“陌生的面孔”。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香港青年不会被放弃，他们正是香港和国家的未来。总书记对他们深度牵挂，我们对他们满怀期望。他们值得被成就，在民族的复兴伟业中绽放光彩，还原他们作为香港和国家栋梁的本色。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这些，有赖于担负香港青年工作政治责任的各方，刷新理念，开始新的行动。</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070&amp;idx=1&amp;sn=c4cd493c293af8d0b58cdc48db208933&amp;chksm=fe3bc99ac94c408c0dcb52a0579aea28df3ec0e21d9d372ebb84fcafd15dff96d1a11c0f07e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走出“体内循环”是做好香港青年工作的不二法门</dc:title>
  <cp:revision>1</cp:revision>
</cp:coreProperties>
</file>