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嗨，香港，起“风”了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2021-09-09</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5日，《横琴粤澳深度合作区建设总体方案》</w:t>
      </w:r>
      <w:r>
        <w:rPr>
          <w:rStyle w:val="richmediacontentany"/>
          <w:rFonts w:ascii="Microsoft YaHei UI" w:eastAsia="Microsoft YaHei UI" w:hAnsi="Microsoft YaHei UI" w:cs="Microsoft YaHei UI"/>
          <w:color w:val="333333"/>
          <w:spacing w:val="8"/>
        </w:rPr>
        <w:t>（简称《横琴方案》）</w:t>
      </w:r>
      <w:r>
        <w:rPr>
          <w:rStyle w:val="richmediacontentany"/>
          <w:rFonts w:ascii="Microsoft YaHei UI" w:eastAsia="Microsoft YaHei UI" w:hAnsi="Microsoft YaHei UI" w:cs="Microsoft YaHei UI"/>
          <w:color w:val="333333"/>
          <w:spacing w:val="8"/>
          <w:sz w:val="27"/>
          <w:szCs w:val="27"/>
        </w:rPr>
        <w:t>公布；6日，《全面深化前海深港现代服务业合作区改革开放方案》</w:t>
      </w:r>
      <w:r>
        <w:rPr>
          <w:rStyle w:val="richmediacontentany"/>
          <w:rFonts w:ascii="Microsoft YaHei UI" w:eastAsia="Microsoft YaHei UI" w:hAnsi="Microsoft YaHei UI" w:cs="Microsoft YaHei UI"/>
          <w:color w:val="333333"/>
          <w:spacing w:val="8"/>
        </w:rPr>
        <w:t>（简称《前海方案》）</w:t>
      </w:r>
      <w:r>
        <w:rPr>
          <w:rStyle w:val="richmediacontentany"/>
          <w:rFonts w:ascii="Microsoft YaHei UI" w:eastAsia="Microsoft YaHei UI" w:hAnsi="Microsoft YaHei UI" w:cs="Microsoft YaHei UI"/>
          <w:color w:val="333333"/>
          <w:spacing w:val="8"/>
          <w:sz w:val="27"/>
          <w:szCs w:val="27"/>
        </w:rPr>
        <w:t>公布。一连两日，中央惠澳、惠港两大举措出台。澳门、香港，哪个都没落下；《横琴方案》《前海方案》，哪个都不简单。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大时代，起风了。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《横琴方案》以后再表。这里只谈《前海方案》。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《前海方案》14节、近5000字，通篇用一个关键词概括，那就是“引擎”二字。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什么“引擎”？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《前海方案》导语部分已然明晰：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80FF"/>
          <w:spacing w:val="8"/>
        </w:rPr>
        <w:t> </w:t>
      </w:r>
      <w:r>
        <w:rPr>
          <w:rStyle w:val="richmediacontentany"/>
          <w:rFonts w:ascii="Microsoft YaHei UI" w:eastAsia="Microsoft YaHei UI" w:hAnsi="Microsoft YaHei UI" w:cs="Microsoft YaHei UI"/>
          <w:b/>
          <w:bCs/>
          <w:i/>
          <w:iCs/>
          <w:color w:val="0080FF"/>
          <w:spacing w:val="8"/>
        </w:rPr>
        <w:t xml:space="preserve">  </w:t>
      </w:r>
      <w:r>
        <w:rPr>
          <w:rStyle w:val="richmediacontentany"/>
          <w:rFonts w:ascii="Microsoft YaHei UI" w:eastAsia="Microsoft YaHei UI" w:hAnsi="Microsoft YaHei UI" w:cs="Microsoft YaHei UI"/>
          <w:i/>
          <w:iCs/>
          <w:color w:val="0080FF"/>
          <w:spacing w:val="8"/>
        </w:rPr>
        <w:t xml:space="preserve">    “开发建设前海深港现代服务业合作区（以下简称前海合作区）是支持香港经济社会发展、提升粤港澳合作水平、构建对外开放新格局的重要举措，对推进粤港澳大湾区建设、支持深圳建设中国特色社会主义先行示范区、增强香港同胞对祖国的向心力具有重要意义。</w:t>
      </w:r>
      <w:r>
        <w:rPr>
          <w:rStyle w:val="richmediacontentany"/>
          <w:rFonts w:ascii="Microsoft YaHei UI" w:eastAsia="Microsoft YaHei UI" w:hAnsi="Microsoft YaHei UI" w:cs="Microsoft YaHei UI"/>
          <w:i/>
          <w:iCs/>
          <w:color w:val="0080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这“引擎”，就是：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——支持香港社会经济发展、增强香港同胞对祖国的向心力的“引擎”；——支持深圳建设中国特色社会主义先行示范区的“引擎”；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——提升粤港澳合作水平、推进粤港澳大湾区建设的“引擎”；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——构建国家对外开放新格局的“引擎”。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香港、深圳，大湾区，全国，由点到面；支持，提升，示范，引领，层层递进。“引擎”就是发动机，就是“风口”，就是香港发展的“风口”、大湾区建设的“风口”、国家对外开放的新“风口”。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我们先对《前海方案》内容，用200字作极简梳理。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1.全面深化改革开放，以制度创新为核心，在“一国两制”框架下先行先试；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2.前海合作区总面积由14.92平方公里扩展至120.56平方公里；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4.打造全面深化改革创新试验平台；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5.推进香港、澳门、内地三地在现代服务业、科技发展、营商环境方面的体制机制对接联通；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6.创新前海合作区治理模式，让港澳人士和外籍人士参与治理；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7.建设国家高水平对外开放门户枢纽；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8.对港澳扩大服务领域开放；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9.将国家扩大金融业对外开放政策措施在前海先行先试；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10.在前海</w:t>
      </w:r>
      <w:r>
        <w:rPr>
          <w:rStyle w:val="richmediacontentany"/>
          <w:rFonts w:ascii="-apple-system" w:eastAsia="-apple-system" w:hAnsi="-apple-system" w:cs="-apple-system"/>
          <w:color w:val="333333"/>
          <w:spacing w:val="8"/>
          <w:sz w:val="27"/>
          <w:szCs w:val="27"/>
        </w:rPr>
        <w:t>探索不同法系、跨境法律规则衔接；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6"/>
          <w:szCs w:val="26"/>
        </w:rPr>
        <w:t>11.发挥香港国际化优势，高水平参与国际合作。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8"/>
          <w:sz w:val="26"/>
          <w:szCs w:val="26"/>
        </w:rPr>
        <w:t>《前海方案》站位高、新意足、动作大、政策实，立足的是前海，依托的是香港，着眼的是大湾区，连接的是全国，面向的是世界，政策内涵十分丰富。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8"/>
          <w:sz w:val="27"/>
          <w:szCs w:val="27"/>
        </w:rPr>
        <w:t>以前海改革发展牵动湾区及全国改革发展，</w:t>
      </w:r>
      <w:r>
        <w:rPr>
          <w:rStyle w:val="richmediacontentany"/>
          <w:rFonts w:ascii="-apple-system" w:eastAsia="-apple-system" w:hAnsi="-apple-system" w:cs="-apple-system"/>
          <w:b/>
          <w:bCs/>
          <w:color w:val="333333"/>
          <w:spacing w:val="8"/>
          <w:sz w:val="27"/>
          <w:szCs w:val="27"/>
        </w:rPr>
        <w:t>以丰富“一国两制”实践释放“一国两制”优势效能，以支持香港经济社会发展推动国家对外开放高质量发展，从《前海方案》里，人们能看到“一地一区一国”的</w:t>
      </w:r>
      <w:r>
        <w:rPr>
          <w:rStyle w:val="richmediacontentany"/>
          <w:rFonts w:ascii="-apple-system" w:eastAsia="-apple-system" w:hAnsi="-apple-system" w:cs="-apple-system"/>
          <w:b/>
          <w:bCs/>
          <w:color w:val="333333"/>
          <w:spacing w:val="8"/>
          <w:sz w:val="27"/>
          <w:szCs w:val="27"/>
        </w:rPr>
        <w:t>新发展阶段、</w:t>
      </w:r>
      <w:r>
        <w:rPr>
          <w:rStyle w:val="richmediacontentany"/>
          <w:rFonts w:ascii="-apple-system" w:eastAsia="-apple-system" w:hAnsi="-apple-system" w:cs="-apple-system"/>
          <w:b/>
          <w:bCs/>
          <w:color w:val="333333"/>
          <w:spacing w:val="8"/>
          <w:sz w:val="27"/>
          <w:szCs w:val="27"/>
        </w:rPr>
        <w:t>新发展理念、新发展格局。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6"/>
          <w:szCs w:val="26"/>
        </w:rPr>
        <w:t>《前海方案》于香港，具直接意义，属重大利好，包纳了一篮筐、一揽子的惠港政策。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i/>
          <w:iCs/>
          <w:color w:val="333333"/>
          <w:spacing w:val="8"/>
          <w:sz w:val="26"/>
          <w:szCs w:val="26"/>
        </w:rPr>
        <w:t>——推进与港澳跨境政务服务便利化，研究加强在交通、通信、信息、支付等领域与港澳标准和规则衔接。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i/>
          <w:iCs/>
          <w:color w:val="333333"/>
          <w:spacing w:val="8"/>
          <w:sz w:val="26"/>
          <w:szCs w:val="26"/>
        </w:rPr>
        <w:t>——为港澳青年在前海合作区学习、工作、居留、生活、创业、就业等提供便利。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i/>
          <w:iCs/>
          <w:color w:val="0052FF"/>
          <w:spacing w:val="8"/>
        </w:rPr>
        <w:t>——支</w:t>
      </w:r>
      <w:r>
        <w:rPr>
          <w:rStyle w:val="richmediacontentany"/>
          <w:rFonts w:ascii="-apple-system" w:eastAsia="-apple-system" w:hAnsi="-apple-system" w:cs="-apple-system"/>
          <w:i/>
          <w:iCs/>
          <w:color w:val="0052FF"/>
          <w:spacing w:val="8"/>
        </w:rPr>
        <w:t>持港澳和国际高水平医院在前海合作区设立机构，提供医疗服务。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i/>
          <w:iCs/>
          <w:color w:val="333333"/>
          <w:spacing w:val="8"/>
          <w:sz w:val="26"/>
          <w:szCs w:val="26"/>
        </w:rPr>
        <w:t>——研究在前海合作区工作、居留的港澳和外籍人士参与前海区域治理途径，探索允许符合条件的港澳和外籍人士担任前海合作区内法定机构职务。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i/>
          <w:iCs/>
          <w:color w:val="333333"/>
          <w:spacing w:val="8"/>
          <w:sz w:val="26"/>
          <w:szCs w:val="26"/>
        </w:rPr>
        <w:t>——在前海合作区引进港澳及国际知名大学开展高水平合作办学，建设港澳青年教育培训基地。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i/>
          <w:iCs/>
          <w:color w:val="333333"/>
          <w:spacing w:val="8"/>
          <w:sz w:val="26"/>
          <w:szCs w:val="26"/>
        </w:rPr>
        <w:t>——推动对接港澳游艇出入境、活动监管、人员货物通关等开放措施，在疫情防控常态化条件下研究简化有关船舶卫生控制措施证书和担保要求。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i/>
          <w:iCs/>
          <w:color w:val="333333"/>
          <w:spacing w:val="8"/>
          <w:sz w:val="26"/>
          <w:szCs w:val="26"/>
        </w:rPr>
        <w:t>——深化粤港澳绿色金融合作，探索建立统一的绿色金融标准，为内地企业利用港澳市场进行绿色项目融资提供服务。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i/>
          <w:iCs/>
          <w:color w:val="333333"/>
          <w:spacing w:val="8"/>
          <w:sz w:val="26"/>
          <w:szCs w:val="26"/>
        </w:rPr>
        <w:t>——支持香港交易所前海联合交易中心依法合规开展大宗商品现货交易。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i/>
          <w:iCs/>
          <w:color w:val="333333"/>
          <w:spacing w:val="8"/>
          <w:sz w:val="26"/>
          <w:szCs w:val="26"/>
        </w:rPr>
        <w:t>——探索完善前海合作区内适用香港法律和选用香港作仲裁地解决民商事案件的机制。探索建立前海合作区与港澳区际民商事司法协助和交流新机制。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i/>
          <w:iCs/>
          <w:color w:val="333333"/>
          <w:spacing w:val="8"/>
          <w:sz w:val="26"/>
          <w:szCs w:val="26"/>
        </w:rPr>
        <w:t>——深化前海合作区内地与港澳律师事务所合伙联营机制改革，支持鼓励外国和港澳律师事务所在前海合作区设立代表机构。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i/>
          <w:iCs/>
          <w:color w:val="0052FF"/>
          <w:spacing w:val="8"/>
        </w:rPr>
        <w:t>——支</w:t>
      </w:r>
      <w:r>
        <w:rPr>
          <w:rStyle w:val="richmediacontentany"/>
          <w:rFonts w:ascii="-apple-system" w:eastAsia="-apple-system" w:hAnsi="-apple-system" w:cs="-apple-system"/>
          <w:i/>
          <w:iCs/>
          <w:color w:val="0052FF"/>
          <w:spacing w:val="8"/>
        </w:rPr>
        <w:t>持前海法院探索扩大涉外商事案件受案范围，支持香港法律专家在前海法院出庭提供法律查明协助，保护进行跨境商业投资的企业与个人的合法权益。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《前海方案》中，"香港"被提及45次，"前海"被提及42次，“香港”二字出现的频次比“前海”还多，前海发展如何依托香港，中央政府如何关爱香港，不言自明。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6"/>
          <w:szCs w:val="26"/>
        </w:rPr>
        <w:t>《前海方案》公布后，国务院港澳办、香港中联办和香港特区相继发表声明，进一步带出了其于香港的重大意义。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国务院港澳办指出，这是深入实施《粤港澳大湾区发展规划纲要》的重大部署，是丰富“一国两制”实践的重大举措，是对香港经济社会发展的重大利好。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香港中联办指出，这是全面深化前海深港现代服务业合作区改革开放、系统优化深港合作布局的重要举措，也是支持香港经济社会发展、丰富“一国两制”实践的重大战略部署。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香港特区行政长官林郑月娥表示，期望香港社会各界在特区政府政策支持下，积极把握前海和横琴方案带来的机遇，共同推动建设粤港澳大湾区。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把支持香港经济社会发展作为《前海方案》的明确指向，把服务香港企业与人才发展作为《前海方案》的政策重点，体制机制上与香港联通，标准规则上与香港衔接，开路、搭桥、托举，为香港发展“量身定制”，香港正是《前海方案》的“主角”，《前海方案》正是香港实现新发展的“剧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《横琴方案》亦如《前海方案》，开启的都是香港发展的新篇章。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一个问题是：中央选择此时集中推出两项重大惠港举措，为何？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在国务院港澳办、香港中联办发言人9月6日的谈话内容里，我们能发现其中的一个答案：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国务院港澳办发言人指，</w:t>
      </w:r>
      <w:r>
        <w:rPr>
          <w:rStyle w:val="richmediacontentany"/>
          <w:rFonts w:ascii="Microsoft YaHei UI" w:eastAsia="Microsoft YaHei UI" w:hAnsi="Microsoft YaHei UI" w:cs="Microsoft YaHei UI"/>
          <w:b/>
          <w:bCs/>
          <w:color w:val="333333"/>
          <w:spacing w:val="8"/>
          <w:sz w:val="27"/>
          <w:szCs w:val="27"/>
        </w:rPr>
        <w:t>香港已实现由乱转治，正开启由治及兴的新进程。《前海方案》的实施可谓恰逢其时。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香港中联办发言人指，</w:t>
      </w:r>
      <w:r>
        <w:rPr>
          <w:rStyle w:val="richmediacontentany"/>
          <w:rFonts w:ascii="Microsoft YaHei UI" w:eastAsia="Microsoft YaHei UI" w:hAnsi="Microsoft YaHei UI" w:cs="Microsoft YaHei UI"/>
          <w:b/>
          <w:bCs/>
          <w:color w:val="333333"/>
          <w:spacing w:val="8"/>
          <w:sz w:val="27"/>
          <w:szCs w:val="27"/>
        </w:rPr>
        <w:t>方案为正处在由乱及治、由治及兴关键时期的香港乘势而上，找准“国家所需”和“香港所长”的交汇点，开辟了更为广阔的舞台。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“关键时期”“恰逢其时”，《横琴方案》《前海方案》所以现在推出，就是基于中央对香港步入新发展阶段的科学判断、对开启香港由治及兴新进程的准确把握。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用B站常用的一句话来说，就是——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“大人，时代变了！”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《前海方案》正是引领香港步入大时代的“变奏曲”。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——拨乱反正后，香港社会走出“政治泥沼”，从“泛政治化”中解脱，社会主要矛盾发生重大变化，发展成为第一要务；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——由乱及治后，经济民生问题愈加凸显，破解深层次矛盾变得更为紧迫，社会注意力在调整转移，特区政府的工作重心也在调整转移，；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——保持社会大局稳定，实现由治及兴，香港的社会政治基础需要夯实，“人心回归”需要推进，而推动香港与国家同频共振，正是实现香港同胞与祖国同心同行的重要抓手。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从深陷政治斗争到聚焦经济建设，从确保稳定与安全到实现发展与繁荣，从被利益藩篱束缚到打破既得利益格局，香港社会当下的主题主线已然迭代更新，促改革、谋发展已经成为社会主流诉求。国务院港澳办说《前海方案》是“恰逢其时”，香港中联办说《前海方案》是“及时雨”，就是因为《前海方案》呼应了香港的时代主题，回应了香港社会的共同期望，顺应了香港重新出发、继续前进的情势与趋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横琴方案》《前海方案》此时实施，就是引导香港走上国家发展的高速路，重新配置社会资源，有效突破发展瓶颈，在更大舞台上寻求深层次矛盾破解之道，向前看，向“北”望，与时代进步潮流和民族复兴大势相向而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《横琴方案》《前海方案》此时推出，还有另外四个更高层面关乎国家战略的意义：一是推进粤港澳大湾区建设；二是贯彻落实“十四五”规划纲要；三是构建国家新发展格局；四是丰富“一国两制”实践。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粤港澳大湾区建设方面。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《粤港澳大湾区发展规划纲要》2019年2月印发，实施至今已有两年半。按照《纲要》的目标设定，2022年就会迎来一个关键时间节点。</w:t>
      </w:r>
      <w:r>
        <w:rPr>
          <w:rStyle w:val="richmediacontentany"/>
          <w:rFonts w:ascii="Microsoft YaHei UI" w:eastAsia="Microsoft YaHei UI" w:hAnsi="Microsoft YaHei UI" w:cs="Microsoft YaHei UI"/>
          <w:i/>
          <w:iCs/>
          <w:color w:val="0080FF"/>
          <w:spacing w:val="8"/>
        </w:rPr>
        <w:t>（《纲要》明确：到2022年，粤港澳大湾区综合实力显著增强，粤港澳合作更加深入广泛，区域内生发展动力进一步提升，发展活力充沛、创新能力突出、产业结构优化、要素流动顺畅、生态环境优美的国际一流湾区和世界级城市群框架基本形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已经过去两年多的时间，目前还有一年多的时间，《纲要》设定的2022年短期阶段性目标能够实现吗？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目标能不能如期实现，关键就在于各方融入并投身湾区建设，不存在观念和路线问题，已形成高度共识；各方计划周密、行动稠密、合作紧密，有系统安排、超前布局、生动实践；各方都是积极的、主动的、进取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《横琴方案》《前海方案》就是要确保大湾区各主体有方向、有抓手、有重点、有力度地贡献湾区建设，以创新上的先行先试创建发展上的模式模板，以局部之量变撬动全局之质变。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贯彻“十四五”规划纲要方面。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中华人民共和国国民经济和社会发展第十四个五年规划和2035年远景目标纲要》阐明了国家战略意图，明确了政府工作重点，是我国开启全面建设社会主义现代化国家新征程的宏伟蓝图，是全国各族人民共同的行动纲领。“十四五”开局之年，恰逢第二个百年奋斗目标开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横琴方案》《前海方案》目标节点与“十四五”规划纲要高度协同，政策内容遵照“十四五”规划纲要有具体呈现，其实施就是要以大湾区建设的先行一步走出贯彻“十四五”规划纲要的坚实一步，以局部发展的生动实践确立全局发展的基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构建新发展格局方面。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2020年8月24日，习近平总书记提出，“要推动形成以国内大循环为主体、国内国际双循环相互促进的新发展格局。这个新发展格局是根据我国发展阶段、环境、条件变化提出来的，是重塑我国国际合作和竞争新优势的战略抉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粤港澳大湾区是国家开放程度最高、经济活力最强的区域之一，在国家发展大局中具有重要战略地位。横琴、前海是推进大湾区建设的重要载体，大湾区则是构建国家新发展格局的重要载体。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《横琴方案》《前海方案》就是要让大湾区成为带动“国内大循环”的“发动机</w:t>
      </w:r>
      <w:r>
        <w:rPr>
          <w:rStyle w:val="richmediacontentany"/>
          <w:rFonts w:ascii="Microsoft YaHei UI" w:eastAsia="Microsoft YaHei UI" w:hAnsi="Microsoft YaHei UI" w:cs="Microsoft YaHei UI"/>
          <w:b/>
          <w:bCs/>
          <w:color w:val="333333"/>
          <w:spacing w:val="8"/>
          <w:sz w:val="27"/>
          <w:szCs w:val="27"/>
        </w:rPr>
        <w:t>”，贡献“国内国际双循环”的“牵引器”，使内部循环在大湾区高效畅通、深度扩展，外部循环在大湾区有效辐射、集约展现，以横琴、前海改革发展组成的“动车组”带动湾区大循环、推动国内大循环、牵动国内国际双循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丰富“一国两制”实践方面。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横琴方案》《前海方案》最大的亮点之一就是以改革创新为根本动力，以制度创新为核心，在“一国两制”框架下先行先试，推进与港澳规则衔接、机制对接，丰富协同协调发展模式，打造粤港澳大湾区全面深化改革创新试验平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丰富“一国两制”实践，就是以在横琴、前海的改革实验探索打破“两制”的瓶颈，以在“一国”内的创新发展为实现国际合作的创新发展探索方法路径；就是以横琴、前海创新的治理模式和发展模式，让“一国</w:t>
      </w:r>
      <w:r>
        <w:rPr>
          <w:rStyle w:val="richmediacontentany"/>
          <w:rFonts w:ascii="Microsoft YaHei UI" w:eastAsia="Microsoft YaHei UI" w:hAnsi="Microsoft YaHei UI" w:cs="Microsoft YaHei UI"/>
          <w:b/>
          <w:bCs/>
          <w:color w:val="333333"/>
          <w:spacing w:val="8"/>
          <w:sz w:val="27"/>
          <w:szCs w:val="27"/>
        </w:rPr>
        <w:t>”之本更牢固、“两制”之利得释放，赋予“一国两制”新的功能定位，打开“一国两制”新的想象空间，塑造“一国两制”新的时代内涵；用实践证明“一国两制”不是合作的屏障、社会主义和资本主义在发展建设上有和合共赢的可能，中国走向世界、参与全球治理有经验、有能力、有成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《横琴方案》《前海方案》为香港发展拉出了空间、描绘了蓝图，但一样有底线要求。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《横琴方案》指出，合作区属地管理要抓好国家安全工作，要建立健全风险管理机制严守国家安全底线。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《前海方案》指出，要坚持系统观念，更好统筹发展和安全；</w:t>
      </w:r>
      <w:r>
        <w:rPr>
          <w:rStyle w:val="richmediacontentany"/>
          <w:rFonts w:ascii="微软雅黑" w:eastAsia="微软雅黑" w:hAnsi="微软雅黑" w:cs="微软雅黑"/>
          <w:color w:val="000000"/>
          <w:spacing w:val="8"/>
          <w:sz w:val="27"/>
          <w:szCs w:val="27"/>
        </w:rPr>
        <w:t>在不危害国家安全、风险可控前提下</w:t>
      </w:r>
      <w:r>
        <w:rPr>
          <w:rStyle w:val="richmediacontentany"/>
          <w:rFonts w:ascii="Microsoft YaHei UI" w:eastAsia="Microsoft YaHei UI" w:hAnsi="Microsoft YaHei UI" w:cs="Microsoft YaHei UI"/>
          <w:color w:val="333333"/>
          <w:spacing w:val="8"/>
          <w:sz w:val="27"/>
          <w:szCs w:val="27"/>
        </w:rPr>
        <w:t>，深化与港澳服务贸易自由化；强化底线思维和风险意识，坚决兜住安全底线。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底线，即是最基本的要求。底线之下，一切无从谈起；底线之上，一切皆有可能。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香港要把握住《横琴方案》《前海方案》带来的巨大机遇，唯有始终捍卫国家主权、安全、发展利益，在本港、在湾区、在世界上守住这底线。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力度决定信度，效度决定高度。香港也只有扛起维护国家安全的责任来，才能摆脱羁绊和束缚，从内部走得出去；才能收获信心和从容，在外面跑得起来；才能心无旁骛地以参与横琴、前海的建设，拉出破解深层次矛盾和问题的空间，整合内部资源、国家资源、世界资源，为民生谋最大福祉，为社会谋长期繁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“香港发展一直牵动我的心。”习近平总书记对香港关怀殷切。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粤港澳大湾区建设作为习近平总书记亲自谋划、亲自部署、亲自推动的重大国家战略，支持香港经济社会发展的初心可见。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《横琴方案》《前海方案》的实施，是为香港经历社会动乱后再出发提供的一条路、一座桥、一对翅膀，是对香港融入国家发展大局的深情呼唤与拥抱。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它把香港拉入国家发展的大时代，也正让香港看见属于自己的大时代。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232&amp;idx=1&amp;sn=32258e2d383b5b00b7cef14a86774d1d&amp;chksm=fe3bc874c94c41622e203727c3eab62cceca575ef7dd3936fbd2b5d30a61d4f6b73f9aa6df7c&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嗨，香港，起“风”了</dc:title>
  <cp:revision>1</cp:revision>
</cp:coreProperties>
</file>